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C0C68">
      <w:pPr>
        <w:pStyle w:val="6"/>
        <w:rPr>
          <w:rFonts w:ascii="仿宋_GB2312" w:eastAsia="仿宋_GB2312"/>
          <w:sz w:val="32"/>
          <w:szCs w:val="32"/>
        </w:rPr>
      </w:pPr>
    </w:p>
    <w:p w14:paraId="020F4A0E">
      <w:pPr>
        <w:pStyle w:val="6"/>
        <w:rPr>
          <w:rFonts w:hint="eastAsia"/>
          <w:sz w:val="32"/>
          <w:szCs w:val="32"/>
        </w:rPr>
      </w:pPr>
    </w:p>
    <w:p w14:paraId="028024FD">
      <w:pPr>
        <w:tabs>
          <w:tab w:val="left" w:pos="720"/>
        </w:tabs>
        <w:spacing w:line="360" w:lineRule="auto"/>
        <w:ind w:left="521" w:leftChars="174" w:right="393" w:rightChars="187" w:hanging="156" w:hangingChars="27"/>
        <w:jc w:val="center"/>
        <w:rPr>
          <w:rFonts w:hint="default" w:ascii="Times New Roman" w:hAnsi="Times New Roman"/>
          <w:b/>
          <w:bCs/>
          <w:spacing w:val="-30"/>
          <w:sz w:val="64"/>
          <w:szCs w:val="64"/>
        </w:rPr>
      </w:pPr>
      <w:r>
        <w:rPr>
          <w:rFonts w:hint="default" w:ascii="Times New Roman" w:hAnsi="Times New Roman" w:eastAsia="方正黑体_GBK"/>
          <w:b w:val="0"/>
          <w:bCs w:val="0"/>
          <w:spacing w:val="-30"/>
          <w:sz w:val="64"/>
          <w:szCs w:val="64"/>
          <w:lang w:eastAsia="zh-CN"/>
        </w:rPr>
        <w:t>广东省消防救援总队202</w:t>
      </w:r>
      <w:r>
        <w:rPr>
          <w:rFonts w:hint="default" w:ascii="Times New Roman" w:hAnsi="Times New Roman" w:eastAsia="方正黑体_GBK"/>
          <w:b w:val="0"/>
          <w:bCs w:val="0"/>
          <w:spacing w:val="-30"/>
          <w:sz w:val="64"/>
          <w:szCs w:val="64"/>
          <w:lang w:val="en-US" w:eastAsia="zh-CN"/>
        </w:rPr>
        <w:t>6</w:t>
      </w:r>
      <w:r>
        <w:rPr>
          <w:rFonts w:hint="default" w:ascii="Times New Roman" w:hAnsi="Times New Roman" w:eastAsia="方正黑体_GBK"/>
          <w:b w:val="0"/>
          <w:bCs w:val="0"/>
          <w:spacing w:val="-30"/>
          <w:sz w:val="64"/>
          <w:szCs w:val="64"/>
          <w:lang w:eastAsia="zh-CN"/>
        </w:rPr>
        <w:t>年政务信息化建设项目</w:t>
      </w:r>
      <w:r>
        <w:rPr>
          <w:rFonts w:hint="default" w:ascii="Times New Roman" w:hAnsi="Times New Roman" w:eastAsia="方正黑体_GBK"/>
          <w:b w:val="0"/>
          <w:bCs w:val="0"/>
          <w:spacing w:val="-30"/>
          <w:sz w:val="64"/>
          <w:szCs w:val="64"/>
        </w:rPr>
        <w:t>咨询设计服务</w:t>
      </w:r>
    </w:p>
    <w:p w14:paraId="25B86783">
      <w:pPr>
        <w:tabs>
          <w:tab w:val="left" w:pos="720"/>
        </w:tabs>
        <w:spacing w:line="360" w:lineRule="auto"/>
        <w:jc w:val="center"/>
        <w:rPr>
          <w:rFonts w:ascii="宋体" w:hAnsi="宋体"/>
          <w:b/>
          <w:bCs/>
          <w:sz w:val="32"/>
          <w:szCs w:val="32"/>
          <w:highlight w:val="none"/>
        </w:rPr>
      </w:pPr>
      <w:r>
        <w:rPr>
          <w:rFonts w:hint="eastAsia" w:ascii="宋体" w:hAnsi="宋体"/>
          <w:b/>
          <w:bCs/>
          <w:sz w:val="32"/>
          <w:szCs w:val="32"/>
          <w:highlight w:val="none"/>
        </w:rPr>
        <w:t>（</w:t>
      </w:r>
      <w:r>
        <w:rPr>
          <w:rFonts w:hint="eastAsia" w:ascii="楷体_GB2312" w:hAnsi="楷体_GB2312" w:eastAsia="楷体_GB2312" w:cs="楷体_GB2312"/>
          <w:b/>
          <w:bCs/>
          <w:sz w:val="32"/>
          <w:szCs w:val="32"/>
          <w:highlight w:val="none"/>
        </w:rPr>
        <w:t>项目编号：</w:t>
      </w:r>
      <w:r>
        <w:rPr>
          <w:rFonts w:hint="eastAsia" w:ascii="宋体" w:hAnsi="宋体" w:eastAsia="宋体" w:cs="宋体"/>
          <w:b/>
          <w:bCs/>
          <w:sz w:val="32"/>
          <w:szCs w:val="32"/>
          <w:highlight w:val="none"/>
          <w:lang w:eastAsia="zh-CN"/>
        </w:rPr>
        <w:t>YXGL25GZ18262</w:t>
      </w:r>
      <w:r>
        <w:rPr>
          <w:rFonts w:hint="eastAsia" w:ascii="宋体" w:hAnsi="宋体"/>
          <w:b/>
          <w:bCs/>
          <w:sz w:val="32"/>
          <w:szCs w:val="32"/>
          <w:highlight w:val="none"/>
        </w:rPr>
        <w:t>）</w:t>
      </w:r>
    </w:p>
    <w:p w14:paraId="2D644025">
      <w:pPr>
        <w:tabs>
          <w:tab w:val="left" w:pos="720"/>
        </w:tabs>
        <w:spacing w:line="360" w:lineRule="auto"/>
        <w:jc w:val="center"/>
        <w:rPr>
          <w:rFonts w:ascii="宋体" w:hAnsi="宋体"/>
          <w:sz w:val="52"/>
          <w:szCs w:val="52"/>
        </w:rPr>
      </w:pPr>
    </w:p>
    <w:p w14:paraId="6D8D1E1C">
      <w:pPr>
        <w:spacing w:line="360" w:lineRule="auto"/>
        <w:jc w:val="center"/>
        <w:rPr>
          <w:rFonts w:hint="eastAsia" w:ascii="方正黑体_GBK" w:hAnsi="方正黑体_GBK" w:eastAsia="方正黑体_GBK" w:cs="方正黑体_GBK"/>
          <w:b w:val="0"/>
          <w:bCs w:val="0"/>
          <w:spacing w:val="-30"/>
          <w:sz w:val="52"/>
          <w:szCs w:val="52"/>
        </w:rPr>
      </w:pPr>
      <w:r>
        <w:rPr>
          <w:rFonts w:hint="eastAsia" w:ascii="方正黑体_GBK" w:hAnsi="方正黑体_GBK" w:eastAsia="方正黑体_GBK" w:cs="方正黑体_GBK"/>
          <w:b w:val="0"/>
          <w:bCs w:val="0"/>
          <w:spacing w:val="-30"/>
          <w:sz w:val="52"/>
          <w:szCs w:val="52"/>
        </w:rPr>
        <w:t>遴选文件</w:t>
      </w:r>
    </w:p>
    <w:p w14:paraId="62422E2D">
      <w:pPr>
        <w:spacing w:line="360" w:lineRule="auto"/>
        <w:jc w:val="center"/>
        <w:rPr>
          <w:rFonts w:hint="eastAsia" w:ascii="宋体" w:hAnsi="宋体"/>
          <w:b/>
          <w:bCs/>
          <w:sz w:val="52"/>
          <w:szCs w:val="52"/>
        </w:rPr>
      </w:pPr>
    </w:p>
    <w:p w14:paraId="488F1913">
      <w:pPr>
        <w:spacing w:line="360" w:lineRule="auto"/>
        <w:rPr>
          <w:rFonts w:ascii="宋体" w:hAnsi="宋体"/>
          <w:bCs/>
          <w:sz w:val="32"/>
          <w:szCs w:val="32"/>
        </w:rPr>
      </w:pPr>
    </w:p>
    <w:p w14:paraId="16A159D4">
      <w:pPr>
        <w:spacing w:line="360" w:lineRule="auto"/>
        <w:rPr>
          <w:rFonts w:ascii="宋体" w:hAnsi="宋体"/>
          <w:bCs/>
          <w:sz w:val="32"/>
          <w:szCs w:val="32"/>
        </w:rPr>
      </w:pPr>
    </w:p>
    <w:p w14:paraId="23E4C814">
      <w:pPr>
        <w:spacing w:line="360" w:lineRule="auto"/>
        <w:jc w:val="center"/>
        <w:rPr>
          <w:rFonts w:ascii="宋体" w:hAnsi="宋体"/>
          <w:bCs/>
          <w:sz w:val="32"/>
          <w:szCs w:val="32"/>
        </w:rPr>
      </w:pPr>
    </w:p>
    <w:p w14:paraId="5D85D66C">
      <w:pPr>
        <w:pStyle w:val="6"/>
      </w:pPr>
    </w:p>
    <w:p w14:paraId="63684C0A">
      <w:pPr>
        <w:pStyle w:val="6"/>
      </w:pPr>
    </w:p>
    <w:p w14:paraId="6E0D7A0A">
      <w:pPr>
        <w:spacing w:line="360" w:lineRule="auto"/>
        <w:rPr>
          <w:rFonts w:ascii="宋体" w:hAnsi="宋体"/>
          <w:b/>
          <w:bCs/>
          <w:sz w:val="32"/>
          <w:szCs w:val="32"/>
        </w:rPr>
      </w:pPr>
    </w:p>
    <w:p w14:paraId="12894B6B">
      <w:pPr>
        <w:spacing w:line="360" w:lineRule="auto"/>
        <w:jc w:val="center"/>
        <w:rPr>
          <w:rFonts w:hint="default" w:ascii="Times New Roman" w:hAnsi="Times New Roman" w:eastAsia="方正仿宋_GBK"/>
          <w:b/>
          <w:bCs/>
          <w:sz w:val="32"/>
          <w:szCs w:val="32"/>
        </w:rPr>
      </w:pPr>
      <w:r>
        <w:rPr>
          <w:rFonts w:hint="default" w:ascii="Times New Roman" w:hAnsi="Times New Roman" w:eastAsia="方正仿宋_GBK"/>
          <w:b/>
          <w:bCs/>
          <w:sz w:val="32"/>
          <w:szCs w:val="32"/>
        </w:rPr>
        <w:t>采购人：广东省消防救援总队</w:t>
      </w:r>
    </w:p>
    <w:p w14:paraId="158B32F7">
      <w:pPr>
        <w:spacing w:line="360" w:lineRule="auto"/>
        <w:jc w:val="center"/>
        <w:rPr>
          <w:rFonts w:hint="default" w:ascii="Times New Roman" w:hAnsi="Times New Roman" w:eastAsia="方正仿宋_GBK"/>
          <w:b/>
          <w:bCs/>
          <w:sz w:val="32"/>
          <w:szCs w:val="32"/>
        </w:rPr>
      </w:pPr>
      <w:r>
        <w:rPr>
          <w:rFonts w:hint="default" w:ascii="Times New Roman" w:hAnsi="Times New Roman" w:eastAsia="方正仿宋_GBK"/>
          <w:b/>
          <w:bCs/>
          <w:sz w:val="32"/>
          <w:szCs w:val="32"/>
        </w:rPr>
        <w:t xml:space="preserve">  202</w:t>
      </w:r>
      <w:r>
        <w:rPr>
          <w:rFonts w:hint="default" w:ascii="Times New Roman" w:hAnsi="Times New Roman" w:eastAsia="方正仿宋_GBK"/>
          <w:b/>
          <w:bCs/>
          <w:sz w:val="32"/>
          <w:szCs w:val="32"/>
          <w:lang w:val="en-US" w:eastAsia="zh-CN"/>
        </w:rPr>
        <w:t>5</w:t>
      </w:r>
      <w:r>
        <w:rPr>
          <w:rFonts w:hint="default" w:ascii="Times New Roman" w:hAnsi="Times New Roman" w:eastAsia="方正仿宋_GBK"/>
          <w:b/>
          <w:bCs/>
          <w:sz w:val="32"/>
          <w:szCs w:val="32"/>
        </w:rPr>
        <w:t>年</w:t>
      </w:r>
      <w:r>
        <w:rPr>
          <w:rFonts w:hint="eastAsia" w:eastAsia="方正仿宋_GBK"/>
          <w:b/>
          <w:bCs/>
          <w:sz w:val="32"/>
          <w:szCs w:val="32"/>
          <w:u w:val="none"/>
          <w:lang w:val="en-US" w:eastAsia="zh-CN"/>
        </w:rPr>
        <w:t>10</w:t>
      </w:r>
      <w:r>
        <w:rPr>
          <w:rFonts w:hint="default" w:ascii="Times New Roman" w:hAnsi="Times New Roman" w:eastAsia="方正仿宋_GBK"/>
          <w:b/>
          <w:bCs/>
          <w:sz w:val="32"/>
          <w:szCs w:val="32"/>
        </w:rPr>
        <w:t>月</w:t>
      </w:r>
    </w:p>
    <w:p w14:paraId="48495E7B">
      <w:pPr>
        <w:jc w:val="center"/>
        <w:rPr>
          <w:rFonts w:hint="eastAsia" w:ascii="宋体" w:hAnsi="宋体"/>
          <w:b/>
          <w:sz w:val="32"/>
          <w:szCs w:val="32"/>
        </w:rPr>
        <w:sectPr>
          <w:headerReference r:id="rId4" w:type="first"/>
          <w:headerReference r:id="rId3" w:type="default"/>
          <w:footerReference r:id="rId5" w:type="default"/>
          <w:pgSz w:w="11906" w:h="16838"/>
          <w:pgMar w:top="1440" w:right="1416" w:bottom="1440" w:left="1276" w:header="851" w:footer="992" w:gutter="0"/>
          <w:pgNumType w:start="0"/>
          <w:cols w:space="720" w:num="1"/>
          <w:docGrid w:type="lines" w:linePitch="312" w:charSpace="0"/>
        </w:sectPr>
      </w:pPr>
      <w:bookmarkStart w:id="0" w:name="_Toc370744755"/>
    </w:p>
    <w:p w14:paraId="6FF20CBB">
      <w:pPr>
        <w:keepNext/>
        <w:keepLines/>
        <w:adjustRightInd w:val="0"/>
        <w:spacing w:line="360" w:lineRule="auto"/>
        <w:ind w:firstLine="0" w:firstLineChars="0"/>
        <w:jc w:val="center"/>
        <w:textAlignment w:val="baseline"/>
        <w:outlineLvl w:val="0"/>
        <w:rPr>
          <w:rFonts w:hint="eastAsia" w:ascii="Arial Unicode MS" w:hAnsi="Arial Unicode MS" w:eastAsia="Arial Unicode MS" w:cs="Arial Unicode MS"/>
          <w:b w:val="0"/>
          <w:bCs w:val="0"/>
          <w:kern w:val="0"/>
          <w:sz w:val="32"/>
          <w:szCs w:val="32"/>
        </w:rPr>
      </w:pPr>
      <w:r>
        <w:rPr>
          <w:rFonts w:hint="eastAsia" w:ascii="Arial Unicode MS" w:hAnsi="Arial Unicode MS" w:eastAsia="Arial Unicode MS" w:cs="Arial Unicode MS"/>
          <w:b w:val="0"/>
          <w:bCs w:val="0"/>
          <w:kern w:val="0"/>
          <w:sz w:val="32"/>
          <w:szCs w:val="32"/>
        </w:rPr>
        <w:t xml:space="preserve">第一章  </w:t>
      </w:r>
      <w:bookmarkEnd w:id="0"/>
      <w:r>
        <w:rPr>
          <w:rFonts w:hint="eastAsia" w:ascii="Arial Unicode MS" w:hAnsi="Arial Unicode MS" w:eastAsia="Arial Unicode MS" w:cs="Arial Unicode MS"/>
          <w:b w:val="0"/>
          <w:bCs w:val="0"/>
          <w:kern w:val="0"/>
          <w:sz w:val="32"/>
          <w:szCs w:val="32"/>
        </w:rPr>
        <w:t>遴选公告</w:t>
      </w:r>
    </w:p>
    <w:p w14:paraId="09E2E092">
      <w:pPr>
        <w:jc w:val="center"/>
        <w:rPr>
          <w:rFonts w:hint="eastAsia"/>
          <w:szCs w:val="21"/>
        </w:rPr>
      </w:pPr>
      <w:r>
        <w:rPr>
          <w:rFonts w:hint="eastAsia"/>
          <w:b/>
          <w:sz w:val="24"/>
        </w:rPr>
        <w:t xml:space="preserve">     </w:t>
      </w:r>
    </w:p>
    <w:p w14:paraId="2E68A76D">
      <w:pPr>
        <w:spacing w:line="360" w:lineRule="auto"/>
        <w:ind w:firstLine="420" w:firstLineChars="200"/>
        <w:outlineLvl w:val="1"/>
        <w:rPr>
          <w:rFonts w:hint="eastAsia" w:ascii="方正黑体_GBK" w:hAnsi="方正黑体_GBK" w:eastAsia="方正黑体_GBK" w:cs="方正黑体_GBK"/>
          <w:b w:val="0"/>
          <w:bCs/>
          <w:szCs w:val="22"/>
        </w:rPr>
      </w:pPr>
      <w:r>
        <w:rPr>
          <w:rFonts w:hint="eastAsia" w:ascii="方正黑体_GBK" w:hAnsi="方正黑体_GBK" w:eastAsia="方正黑体_GBK" w:cs="方正黑体_GBK"/>
          <w:b w:val="0"/>
          <w:bCs/>
          <w:szCs w:val="22"/>
        </w:rPr>
        <w:t>一、项目基本情况</w:t>
      </w:r>
    </w:p>
    <w:p w14:paraId="30E3309C">
      <w:pPr>
        <w:spacing w:line="360" w:lineRule="auto"/>
        <w:ind w:firstLine="422" w:firstLineChars="200"/>
        <w:rPr>
          <w:rFonts w:hint="default" w:eastAsia="方正仿宋_GBK"/>
          <w:szCs w:val="22"/>
        </w:rPr>
      </w:pPr>
      <w:r>
        <w:rPr>
          <w:rFonts w:hint="default" w:eastAsia="方正仿宋_GBK"/>
          <w:b/>
          <w:bCs/>
          <w:szCs w:val="22"/>
        </w:rPr>
        <w:t>项目名称：</w:t>
      </w:r>
      <w:bookmarkStart w:id="26" w:name="_GoBack"/>
      <w:r>
        <w:rPr>
          <w:rFonts w:hint="default" w:eastAsia="方正仿宋_GBK"/>
          <w:szCs w:val="22"/>
          <w:lang w:eastAsia="zh-CN"/>
        </w:rPr>
        <w:t>广东省消防救援总队202</w:t>
      </w:r>
      <w:r>
        <w:rPr>
          <w:rFonts w:hint="eastAsia" w:eastAsia="方正仿宋_GBK"/>
          <w:szCs w:val="22"/>
          <w:lang w:val="en-US" w:eastAsia="zh-CN"/>
        </w:rPr>
        <w:t>6</w:t>
      </w:r>
      <w:r>
        <w:rPr>
          <w:rFonts w:hint="default" w:eastAsia="方正仿宋_GBK"/>
          <w:szCs w:val="22"/>
          <w:lang w:eastAsia="zh-CN"/>
        </w:rPr>
        <w:t>年政务信息化建设项目</w:t>
      </w:r>
      <w:r>
        <w:rPr>
          <w:rFonts w:hint="default" w:eastAsia="方正仿宋_GBK"/>
          <w:szCs w:val="22"/>
        </w:rPr>
        <w:t>咨询设计服务</w:t>
      </w:r>
      <w:bookmarkEnd w:id="26"/>
    </w:p>
    <w:p w14:paraId="02F78117">
      <w:pPr>
        <w:tabs>
          <w:tab w:val="left" w:pos="2552"/>
        </w:tabs>
        <w:spacing w:line="276" w:lineRule="auto"/>
        <w:ind w:firstLine="422" w:firstLineChars="200"/>
        <w:rPr>
          <w:rFonts w:hint="eastAsia" w:ascii="Times New Roman" w:hAnsi="Times New Roman" w:eastAsia="方正仿宋_GBK"/>
          <w:szCs w:val="21"/>
          <w:lang w:val="en-US" w:eastAsia="zh-CN"/>
        </w:rPr>
      </w:pPr>
      <w:r>
        <w:rPr>
          <w:rFonts w:hint="default" w:ascii="Times New Roman" w:hAnsi="Times New Roman" w:eastAsia="方正仿宋_GBK"/>
          <w:b/>
          <w:bCs/>
          <w:szCs w:val="21"/>
        </w:rPr>
        <w:t>项目编号：</w:t>
      </w:r>
      <w:r>
        <w:rPr>
          <w:rFonts w:hint="eastAsia" w:eastAsia="方正仿宋_GBK"/>
          <w:szCs w:val="21"/>
          <w:highlight w:val="none"/>
          <w:lang w:eastAsia="zh-CN"/>
        </w:rPr>
        <w:t>YXGL25GZ18262</w:t>
      </w:r>
    </w:p>
    <w:p w14:paraId="1980F946">
      <w:pPr>
        <w:spacing w:line="360" w:lineRule="auto"/>
        <w:ind w:firstLine="422" w:firstLineChars="200"/>
        <w:rPr>
          <w:rFonts w:hint="default" w:eastAsia="方正仿宋_GBK"/>
          <w:szCs w:val="22"/>
        </w:rPr>
      </w:pPr>
      <w:r>
        <w:rPr>
          <w:rFonts w:hint="default" w:eastAsia="方正仿宋_GBK"/>
          <w:b/>
          <w:bCs/>
          <w:szCs w:val="22"/>
        </w:rPr>
        <w:t>预算金额：</w:t>
      </w:r>
      <w:r>
        <w:rPr>
          <w:rFonts w:hint="default" w:eastAsia="方正仿宋_GBK"/>
          <w:szCs w:val="22"/>
        </w:rPr>
        <w:t>人民币</w:t>
      </w:r>
      <w:r>
        <w:rPr>
          <w:rFonts w:hint="default" w:eastAsia="方正仿宋_GBK"/>
          <w:szCs w:val="22"/>
          <w:lang w:val="en-US" w:eastAsia="zh-CN"/>
        </w:rPr>
        <w:t>壹拾贰万肆</w:t>
      </w:r>
      <w:r>
        <w:rPr>
          <w:rFonts w:hint="eastAsia" w:eastAsia="方正仿宋_GBK"/>
          <w:szCs w:val="22"/>
          <w:lang w:val="en-US" w:eastAsia="zh-CN"/>
        </w:rPr>
        <w:t>仟</w:t>
      </w:r>
      <w:r>
        <w:rPr>
          <w:rFonts w:hint="default" w:eastAsia="方正仿宋_GBK"/>
          <w:szCs w:val="22"/>
        </w:rPr>
        <w:t>元整（小写：¥</w:t>
      </w:r>
      <w:r>
        <w:rPr>
          <w:rFonts w:hint="default" w:eastAsia="方正仿宋_GBK"/>
          <w:szCs w:val="22"/>
          <w:lang w:val="en-US" w:eastAsia="zh-CN"/>
        </w:rPr>
        <w:t>124</w:t>
      </w:r>
      <w:r>
        <w:rPr>
          <w:rFonts w:hint="eastAsia" w:eastAsia="方正仿宋_GBK"/>
          <w:szCs w:val="22"/>
          <w:lang w:val="en-US" w:eastAsia="zh-CN"/>
        </w:rPr>
        <w:t>,</w:t>
      </w:r>
      <w:r>
        <w:rPr>
          <w:rFonts w:hint="default" w:eastAsia="方正仿宋_GBK"/>
          <w:szCs w:val="22"/>
          <w:lang w:val="en-US" w:eastAsia="zh-CN"/>
        </w:rPr>
        <w:t>0</w:t>
      </w:r>
      <w:r>
        <w:rPr>
          <w:rFonts w:hint="default" w:eastAsia="方正仿宋_GBK"/>
          <w:szCs w:val="22"/>
        </w:rPr>
        <w:t>00.00）</w:t>
      </w:r>
    </w:p>
    <w:p w14:paraId="2E4E43D5">
      <w:pPr>
        <w:spacing w:line="360" w:lineRule="auto"/>
        <w:ind w:firstLine="422" w:firstLineChars="200"/>
        <w:rPr>
          <w:rFonts w:hint="default" w:eastAsia="方正仿宋_GBK"/>
          <w:szCs w:val="22"/>
        </w:rPr>
      </w:pPr>
      <w:r>
        <w:rPr>
          <w:rFonts w:hint="default" w:eastAsia="方正仿宋_GBK"/>
          <w:b/>
          <w:bCs/>
          <w:szCs w:val="22"/>
        </w:rPr>
        <w:t>最高限价：</w:t>
      </w:r>
      <w:r>
        <w:rPr>
          <w:rFonts w:hint="default" w:eastAsia="方正仿宋_GBK"/>
          <w:szCs w:val="22"/>
        </w:rPr>
        <w:t>人民币</w:t>
      </w:r>
      <w:r>
        <w:rPr>
          <w:rFonts w:hint="default" w:eastAsia="方正仿宋_GBK"/>
          <w:szCs w:val="22"/>
          <w:lang w:val="en-US" w:eastAsia="zh-CN"/>
        </w:rPr>
        <w:t>壹拾贰万肆</w:t>
      </w:r>
      <w:r>
        <w:rPr>
          <w:rFonts w:hint="eastAsia" w:eastAsia="方正仿宋_GBK"/>
          <w:szCs w:val="22"/>
          <w:lang w:val="en-US" w:eastAsia="zh-CN"/>
        </w:rPr>
        <w:t>仟</w:t>
      </w:r>
      <w:r>
        <w:rPr>
          <w:rFonts w:hint="default" w:eastAsia="方正仿宋_GBK"/>
          <w:szCs w:val="22"/>
        </w:rPr>
        <w:t>元整（小写：¥</w:t>
      </w:r>
      <w:r>
        <w:rPr>
          <w:rFonts w:hint="default" w:eastAsia="方正仿宋_GBK"/>
          <w:szCs w:val="22"/>
          <w:lang w:val="en-US" w:eastAsia="zh-CN"/>
        </w:rPr>
        <w:t>124</w:t>
      </w:r>
      <w:r>
        <w:rPr>
          <w:rFonts w:hint="eastAsia" w:eastAsia="方正仿宋_GBK"/>
          <w:szCs w:val="22"/>
          <w:lang w:val="en-US" w:eastAsia="zh-CN"/>
        </w:rPr>
        <w:t>,</w:t>
      </w:r>
      <w:r>
        <w:rPr>
          <w:rFonts w:hint="default" w:eastAsia="方正仿宋_GBK"/>
          <w:szCs w:val="22"/>
          <w:lang w:val="en-US" w:eastAsia="zh-CN"/>
        </w:rPr>
        <w:t>0</w:t>
      </w:r>
      <w:r>
        <w:rPr>
          <w:rFonts w:hint="default" w:eastAsia="方正仿宋_GBK"/>
          <w:szCs w:val="22"/>
        </w:rPr>
        <w:t>00.00）</w:t>
      </w:r>
    </w:p>
    <w:p w14:paraId="3196E153">
      <w:pPr>
        <w:spacing w:line="360" w:lineRule="auto"/>
        <w:ind w:firstLine="420" w:firstLineChars="200"/>
        <w:rPr>
          <w:rFonts w:hint="default" w:eastAsia="方正仿宋_GBK"/>
          <w:szCs w:val="22"/>
        </w:rPr>
      </w:pPr>
      <w:r>
        <w:rPr>
          <w:rFonts w:hint="default" w:eastAsia="方正仿宋_GBK"/>
          <w:szCs w:val="22"/>
        </w:rPr>
        <w:t>采购需求（包括但不限于采购的名称、数量、简要技术需求或服务要求等）：确定一家供应商，为采购人提供202</w:t>
      </w:r>
      <w:r>
        <w:rPr>
          <w:rFonts w:hint="default" w:eastAsia="方正仿宋_GBK"/>
          <w:szCs w:val="22"/>
          <w:lang w:val="en-US" w:eastAsia="zh-CN"/>
        </w:rPr>
        <w:t>6</w:t>
      </w:r>
      <w:r>
        <w:rPr>
          <w:rFonts w:hint="default" w:eastAsia="方正仿宋_GBK"/>
          <w:szCs w:val="22"/>
        </w:rPr>
        <w:t>年</w:t>
      </w:r>
      <w:r>
        <w:rPr>
          <w:rFonts w:hint="default" w:eastAsia="方正仿宋_GBK"/>
          <w:szCs w:val="22"/>
          <w:lang w:val="en-US" w:eastAsia="zh-CN"/>
        </w:rPr>
        <w:t>政务</w:t>
      </w:r>
      <w:r>
        <w:rPr>
          <w:rFonts w:hint="default" w:eastAsia="方正仿宋_GBK"/>
          <w:szCs w:val="22"/>
        </w:rPr>
        <w:t>信息化建设项目咨询设计服务。</w:t>
      </w:r>
    </w:p>
    <w:p w14:paraId="30F06D60">
      <w:pPr>
        <w:spacing w:line="360" w:lineRule="auto"/>
        <w:ind w:firstLine="422" w:firstLineChars="200"/>
        <w:rPr>
          <w:rFonts w:hint="default" w:eastAsia="方正仿宋_GBK"/>
          <w:szCs w:val="22"/>
        </w:rPr>
      </w:pPr>
      <w:r>
        <w:rPr>
          <w:rFonts w:hint="default" w:eastAsia="方正仿宋_GBK"/>
          <w:b/>
          <w:bCs/>
          <w:szCs w:val="22"/>
        </w:rPr>
        <w:t>合同履行期限：</w:t>
      </w:r>
      <w:r>
        <w:rPr>
          <w:rFonts w:hint="eastAsia"/>
          <w:lang w:val="en-US" w:eastAsia="zh-CN"/>
        </w:rPr>
        <w:t>自合同签订日起，至项目验收后结束</w:t>
      </w:r>
      <w:r>
        <w:rPr>
          <w:rFonts w:hint="default" w:ascii="Times New Roman" w:hAnsi="Times New Roman" w:eastAsia="方正仿宋_GBK" w:cs="Times New Roman"/>
          <w:szCs w:val="22"/>
        </w:rPr>
        <w:t>。</w:t>
      </w:r>
    </w:p>
    <w:p w14:paraId="5E7E31B0">
      <w:pPr>
        <w:spacing w:line="360" w:lineRule="auto"/>
        <w:ind w:firstLine="420" w:firstLineChars="200"/>
        <w:rPr>
          <w:rFonts w:hint="default" w:eastAsia="方正仿宋_GBK"/>
          <w:szCs w:val="22"/>
        </w:rPr>
      </w:pPr>
      <w:r>
        <w:rPr>
          <w:rFonts w:hint="default" w:eastAsia="方正仿宋_GBK"/>
          <w:szCs w:val="22"/>
        </w:rPr>
        <w:t>本项目（ 是/否 ）接受联合体参评：否</w:t>
      </w:r>
    </w:p>
    <w:p w14:paraId="18FD5A90">
      <w:pPr>
        <w:spacing w:line="360" w:lineRule="auto"/>
        <w:ind w:firstLine="420" w:firstLineChars="200"/>
        <w:outlineLvl w:val="1"/>
        <w:rPr>
          <w:rFonts w:hint="eastAsia" w:ascii="方正黑体_GBK" w:hAnsi="方正黑体_GBK" w:eastAsia="方正黑体_GBK" w:cs="方正黑体_GBK"/>
          <w:b w:val="0"/>
          <w:bCs/>
          <w:szCs w:val="22"/>
        </w:rPr>
      </w:pPr>
      <w:r>
        <w:rPr>
          <w:rFonts w:hint="eastAsia" w:ascii="方正黑体_GBK" w:hAnsi="方正黑体_GBK" w:eastAsia="方正黑体_GBK" w:cs="方正黑体_GBK"/>
          <w:b w:val="0"/>
          <w:bCs/>
          <w:szCs w:val="22"/>
        </w:rPr>
        <w:t>二、参选人的资格要求</w:t>
      </w:r>
    </w:p>
    <w:p w14:paraId="607DAF62">
      <w:pPr>
        <w:spacing w:line="360" w:lineRule="auto"/>
        <w:ind w:firstLine="420" w:firstLineChars="200"/>
        <w:rPr>
          <w:rFonts w:hint="default" w:eastAsia="方正仿宋_GBK"/>
        </w:rPr>
      </w:pPr>
      <w:r>
        <w:rPr>
          <w:rFonts w:hint="default" w:eastAsia="方正仿宋_GBK"/>
        </w:rPr>
        <w:t>参选人应具备《中华人民共和国政府采购法》第二十二条规定的条件，提供下列材料：</w:t>
      </w:r>
    </w:p>
    <w:p w14:paraId="795C6AE2">
      <w:pPr>
        <w:spacing w:line="360" w:lineRule="auto"/>
        <w:ind w:firstLine="420" w:firstLineChars="200"/>
        <w:rPr>
          <w:rFonts w:hint="default" w:eastAsia="方正仿宋_GBK"/>
          <w:lang w:eastAsia="zh-CN"/>
        </w:rPr>
      </w:pPr>
      <w:r>
        <w:rPr>
          <w:rFonts w:hint="eastAsia" w:ascii="Times New Roman" w:hAnsi="Times New Roman" w:eastAsia="方正仿宋_GBK" w:cs="Times New Roman"/>
          <w:lang w:eastAsia="zh-CN"/>
        </w:rPr>
        <w:t>（</w:t>
      </w:r>
      <w:r>
        <w:rPr>
          <w:rFonts w:hint="eastAsia" w:ascii="Times New Roman" w:hAnsi="Times New Roman" w:eastAsia="方正仿宋_GBK" w:cs="Times New Roman"/>
          <w:lang w:val="en-US" w:eastAsia="zh-CN"/>
        </w:rPr>
        <w:t>一</w:t>
      </w:r>
      <w:r>
        <w:rPr>
          <w:rFonts w:hint="eastAsia" w:ascii="Times New Roman" w:hAnsi="Times New Roman" w:eastAsia="方正仿宋_GBK" w:cs="Times New Roman"/>
          <w:lang w:eastAsia="zh-CN"/>
        </w:rPr>
        <w:t>）</w:t>
      </w:r>
      <w:r>
        <w:rPr>
          <w:rFonts w:hint="default" w:eastAsia="方正仿宋_GBK"/>
        </w:rPr>
        <w:t>具有独立承担民事责任的能力：是在中华人民共和国境内注册的法人或其他组织或自然人，</w:t>
      </w:r>
      <w:r>
        <w:rPr>
          <w:rFonts w:hint="eastAsia" w:eastAsia="方正仿宋_GBK"/>
          <w:lang w:eastAsia="zh-CN"/>
        </w:rPr>
        <w:t>参选</w:t>
      </w:r>
      <w:r>
        <w:rPr>
          <w:rFonts w:hint="default" w:eastAsia="方正仿宋_GBK"/>
        </w:rPr>
        <w:t>时提交有效的营业执照（或事业法人登记证或社会团体登记证或民办非企业单位登记证或身份证等相关证明）副本复印件。（如国家另有规定的，则从其规定。如供应商为分支机构，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default" w:eastAsia="方正仿宋_GBK"/>
          <w:lang w:eastAsia="zh-CN"/>
        </w:rPr>
        <w:t>。</w:t>
      </w:r>
    </w:p>
    <w:p w14:paraId="3BF99DAF">
      <w:pPr>
        <w:spacing w:line="360" w:lineRule="auto"/>
        <w:ind w:firstLine="420" w:firstLineChars="200"/>
        <w:rPr>
          <w:rFonts w:hint="default" w:eastAsia="方正仿宋_GBK"/>
          <w:highlight w:val="none"/>
        </w:rPr>
      </w:pPr>
      <w:r>
        <w:rPr>
          <w:rFonts w:hint="default" w:eastAsia="方正仿宋_GBK"/>
          <w:highlight w:val="none"/>
          <w:lang w:val="en-US" w:eastAsia="zh-CN"/>
        </w:rPr>
        <w:t>（二）</w:t>
      </w:r>
      <w:r>
        <w:rPr>
          <w:rFonts w:hint="default" w:eastAsia="方正仿宋_GBK"/>
          <w:highlight w:val="none"/>
        </w:rPr>
        <w:t>具有良好的商业信誉和健全的财务会计制度：提供《参选人资格声明函》。</w:t>
      </w:r>
    </w:p>
    <w:p w14:paraId="51EAEA72">
      <w:pPr>
        <w:spacing w:line="360" w:lineRule="auto"/>
        <w:ind w:firstLine="420" w:firstLineChars="200"/>
        <w:rPr>
          <w:rFonts w:hint="default" w:eastAsia="方正仿宋_GBK"/>
          <w:highlight w:val="none"/>
        </w:rPr>
      </w:pPr>
      <w:r>
        <w:rPr>
          <w:rFonts w:hint="default" w:eastAsia="方正仿宋_GBK"/>
          <w:highlight w:val="none"/>
          <w:lang w:val="en-US" w:eastAsia="zh-CN"/>
        </w:rPr>
        <w:t>（三）</w:t>
      </w:r>
      <w:r>
        <w:rPr>
          <w:rFonts w:hint="default" w:eastAsia="方正仿宋_GBK"/>
          <w:highlight w:val="none"/>
        </w:rPr>
        <w:t>有依法缴纳税收和社会保障资金的良好记录：提供《参选人资格声明函》。</w:t>
      </w:r>
    </w:p>
    <w:p w14:paraId="409713BC">
      <w:pPr>
        <w:spacing w:line="360" w:lineRule="auto"/>
        <w:ind w:firstLine="420" w:firstLineChars="200"/>
        <w:rPr>
          <w:rFonts w:hint="default" w:eastAsia="方正仿宋_GBK"/>
          <w:highlight w:val="none"/>
        </w:rPr>
      </w:pPr>
      <w:r>
        <w:rPr>
          <w:rFonts w:hint="default" w:eastAsia="方正仿宋_GBK"/>
          <w:highlight w:val="none"/>
          <w:lang w:val="en-US" w:eastAsia="zh-CN"/>
        </w:rPr>
        <w:t>（四）</w:t>
      </w:r>
      <w:r>
        <w:rPr>
          <w:rFonts w:hint="default" w:eastAsia="方正仿宋_GBK"/>
          <w:highlight w:val="none"/>
        </w:rPr>
        <w:t>具有履行合同所必须的设备和专业技术能力：提供《参选人资格声明函》。</w:t>
      </w:r>
    </w:p>
    <w:p w14:paraId="233E3DA0">
      <w:pPr>
        <w:spacing w:line="360" w:lineRule="auto"/>
        <w:ind w:firstLine="420" w:firstLineChars="200"/>
        <w:rPr>
          <w:rFonts w:hint="default" w:eastAsia="方正仿宋_GBK"/>
        </w:rPr>
      </w:pPr>
      <w:r>
        <w:rPr>
          <w:rFonts w:hint="default" w:eastAsia="方正仿宋_GBK"/>
          <w:highlight w:val="none"/>
          <w:lang w:val="en-US" w:eastAsia="zh-CN"/>
        </w:rPr>
        <w:t>（五）</w:t>
      </w:r>
      <w:r>
        <w:rPr>
          <w:rFonts w:hint="default" w:eastAsia="方正仿宋_GBK"/>
          <w:highlight w:val="none"/>
        </w:rPr>
        <w:t>参加采购活动前三年内，在经营活动中没有重大违</w:t>
      </w:r>
      <w:r>
        <w:rPr>
          <w:rFonts w:hint="default" w:eastAsia="方正仿宋_GBK"/>
        </w:rPr>
        <w:t>法记录：提供《参选人资格声明函》。重大违法记录，是指参选人因违法经营受到刑事处罚或者责令停产停业、吊销许可证或者执照、较大数额罚款等行政处罚。（</w:t>
      </w:r>
      <w:r>
        <w:rPr>
          <w:rFonts w:hint="default" w:ascii="Times New Roman" w:hAnsi="Times New Roman" w:eastAsia="方正仿宋_GBK" w:cs="Times New Roman"/>
          <w:kern w:val="2"/>
          <w:szCs w:val="24"/>
        </w:rPr>
        <w:t>根据财库〔2022〕3号文，“较大数额罚款”认定为200万元以上的罚款，法律、行政法规以及国务院有关部门明确规定相关领域“较大数额罚款”标准高于200万元的，从其规定</w:t>
      </w:r>
      <w:r>
        <w:rPr>
          <w:rFonts w:hint="eastAsia" w:ascii="Times New Roman" w:hAnsi="Times New Roman" w:eastAsia="方正仿宋_GBK" w:cs="Times New Roman"/>
          <w:kern w:val="2"/>
          <w:szCs w:val="24"/>
          <w:lang w:eastAsia="zh-CN"/>
        </w:rPr>
        <w:t>。</w:t>
      </w:r>
      <w:r>
        <w:rPr>
          <w:rFonts w:hint="default" w:eastAsia="方正仿宋_GBK"/>
        </w:rPr>
        <w:t>）</w:t>
      </w:r>
    </w:p>
    <w:p w14:paraId="7FA82E17">
      <w:pPr>
        <w:spacing w:line="360" w:lineRule="auto"/>
        <w:ind w:firstLine="420" w:firstLineChars="200"/>
        <w:rPr>
          <w:rFonts w:hint="default" w:eastAsia="方正仿宋_GBK"/>
        </w:rPr>
      </w:pPr>
      <w:r>
        <w:rPr>
          <w:rFonts w:hint="default" w:eastAsia="方正仿宋_GBK"/>
          <w:lang w:val="en-US" w:eastAsia="zh-CN"/>
        </w:rPr>
        <w:t>（六）</w:t>
      </w:r>
      <w:r>
        <w:rPr>
          <w:rFonts w:hint="default" w:eastAsia="方正仿宋_GBK"/>
        </w:rPr>
        <w:t>信用记录：参选人未被列入“信用中国”网站</w:t>
      </w:r>
      <w:r>
        <w:rPr>
          <w:rFonts w:hint="eastAsia" w:eastAsia="方正仿宋_GBK"/>
          <w:lang w:eastAsia="zh-CN"/>
        </w:rPr>
        <w:t>（</w:t>
      </w:r>
      <w:r>
        <w:rPr>
          <w:rFonts w:hint="default" w:eastAsia="方正仿宋_GBK"/>
        </w:rPr>
        <w:t>www.creditchina.gov.cn</w:t>
      </w:r>
      <w:r>
        <w:rPr>
          <w:rFonts w:hint="eastAsia" w:eastAsia="方正仿宋_GBK"/>
          <w:lang w:eastAsia="zh-CN"/>
        </w:rPr>
        <w:t>）</w:t>
      </w:r>
      <w:r>
        <w:rPr>
          <w:rFonts w:hint="default" w:eastAsia="方正仿宋_GBK"/>
        </w:rPr>
        <w:t>“记录失信被执行人或重大税收违法</w:t>
      </w:r>
      <w:r>
        <w:rPr>
          <w:rFonts w:hint="eastAsia" w:eastAsia="方正仿宋_GBK"/>
          <w:lang w:val="en-US" w:eastAsia="zh-CN"/>
        </w:rPr>
        <w:t>失信主体</w:t>
      </w:r>
      <w:r>
        <w:rPr>
          <w:rFonts w:hint="default" w:eastAsia="方正仿宋_GBK"/>
        </w:rPr>
        <w:t>名单或政府采购严重违法失信行为''记录名单；不处于中国政府采购网</w:t>
      </w:r>
      <w:r>
        <w:rPr>
          <w:rFonts w:hint="eastAsia" w:eastAsia="方正仿宋_GBK"/>
          <w:lang w:eastAsia="zh-CN"/>
        </w:rPr>
        <w:t>（</w:t>
      </w:r>
      <w:r>
        <w:rPr>
          <w:rFonts w:hint="default" w:eastAsia="方正仿宋_GBK"/>
        </w:rPr>
        <w:t>www.ccgp.gov.cn</w:t>
      </w:r>
      <w:r>
        <w:rPr>
          <w:rFonts w:hint="eastAsia" w:eastAsia="方正仿宋_GBK"/>
          <w:lang w:eastAsia="zh-CN"/>
        </w:rPr>
        <w:t>）</w:t>
      </w:r>
      <w:r>
        <w:rPr>
          <w:rFonts w:hint="default" w:eastAsia="方正仿宋_GBK"/>
        </w:rPr>
        <w:t>“政府采购严重违法失信行为信息记录”中的禁止参加政府采购活动期间。</w:t>
      </w:r>
      <w:r>
        <w:rPr>
          <w:rFonts w:hint="eastAsia" w:eastAsia="方正仿宋_GBK"/>
          <w:lang w:eastAsia="zh-CN"/>
        </w:rPr>
        <w:t>（</w:t>
      </w:r>
      <w:r>
        <w:rPr>
          <w:rFonts w:hint="eastAsia" w:ascii="宋体" w:hAnsi="宋体" w:eastAsia="宋体" w:cs="宋体"/>
          <w:color w:val="auto"/>
          <w:szCs w:val="21"/>
          <w:highlight w:val="none"/>
        </w:rPr>
        <w:t>①</w:t>
      </w:r>
      <w:r>
        <w:rPr>
          <w:rFonts w:hint="default" w:eastAsia="方正仿宋_GBK"/>
        </w:rPr>
        <w:t>以评审小组于</w:t>
      </w:r>
      <w:r>
        <w:rPr>
          <w:rFonts w:hint="eastAsia" w:eastAsia="方正仿宋_GBK"/>
          <w:lang w:eastAsia="zh-CN"/>
        </w:rPr>
        <w:t>参选</w:t>
      </w:r>
      <w:r>
        <w:rPr>
          <w:rFonts w:hint="default" w:eastAsia="方正仿宋_GBK"/>
        </w:rPr>
        <w:t>截止时间当天在“信用中国”网站</w:t>
      </w:r>
      <w:r>
        <w:rPr>
          <w:rFonts w:hint="eastAsia" w:eastAsia="方正仿宋_GBK"/>
          <w:lang w:eastAsia="zh-CN"/>
        </w:rPr>
        <w:t>（</w:t>
      </w:r>
      <w:r>
        <w:rPr>
          <w:rFonts w:hint="default" w:eastAsia="方正仿宋_GBK"/>
        </w:rPr>
        <w:t>www.creditchina.gov.cn</w:t>
      </w:r>
      <w:r>
        <w:rPr>
          <w:rFonts w:hint="eastAsia" w:eastAsia="方正仿宋_GBK"/>
          <w:lang w:eastAsia="zh-CN"/>
        </w:rPr>
        <w:t>）</w:t>
      </w:r>
      <w:r>
        <w:rPr>
          <w:rFonts w:hint="default" w:eastAsia="方正仿宋_GBK"/>
        </w:rPr>
        <w:t>及中国政府采购网</w:t>
      </w:r>
      <w:r>
        <w:rPr>
          <w:rFonts w:hint="eastAsia" w:eastAsia="方正仿宋_GBK"/>
          <w:lang w:eastAsia="zh-CN"/>
        </w:rPr>
        <w:t>（</w:t>
      </w:r>
      <w:r>
        <w:rPr>
          <w:rFonts w:hint="default" w:eastAsia="方正仿宋_GBK"/>
        </w:rPr>
        <w:t>http://www.ccgp.gov.cn</w:t>
      </w:r>
      <w:r>
        <w:rPr>
          <w:rFonts w:hint="eastAsia" w:eastAsia="方正仿宋_GBK"/>
          <w:lang w:eastAsia="zh-CN"/>
        </w:rPr>
        <w:t>)</w:t>
      </w:r>
      <w:r>
        <w:rPr>
          <w:rFonts w:hint="default" w:eastAsia="方正仿宋_GBK"/>
        </w:rPr>
        <w:t>查询结果为准，如相关失信记录已失效，</w:t>
      </w:r>
      <w:r>
        <w:rPr>
          <w:rFonts w:hint="eastAsia" w:eastAsia="方正仿宋_GBK"/>
          <w:lang w:val="en-US" w:eastAsia="zh-CN"/>
        </w:rPr>
        <w:t>参选</w:t>
      </w:r>
      <w:r>
        <w:rPr>
          <w:rFonts w:hint="default" w:eastAsia="方正仿宋_GBK"/>
        </w:rPr>
        <w:t>人需提供相关证明资料</w:t>
      </w:r>
      <w:r>
        <w:rPr>
          <w:rFonts w:hint="eastAsia" w:eastAsia="方正仿宋_GBK"/>
          <w:lang w:eastAsia="zh-CN"/>
        </w:rPr>
        <w:t>；</w:t>
      </w:r>
      <w:r>
        <w:rPr>
          <w:rFonts w:hint="eastAsia" w:ascii="宋体" w:hAnsi="宋体" w:eastAsia="宋体" w:cs="宋体"/>
          <w:color w:val="auto"/>
          <w:szCs w:val="21"/>
          <w:highlight w:val="none"/>
        </w:rPr>
        <w:t>②</w:t>
      </w:r>
      <w:r>
        <w:rPr>
          <w:rFonts w:hint="eastAsia" w:eastAsia="方正仿宋_GBK"/>
          <w:lang w:val="en-US" w:eastAsia="zh-CN"/>
        </w:rPr>
        <w:t>参选</w:t>
      </w:r>
      <w:r>
        <w:rPr>
          <w:rFonts w:hint="default" w:eastAsia="方正仿宋_GBK"/>
        </w:rPr>
        <w:t>人为分支机构的，同时对该分支机构所属总公司（总所）进行信用记录查询，该分支机构所属总公司（总所）存在不良信用记录的，视同</w:t>
      </w:r>
      <w:r>
        <w:rPr>
          <w:rFonts w:hint="eastAsia" w:eastAsia="方正仿宋_GBK"/>
          <w:lang w:val="en-US" w:eastAsia="zh-CN"/>
        </w:rPr>
        <w:t>参选</w:t>
      </w:r>
      <w:r>
        <w:rPr>
          <w:rFonts w:hint="default" w:eastAsia="方正仿宋_GBK"/>
        </w:rPr>
        <w:t>人存在不良信用记录</w:t>
      </w:r>
      <w:r>
        <w:rPr>
          <w:rFonts w:hint="eastAsia" w:eastAsia="方正仿宋_GBK"/>
          <w:lang w:eastAsia="zh-CN"/>
        </w:rPr>
        <w:t>）</w:t>
      </w:r>
      <w:r>
        <w:rPr>
          <w:rFonts w:hint="default" w:eastAsia="方正仿宋_GBK"/>
        </w:rPr>
        <w:t>。</w:t>
      </w:r>
    </w:p>
    <w:p w14:paraId="54B8A9D5">
      <w:pPr>
        <w:spacing w:line="360" w:lineRule="auto"/>
        <w:ind w:firstLine="420" w:firstLineChars="200"/>
        <w:rPr>
          <w:rFonts w:hint="default" w:eastAsia="方正仿宋_GBK"/>
        </w:rPr>
      </w:pPr>
      <w:r>
        <w:rPr>
          <w:rFonts w:hint="default" w:eastAsia="方正仿宋_GBK"/>
          <w:lang w:val="en-US" w:eastAsia="zh-CN"/>
        </w:rPr>
        <w:t>（七）</w:t>
      </w:r>
      <w:r>
        <w:rPr>
          <w:rFonts w:hint="default" w:eastAsia="方正仿宋_GBK"/>
        </w:rPr>
        <w:t>参选人必须符合法律、行政法规规定的其他条件：单位负责人为同一人或者存在直接控股、管理关系的不同参选人，不得同时参加本采购项目</w:t>
      </w:r>
      <w:r>
        <w:rPr>
          <w:rFonts w:hint="default" w:eastAsia="方正仿宋_GBK"/>
          <w:lang w:eastAsia="zh-CN"/>
        </w:rPr>
        <w:t>（</w:t>
      </w:r>
      <w:r>
        <w:rPr>
          <w:rFonts w:hint="default" w:eastAsia="方正仿宋_GBK"/>
        </w:rPr>
        <w:t>包组</w:t>
      </w:r>
      <w:r>
        <w:rPr>
          <w:rFonts w:hint="default" w:eastAsia="方正仿宋_GBK"/>
          <w:lang w:eastAsia="zh-CN"/>
        </w:rPr>
        <w:t>）</w:t>
      </w:r>
      <w:r>
        <w:rPr>
          <w:rFonts w:hint="eastAsia" w:eastAsia="方正仿宋_GBK"/>
          <w:lang w:eastAsia="zh-CN"/>
        </w:rPr>
        <w:t>参选</w:t>
      </w:r>
      <w:r>
        <w:rPr>
          <w:rFonts w:hint="default" w:eastAsia="方正仿宋_GBK"/>
        </w:rPr>
        <w:t>。为本项目提供整体设计、规范编制或者项目管理、监理、检测等服务的参选人，不得再参与本项目</w:t>
      </w:r>
      <w:r>
        <w:rPr>
          <w:rFonts w:hint="eastAsia" w:eastAsia="方正仿宋_GBK"/>
          <w:lang w:eastAsia="zh-CN"/>
        </w:rPr>
        <w:t>参选</w:t>
      </w:r>
      <w:r>
        <w:rPr>
          <w:rFonts w:hint="default" w:eastAsia="方正仿宋_GBK"/>
        </w:rPr>
        <w:t>。提供《参选人资格声明函》。</w:t>
      </w:r>
    </w:p>
    <w:p w14:paraId="76EC61AD">
      <w:pPr>
        <w:spacing w:line="360" w:lineRule="auto"/>
        <w:ind w:firstLine="420" w:firstLineChars="200"/>
        <w:rPr>
          <w:rFonts w:hint="default" w:eastAsia="方正仿宋_GBK"/>
          <w:szCs w:val="22"/>
        </w:rPr>
      </w:pPr>
      <w:r>
        <w:rPr>
          <w:rFonts w:hint="default" w:eastAsia="方正仿宋_GBK"/>
          <w:szCs w:val="22"/>
          <w:lang w:val="en-US" w:eastAsia="zh-CN"/>
        </w:rPr>
        <w:t>（</w:t>
      </w:r>
      <w:r>
        <w:rPr>
          <w:rFonts w:hint="eastAsia" w:eastAsia="方正仿宋_GBK"/>
          <w:szCs w:val="22"/>
          <w:lang w:val="en-US" w:eastAsia="zh-CN"/>
        </w:rPr>
        <w:t>八</w:t>
      </w:r>
      <w:r>
        <w:rPr>
          <w:rFonts w:hint="default" w:eastAsia="方正仿宋_GBK"/>
          <w:szCs w:val="22"/>
          <w:lang w:val="en-US" w:eastAsia="zh-CN"/>
        </w:rPr>
        <w:t>）</w:t>
      </w:r>
      <w:r>
        <w:rPr>
          <w:rFonts w:hint="default" w:eastAsia="方正仿宋_GBK"/>
          <w:szCs w:val="22"/>
        </w:rPr>
        <w:t>本项目不接受联合体</w:t>
      </w:r>
      <w:r>
        <w:rPr>
          <w:rFonts w:hint="eastAsia" w:eastAsia="方正仿宋_GBK"/>
          <w:szCs w:val="22"/>
          <w:lang w:val="en-US" w:eastAsia="zh-CN"/>
        </w:rPr>
        <w:t>参选</w:t>
      </w:r>
      <w:r>
        <w:rPr>
          <w:rFonts w:hint="default" w:eastAsia="方正仿宋_GBK"/>
          <w:szCs w:val="22"/>
        </w:rPr>
        <w:t>。</w:t>
      </w:r>
    </w:p>
    <w:p w14:paraId="046FBDED">
      <w:pPr>
        <w:spacing w:line="360" w:lineRule="auto"/>
        <w:ind w:firstLine="420" w:firstLineChars="200"/>
        <w:outlineLvl w:val="1"/>
        <w:rPr>
          <w:rFonts w:hint="eastAsia" w:ascii="方正黑体_GBK" w:hAnsi="方正黑体_GBK" w:eastAsia="方正黑体_GBK" w:cs="方正黑体_GBK"/>
          <w:b w:val="0"/>
          <w:bCs/>
          <w:szCs w:val="22"/>
          <w:highlight w:val="none"/>
        </w:rPr>
      </w:pPr>
      <w:r>
        <w:rPr>
          <w:rFonts w:hint="eastAsia" w:ascii="方正黑体_GBK" w:hAnsi="方正黑体_GBK" w:eastAsia="方正黑体_GBK" w:cs="方正黑体_GBK"/>
          <w:b w:val="0"/>
          <w:bCs/>
          <w:szCs w:val="22"/>
          <w:highlight w:val="none"/>
        </w:rPr>
        <w:t>三、获取遴选文件</w:t>
      </w:r>
    </w:p>
    <w:p w14:paraId="7F9B8E18">
      <w:pPr>
        <w:spacing w:line="360" w:lineRule="auto"/>
        <w:ind w:firstLine="422" w:firstLineChars="200"/>
        <w:rPr>
          <w:rFonts w:hint="default" w:ascii="Times New Roman" w:hAnsi="Times New Roman" w:eastAsia="方正仿宋_GBK" w:cs="Times New Roman"/>
          <w:szCs w:val="22"/>
          <w:highlight w:val="none"/>
        </w:rPr>
      </w:pPr>
      <w:r>
        <w:rPr>
          <w:rFonts w:hint="eastAsia" w:eastAsia="方正仿宋_GBK"/>
          <w:b/>
          <w:bCs/>
          <w:szCs w:val="22"/>
          <w:highlight w:val="none"/>
          <w:lang w:val="en-US" w:eastAsia="zh-CN"/>
        </w:rPr>
        <w:t>1.</w:t>
      </w:r>
      <w:r>
        <w:rPr>
          <w:rFonts w:hint="default" w:eastAsia="方正仿宋_GBK"/>
          <w:b/>
          <w:bCs/>
          <w:szCs w:val="22"/>
          <w:highlight w:val="none"/>
        </w:rPr>
        <w:t>时间：</w:t>
      </w:r>
      <w:r>
        <w:rPr>
          <w:rFonts w:hint="default" w:ascii="Times New Roman" w:hAnsi="Times New Roman" w:eastAsia="方正仿宋_GBK" w:cs="Times New Roman"/>
          <w:szCs w:val="22"/>
          <w:highlight w:val="none"/>
        </w:rPr>
        <w:t>202</w:t>
      </w:r>
      <w:r>
        <w:rPr>
          <w:rFonts w:hint="default" w:ascii="Times New Roman" w:hAnsi="Times New Roman" w:eastAsia="方正仿宋_GBK" w:cs="Times New Roman"/>
          <w:szCs w:val="22"/>
          <w:highlight w:val="none"/>
          <w:lang w:val="en-US" w:eastAsia="zh-CN"/>
        </w:rPr>
        <w:t>5</w:t>
      </w:r>
      <w:r>
        <w:rPr>
          <w:rFonts w:hint="default" w:ascii="Times New Roman" w:hAnsi="Times New Roman" w:eastAsia="方正仿宋_GBK" w:cs="Times New Roman"/>
          <w:szCs w:val="22"/>
          <w:highlight w:val="none"/>
        </w:rPr>
        <w:t>年</w:t>
      </w:r>
      <w:r>
        <w:rPr>
          <w:rFonts w:hint="eastAsia" w:eastAsia="方正仿宋_GBK" w:cs="Times New Roman"/>
          <w:szCs w:val="22"/>
          <w:highlight w:val="none"/>
          <w:lang w:val="en-US" w:eastAsia="zh-CN"/>
        </w:rPr>
        <w:t>10</w:t>
      </w:r>
      <w:r>
        <w:rPr>
          <w:rFonts w:hint="default" w:ascii="Times New Roman" w:hAnsi="Times New Roman" w:eastAsia="方正仿宋_GBK" w:cs="Times New Roman"/>
          <w:szCs w:val="22"/>
          <w:highlight w:val="none"/>
        </w:rPr>
        <w:t>月</w:t>
      </w:r>
      <w:r>
        <w:rPr>
          <w:rFonts w:hint="eastAsia" w:eastAsia="方正仿宋_GBK" w:cs="Times New Roman"/>
          <w:szCs w:val="22"/>
          <w:highlight w:val="none"/>
          <w:lang w:val="en-US" w:eastAsia="zh-CN"/>
        </w:rPr>
        <w:t>10</w:t>
      </w:r>
      <w:r>
        <w:rPr>
          <w:rFonts w:hint="default" w:ascii="Times New Roman" w:hAnsi="Times New Roman" w:eastAsia="方正仿宋_GBK" w:cs="Times New Roman"/>
          <w:szCs w:val="22"/>
          <w:highlight w:val="none"/>
        </w:rPr>
        <w:t>日至202</w:t>
      </w:r>
      <w:r>
        <w:rPr>
          <w:rFonts w:hint="default" w:ascii="Times New Roman" w:hAnsi="Times New Roman" w:eastAsia="方正仿宋_GBK" w:cs="Times New Roman"/>
          <w:szCs w:val="22"/>
          <w:highlight w:val="none"/>
          <w:lang w:val="en-US" w:eastAsia="zh-CN"/>
        </w:rPr>
        <w:t>5</w:t>
      </w:r>
      <w:r>
        <w:rPr>
          <w:rFonts w:hint="default" w:ascii="Times New Roman" w:hAnsi="Times New Roman" w:eastAsia="方正仿宋_GBK" w:cs="Times New Roman"/>
          <w:szCs w:val="22"/>
          <w:highlight w:val="none"/>
        </w:rPr>
        <w:t>年</w:t>
      </w:r>
      <w:r>
        <w:rPr>
          <w:rFonts w:hint="eastAsia" w:eastAsia="方正仿宋_GBK" w:cs="Times New Roman"/>
          <w:szCs w:val="22"/>
          <w:highlight w:val="none"/>
          <w:lang w:val="en-US" w:eastAsia="zh-CN"/>
        </w:rPr>
        <w:t>10</w:t>
      </w:r>
      <w:r>
        <w:rPr>
          <w:rFonts w:hint="default" w:ascii="Times New Roman" w:hAnsi="Times New Roman" w:eastAsia="方正仿宋_GBK" w:cs="Times New Roman"/>
          <w:szCs w:val="22"/>
          <w:highlight w:val="none"/>
        </w:rPr>
        <w:t>月</w:t>
      </w:r>
      <w:r>
        <w:rPr>
          <w:rFonts w:hint="eastAsia" w:eastAsia="方正仿宋_GBK" w:cs="Times New Roman"/>
          <w:szCs w:val="22"/>
          <w:highlight w:val="none"/>
          <w:lang w:val="en-US" w:eastAsia="zh-CN"/>
        </w:rPr>
        <w:t>16</w:t>
      </w:r>
      <w:r>
        <w:rPr>
          <w:rFonts w:hint="default" w:ascii="Times New Roman" w:hAnsi="Times New Roman" w:eastAsia="方正仿宋_GBK" w:cs="Times New Roman"/>
          <w:szCs w:val="22"/>
          <w:highlight w:val="none"/>
        </w:rPr>
        <w:t>日</w:t>
      </w:r>
    </w:p>
    <w:p w14:paraId="4D290A0C">
      <w:pPr>
        <w:spacing w:line="360" w:lineRule="auto"/>
        <w:ind w:firstLine="422" w:firstLineChars="200"/>
        <w:rPr>
          <w:rFonts w:hint="default" w:eastAsia="方正仿宋_GBK"/>
          <w:szCs w:val="22"/>
          <w:highlight w:val="none"/>
        </w:rPr>
      </w:pPr>
      <w:r>
        <w:rPr>
          <w:rFonts w:hint="eastAsia" w:eastAsia="方正仿宋_GBK"/>
          <w:b/>
          <w:bCs/>
          <w:szCs w:val="22"/>
          <w:highlight w:val="none"/>
          <w:lang w:val="en-US" w:eastAsia="zh-CN"/>
        </w:rPr>
        <w:t>2.</w:t>
      </w:r>
      <w:r>
        <w:rPr>
          <w:rFonts w:hint="default" w:eastAsia="方正仿宋_GBK"/>
          <w:b/>
          <w:bCs/>
          <w:szCs w:val="22"/>
          <w:highlight w:val="none"/>
        </w:rPr>
        <w:t>方式：</w:t>
      </w:r>
      <w:r>
        <w:rPr>
          <w:rFonts w:hint="default" w:eastAsia="方正仿宋_GBK"/>
          <w:b/>
          <w:bCs/>
          <w:color w:val="auto"/>
          <w:szCs w:val="22"/>
          <w:highlight w:val="none"/>
        </w:rPr>
        <w:t>由采购人在广东省消防救援总队网站</w:t>
      </w:r>
      <w:r>
        <w:rPr>
          <w:rFonts w:hint="default" w:eastAsia="方正仿宋_GBK"/>
          <w:b/>
          <w:bCs/>
          <w:color w:val="auto"/>
          <w:szCs w:val="22"/>
          <w:highlight w:val="none"/>
          <w:lang w:eastAsia="zh-CN"/>
        </w:rPr>
        <w:t>（gd.119.gov.cn）发布遴选公告</w:t>
      </w:r>
      <w:r>
        <w:rPr>
          <w:rFonts w:hint="default" w:eastAsia="方正仿宋_GBK"/>
          <w:b/>
          <w:bCs/>
          <w:color w:val="auto"/>
          <w:szCs w:val="22"/>
          <w:highlight w:val="none"/>
        </w:rPr>
        <w:t>，有意向的参评公司自行查看。</w:t>
      </w:r>
    </w:p>
    <w:p w14:paraId="3FBEEA81">
      <w:pPr>
        <w:spacing w:line="360" w:lineRule="auto"/>
        <w:ind w:firstLine="420" w:firstLineChars="200"/>
        <w:rPr>
          <w:rFonts w:hint="default" w:eastAsia="方正仿宋_GBK"/>
          <w:szCs w:val="21"/>
        </w:rPr>
      </w:pPr>
      <w:r>
        <w:rPr>
          <w:rFonts w:hint="default" w:eastAsia="方正仿宋_GBK"/>
          <w:szCs w:val="21"/>
        </w:rPr>
        <w:t>3.售价：免费。</w:t>
      </w:r>
    </w:p>
    <w:p w14:paraId="5D87C5B6">
      <w:pPr>
        <w:spacing w:line="360" w:lineRule="auto"/>
        <w:ind w:firstLine="420" w:firstLineChars="200"/>
        <w:rPr>
          <w:rFonts w:hint="default" w:eastAsia="方正仿宋_GBK"/>
          <w:szCs w:val="21"/>
        </w:rPr>
      </w:pPr>
      <w:r>
        <w:rPr>
          <w:rFonts w:hint="default" w:eastAsia="方正仿宋_GBK"/>
          <w:szCs w:val="21"/>
        </w:rPr>
        <w:t>4.</w:t>
      </w:r>
      <w:r>
        <w:rPr>
          <w:rFonts w:hint="eastAsia" w:eastAsia="方正仿宋_GBK"/>
          <w:szCs w:val="21"/>
          <w:lang w:val="en-US" w:eastAsia="zh-CN"/>
        </w:rPr>
        <w:t>参选</w:t>
      </w:r>
      <w:r>
        <w:rPr>
          <w:rFonts w:hint="default" w:eastAsia="方正仿宋_GBK"/>
          <w:szCs w:val="21"/>
        </w:rPr>
        <w:t>登记：</w:t>
      </w:r>
    </w:p>
    <w:p w14:paraId="394229DD">
      <w:pPr>
        <w:spacing w:line="360" w:lineRule="auto"/>
        <w:ind w:firstLine="420" w:firstLineChars="200"/>
        <w:rPr>
          <w:rFonts w:hint="eastAsia" w:eastAsia="方正仿宋_GBK"/>
          <w:szCs w:val="21"/>
          <w:lang w:val="en-US" w:eastAsia="zh-CN"/>
        </w:rPr>
      </w:pPr>
      <w:r>
        <w:rPr>
          <w:rFonts w:hint="eastAsia" w:eastAsia="方正仿宋_GBK"/>
          <w:szCs w:val="21"/>
          <w:lang w:eastAsia="zh-CN"/>
        </w:rPr>
        <w:t>（</w:t>
      </w:r>
      <w:r>
        <w:rPr>
          <w:rFonts w:hint="eastAsia" w:eastAsia="方正仿宋_GBK"/>
          <w:szCs w:val="21"/>
          <w:lang w:val="en-US" w:eastAsia="zh-CN"/>
        </w:rPr>
        <w:t>1</w:t>
      </w:r>
      <w:r>
        <w:rPr>
          <w:rFonts w:hint="eastAsia" w:eastAsia="方正仿宋_GBK"/>
          <w:szCs w:val="21"/>
          <w:lang w:eastAsia="zh-CN"/>
        </w:rPr>
        <w:t>）</w:t>
      </w:r>
      <w:r>
        <w:rPr>
          <w:rFonts w:hint="eastAsia" w:eastAsia="方正仿宋_GBK"/>
          <w:szCs w:val="21"/>
          <w:lang w:val="en-US" w:eastAsia="zh-CN"/>
        </w:rPr>
        <w:t>参选</w:t>
      </w:r>
      <w:r>
        <w:rPr>
          <w:rFonts w:hint="default" w:eastAsia="方正仿宋_GBK"/>
          <w:szCs w:val="21"/>
        </w:rPr>
        <w:t>登记截止时间</w:t>
      </w:r>
      <w:r>
        <w:rPr>
          <w:rFonts w:hint="default" w:eastAsia="方正仿宋_GBK"/>
          <w:szCs w:val="21"/>
          <w:highlight w:val="none"/>
        </w:rPr>
        <w:t>：2025年</w:t>
      </w:r>
      <w:r>
        <w:rPr>
          <w:rFonts w:hint="eastAsia" w:eastAsia="方正仿宋_GBK"/>
          <w:szCs w:val="21"/>
          <w:highlight w:val="none"/>
          <w:lang w:val="en-US" w:eastAsia="zh-CN"/>
        </w:rPr>
        <w:t>10</w:t>
      </w:r>
      <w:r>
        <w:rPr>
          <w:rFonts w:hint="default" w:eastAsia="方正仿宋_GBK"/>
          <w:szCs w:val="21"/>
          <w:highlight w:val="none"/>
        </w:rPr>
        <w:t>月</w:t>
      </w:r>
      <w:r>
        <w:rPr>
          <w:rFonts w:hint="eastAsia" w:eastAsia="方正仿宋_GBK"/>
          <w:szCs w:val="21"/>
          <w:highlight w:val="none"/>
          <w:lang w:val="en-US" w:eastAsia="zh-CN"/>
        </w:rPr>
        <w:t>16</w:t>
      </w:r>
      <w:r>
        <w:rPr>
          <w:rFonts w:hint="default" w:eastAsia="方正仿宋_GBK"/>
          <w:szCs w:val="21"/>
          <w:highlight w:val="none"/>
        </w:rPr>
        <w:t>日</w:t>
      </w:r>
      <w:r>
        <w:rPr>
          <w:rFonts w:hint="eastAsia" w:eastAsia="方正仿宋_GBK"/>
          <w:szCs w:val="21"/>
          <w:highlight w:val="none"/>
          <w:lang w:val="en-US" w:eastAsia="zh-CN"/>
        </w:rPr>
        <w:t>下午17</w:t>
      </w:r>
      <w:r>
        <w:rPr>
          <w:rFonts w:hint="default" w:eastAsia="方正仿宋_GBK"/>
          <w:szCs w:val="21"/>
          <w:highlight w:val="none"/>
        </w:rPr>
        <w:t>时</w:t>
      </w:r>
      <w:r>
        <w:rPr>
          <w:rFonts w:hint="eastAsia" w:eastAsia="方正仿宋_GBK"/>
          <w:szCs w:val="21"/>
          <w:highlight w:val="none"/>
          <w:lang w:val="en-US" w:eastAsia="zh-CN"/>
        </w:rPr>
        <w:t>30</w:t>
      </w:r>
      <w:r>
        <w:rPr>
          <w:rFonts w:hint="default" w:eastAsia="方正仿宋_GBK"/>
          <w:szCs w:val="21"/>
          <w:highlight w:val="none"/>
        </w:rPr>
        <w:t>分00秒</w:t>
      </w:r>
      <w:r>
        <w:rPr>
          <w:rFonts w:hint="eastAsia" w:eastAsia="方正仿宋_GBK"/>
          <w:szCs w:val="21"/>
          <w:highlight w:val="none"/>
          <w:lang w:val="en-US" w:eastAsia="zh-CN"/>
        </w:rPr>
        <w:t>.</w:t>
      </w:r>
    </w:p>
    <w:p w14:paraId="63AE6314">
      <w:pPr>
        <w:spacing w:line="360" w:lineRule="auto"/>
        <w:ind w:firstLine="420" w:firstLineChars="200"/>
        <w:rPr>
          <w:rFonts w:hint="default" w:eastAsia="方正仿宋_GBK"/>
          <w:szCs w:val="21"/>
        </w:rPr>
      </w:pPr>
      <w:r>
        <w:rPr>
          <w:rFonts w:hint="eastAsia" w:eastAsia="方正仿宋_GBK"/>
          <w:szCs w:val="21"/>
          <w:lang w:eastAsia="zh-CN"/>
        </w:rPr>
        <w:t>（</w:t>
      </w:r>
      <w:r>
        <w:rPr>
          <w:rFonts w:hint="eastAsia" w:eastAsia="方正仿宋_GBK"/>
          <w:szCs w:val="21"/>
          <w:lang w:val="en-US" w:eastAsia="zh-CN"/>
        </w:rPr>
        <w:t>2</w:t>
      </w:r>
      <w:r>
        <w:rPr>
          <w:rFonts w:hint="eastAsia" w:eastAsia="方正仿宋_GBK"/>
          <w:szCs w:val="21"/>
          <w:lang w:eastAsia="zh-CN"/>
        </w:rPr>
        <w:t>）</w:t>
      </w:r>
      <w:r>
        <w:rPr>
          <w:rFonts w:hint="default" w:eastAsia="方正仿宋_GBK"/>
          <w:szCs w:val="21"/>
        </w:rPr>
        <w:t>登记方式：</w:t>
      </w:r>
      <w:r>
        <w:rPr>
          <w:rFonts w:hint="default" w:eastAsia="方正仿宋_GBK"/>
        </w:rPr>
        <w:t>参选人</w:t>
      </w:r>
      <w:r>
        <w:rPr>
          <w:rFonts w:hint="default" w:eastAsia="方正仿宋_GBK"/>
          <w:szCs w:val="21"/>
        </w:rPr>
        <w:t>须在</w:t>
      </w:r>
      <w:r>
        <w:rPr>
          <w:rFonts w:hint="default" w:eastAsia="方正仿宋_GBK"/>
        </w:rPr>
        <w:t>参选</w:t>
      </w:r>
      <w:r>
        <w:rPr>
          <w:rFonts w:hint="default" w:eastAsia="方正仿宋_GBK"/>
          <w:szCs w:val="21"/>
        </w:rPr>
        <w:t>登记截止时间前完成在线登记手续（即将以下材料电子版发送至</w:t>
      </w:r>
      <w:r>
        <w:rPr>
          <w:rFonts w:hint="eastAsia" w:eastAsia="方正仿宋_GBK"/>
          <w:szCs w:val="21"/>
          <w:lang w:eastAsia="zh-CN"/>
        </w:rPr>
        <w:t>gdyxxg@163.com</w:t>
      </w:r>
      <w:r>
        <w:rPr>
          <w:rFonts w:hint="default" w:eastAsia="方正仿宋_GBK"/>
          <w:szCs w:val="21"/>
        </w:rPr>
        <w:t>邮箱），否则，</w:t>
      </w:r>
      <w:r>
        <w:rPr>
          <w:rFonts w:hint="default" w:eastAsia="方正仿宋_GBK"/>
        </w:rPr>
        <w:t>参选人</w:t>
      </w:r>
      <w:r>
        <w:rPr>
          <w:rFonts w:hint="default" w:eastAsia="方正仿宋_GBK"/>
          <w:szCs w:val="21"/>
        </w:rPr>
        <w:t>将不得参与本项目响应：</w:t>
      </w:r>
    </w:p>
    <w:p w14:paraId="5165D9A5">
      <w:pPr>
        <w:spacing w:line="360" w:lineRule="auto"/>
        <w:ind w:firstLine="420" w:firstLineChars="200"/>
        <w:rPr>
          <w:rFonts w:hint="default"/>
        </w:rPr>
      </w:pPr>
      <w:r>
        <w:rPr>
          <w:rFonts w:hint="default" w:eastAsia="方正仿宋_GBK"/>
          <w:szCs w:val="21"/>
        </w:rPr>
        <w:t>①遴选文件获取表（详见公告附件，加盖公章）；</w:t>
      </w:r>
    </w:p>
    <w:p w14:paraId="7351E026">
      <w:pPr>
        <w:spacing w:line="360" w:lineRule="auto"/>
        <w:ind w:firstLine="420" w:firstLineChars="200"/>
        <w:outlineLvl w:val="1"/>
        <w:rPr>
          <w:rFonts w:hint="eastAsia" w:ascii="方正黑体_GBK" w:hAnsi="方正黑体_GBK" w:eastAsia="方正黑体_GBK" w:cs="方正黑体_GBK"/>
          <w:b w:val="0"/>
          <w:bCs/>
          <w:szCs w:val="22"/>
          <w:highlight w:val="none"/>
        </w:rPr>
      </w:pPr>
      <w:r>
        <w:rPr>
          <w:rFonts w:hint="eastAsia" w:ascii="方正黑体_GBK" w:hAnsi="方正黑体_GBK" w:eastAsia="方正黑体_GBK" w:cs="方正黑体_GBK"/>
          <w:b w:val="0"/>
          <w:bCs/>
          <w:szCs w:val="22"/>
          <w:highlight w:val="none"/>
        </w:rPr>
        <w:t>四、提交参评文件截止时间、评选时间和地点</w:t>
      </w:r>
    </w:p>
    <w:p w14:paraId="1B027DEA">
      <w:pPr>
        <w:spacing w:line="360" w:lineRule="auto"/>
        <w:ind w:firstLine="422" w:firstLineChars="200"/>
        <w:rPr>
          <w:rFonts w:hint="default" w:eastAsia="方正仿宋_GBK"/>
          <w:szCs w:val="22"/>
          <w:highlight w:val="none"/>
        </w:rPr>
      </w:pPr>
      <w:r>
        <w:rPr>
          <w:rFonts w:hint="eastAsia" w:ascii="Times New Roman" w:hAnsi="Times New Roman" w:eastAsia="方正仿宋_GBK" w:cs="Times New Roman"/>
          <w:b/>
          <w:bCs/>
          <w:szCs w:val="22"/>
          <w:highlight w:val="none"/>
          <w:lang w:val="en-US" w:eastAsia="zh-CN"/>
        </w:rPr>
        <w:t>（一）</w:t>
      </w:r>
      <w:r>
        <w:rPr>
          <w:rFonts w:hint="eastAsia" w:eastAsia="方正仿宋_GBK"/>
          <w:b/>
          <w:bCs/>
          <w:szCs w:val="22"/>
          <w:highlight w:val="none"/>
          <w:lang w:val="en-US" w:eastAsia="zh-CN"/>
        </w:rPr>
        <w:t>参</w:t>
      </w:r>
      <w:r>
        <w:rPr>
          <w:rFonts w:hint="eastAsia" w:ascii="方正黑体_GBK" w:hAnsi="方正黑体_GBK" w:eastAsia="方正黑体_GBK" w:cs="方正黑体_GBK"/>
          <w:b w:val="0"/>
          <w:bCs/>
          <w:szCs w:val="22"/>
          <w:highlight w:val="none"/>
        </w:rPr>
        <w:t>评</w:t>
      </w:r>
      <w:r>
        <w:rPr>
          <w:rFonts w:hint="default" w:eastAsia="方正仿宋_GBK"/>
          <w:b/>
          <w:bCs/>
          <w:szCs w:val="22"/>
          <w:highlight w:val="none"/>
        </w:rPr>
        <w:t>文件截止时间：</w:t>
      </w:r>
      <w:r>
        <w:rPr>
          <w:rFonts w:hint="default" w:ascii="Times New Roman" w:hAnsi="Times New Roman" w:eastAsia="方正仿宋_GBK" w:cs="Times New Roman"/>
          <w:szCs w:val="22"/>
          <w:highlight w:val="none"/>
        </w:rPr>
        <w:t>202</w:t>
      </w:r>
      <w:r>
        <w:rPr>
          <w:rFonts w:hint="default" w:ascii="Times New Roman" w:hAnsi="Times New Roman" w:eastAsia="方正仿宋_GBK" w:cs="Times New Roman"/>
          <w:szCs w:val="22"/>
          <w:highlight w:val="none"/>
          <w:lang w:val="en-US" w:eastAsia="zh-CN"/>
        </w:rPr>
        <w:t>5</w:t>
      </w:r>
      <w:r>
        <w:rPr>
          <w:rFonts w:hint="default" w:ascii="Times New Roman" w:hAnsi="Times New Roman" w:eastAsia="方正仿宋_GBK" w:cs="Times New Roman"/>
          <w:szCs w:val="22"/>
          <w:highlight w:val="none"/>
        </w:rPr>
        <w:t>年</w:t>
      </w:r>
      <w:r>
        <w:rPr>
          <w:rFonts w:hint="eastAsia" w:eastAsia="方正仿宋_GBK" w:cs="Times New Roman"/>
          <w:szCs w:val="22"/>
          <w:highlight w:val="none"/>
          <w:lang w:val="en-US" w:eastAsia="zh-CN"/>
        </w:rPr>
        <w:t>10</w:t>
      </w:r>
      <w:r>
        <w:rPr>
          <w:rFonts w:hint="default" w:ascii="Times New Roman" w:hAnsi="Times New Roman" w:eastAsia="方正仿宋_GBK" w:cs="Times New Roman"/>
          <w:szCs w:val="22"/>
          <w:highlight w:val="none"/>
        </w:rPr>
        <w:t>月</w:t>
      </w:r>
      <w:r>
        <w:rPr>
          <w:rFonts w:hint="eastAsia" w:eastAsia="方正仿宋_GBK" w:cs="Times New Roman"/>
          <w:szCs w:val="22"/>
          <w:highlight w:val="none"/>
          <w:lang w:val="en-US" w:eastAsia="zh-CN"/>
        </w:rPr>
        <w:t>17</w:t>
      </w:r>
      <w:r>
        <w:rPr>
          <w:rFonts w:hint="default" w:ascii="Times New Roman" w:hAnsi="Times New Roman" w:eastAsia="方正仿宋_GBK" w:cs="Times New Roman"/>
          <w:szCs w:val="22"/>
          <w:highlight w:val="none"/>
        </w:rPr>
        <w:t>日</w:t>
      </w:r>
      <w:r>
        <w:rPr>
          <w:rFonts w:hint="eastAsia" w:eastAsia="方正仿宋_GBK" w:cs="Times New Roman"/>
          <w:szCs w:val="22"/>
          <w:highlight w:val="none"/>
          <w:lang w:val="en-US" w:eastAsia="zh-CN"/>
        </w:rPr>
        <w:t>14</w:t>
      </w:r>
      <w:r>
        <w:rPr>
          <w:rFonts w:hint="default" w:ascii="Times New Roman" w:hAnsi="Times New Roman" w:eastAsia="方正仿宋_GBK" w:cs="Times New Roman"/>
          <w:szCs w:val="22"/>
          <w:highlight w:val="none"/>
        </w:rPr>
        <w:t>时</w:t>
      </w:r>
      <w:r>
        <w:rPr>
          <w:rFonts w:hint="eastAsia" w:eastAsia="方正仿宋_GBK" w:cs="Times New Roman"/>
          <w:szCs w:val="22"/>
          <w:highlight w:val="none"/>
          <w:lang w:val="en-US" w:eastAsia="zh-CN"/>
        </w:rPr>
        <w:t>30分00秒</w:t>
      </w:r>
      <w:r>
        <w:rPr>
          <w:rFonts w:hint="default" w:eastAsia="方正仿宋_GBK"/>
          <w:szCs w:val="22"/>
          <w:highlight w:val="none"/>
        </w:rPr>
        <w:t>。</w:t>
      </w:r>
    </w:p>
    <w:p w14:paraId="4A30ED4B">
      <w:pPr>
        <w:spacing w:line="360" w:lineRule="auto"/>
        <w:ind w:firstLine="422" w:firstLineChars="200"/>
        <w:rPr>
          <w:rFonts w:hint="default" w:ascii="Times New Roman" w:hAnsi="Times New Roman" w:eastAsia="方正仿宋_GBK" w:cs="Times New Roman"/>
          <w:szCs w:val="22"/>
          <w:highlight w:val="none"/>
        </w:rPr>
      </w:pPr>
      <w:r>
        <w:rPr>
          <w:rFonts w:hint="eastAsia" w:ascii="Times New Roman" w:hAnsi="Times New Roman" w:eastAsia="方正仿宋_GBK" w:cs="Times New Roman"/>
          <w:b/>
          <w:bCs/>
          <w:szCs w:val="22"/>
          <w:highlight w:val="none"/>
          <w:lang w:val="en-US" w:eastAsia="zh-CN"/>
        </w:rPr>
        <w:t>（二）</w:t>
      </w:r>
      <w:r>
        <w:rPr>
          <w:rFonts w:hint="eastAsia" w:eastAsia="方正仿宋_GBK"/>
          <w:b/>
          <w:bCs/>
          <w:szCs w:val="22"/>
          <w:highlight w:val="none"/>
          <w:lang w:val="en-US" w:eastAsia="zh-CN"/>
        </w:rPr>
        <w:t>参</w:t>
      </w:r>
      <w:r>
        <w:rPr>
          <w:rFonts w:hint="eastAsia" w:ascii="方正黑体_GBK" w:hAnsi="方正黑体_GBK" w:eastAsia="方正黑体_GBK" w:cs="方正黑体_GBK"/>
          <w:b w:val="0"/>
          <w:bCs/>
          <w:szCs w:val="22"/>
          <w:highlight w:val="none"/>
        </w:rPr>
        <w:t>评</w:t>
      </w:r>
      <w:r>
        <w:rPr>
          <w:rFonts w:hint="default" w:ascii="Times New Roman" w:hAnsi="Times New Roman" w:eastAsia="方正仿宋_GBK" w:cs="Times New Roman"/>
          <w:b/>
          <w:bCs/>
          <w:szCs w:val="22"/>
          <w:highlight w:val="none"/>
        </w:rPr>
        <w:t>文件提交方式：</w:t>
      </w:r>
      <w:r>
        <w:rPr>
          <w:rFonts w:hint="default" w:ascii="Times New Roman" w:hAnsi="Times New Roman" w:eastAsia="方正仿宋_GBK" w:cs="Times New Roman"/>
          <w:b w:val="0"/>
          <w:bCs w:val="0"/>
          <w:szCs w:val="22"/>
          <w:highlight w:val="none"/>
        </w:rPr>
        <w:t>现场递交或邮寄（以收到文件的时间为准）</w:t>
      </w:r>
      <w:r>
        <w:rPr>
          <w:rFonts w:hint="default" w:ascii="Times New Roman" w:hAnsi="Times New Roman" w:eastAsia="方正仿宋_GBK" w:cs="Times New Roman"/>
          <w:szCs w:val="22"/>
          <w:highlight w:val="none"/>
        </w:rPr>
        <w:t>。</w:t>
      </w:r>
      <w:r>
        <w:rPr>
          <w:rFonts w:hint="eastAsia" w:eastAsia="方正仿宋_GBK" w:cs="Times New Roman"/>
          <w:szCs w:val="22"/>
          <w:highlight w:val="none"/>
          <w:lang w:val="en-US" w:eastAsia="zh-CN"/>
        </w:rPr>
        <w:t>如邮寄</w:t>
      </w:r>
      <w:r>
        <w:rPr>
          <w:rFonts w:hint="default" w:ascii="Times New Roman" w:hAnsi="Times New Roman" w:eastAsia="方正仿宋_GBK" w:cs="Times New Roman"/>
          <w:szCs w:val="22"/>
          <w:highlight w:val="none"/>
        </w:rPr>
        <w:t>请在邮件内封套内注明参评公司联系人及电话，方便通知公司代表到场参评。</w:t>
      </w:r>
    </w:p>
    <w:p w14:paraId="1B4E6D31">
      <w:pPr>
        <w:spacing w:line="360" w:lineRule="auto"/>
        <w:ind w:firstLine="420" w:firstLineChars="200"/>
        <w:rPr>
          <w:rFonts w:hint="default" w:ascii="Times New Roman" w:hAnsi="Times New Roman" w:eastAsia="方正仿宋_GBK" w:cs="Times New Roman"/>
          <w:szCs w:val="22"/>
          <w:highlight w:val="none"/>
        </w:rPr>
      </w:pPr>
      <w:r>
        <w:rPr>
          <w:rFonts w:hint="default" w:ascii="Times New Roman" w:hAnsi="Times New Roman" w:eastAsia="方正仿宋_GBK" w:cs="Times New Roman"/>
          <w:szCs w:val="22"/>
          <w:highlight w:val="none"/>
        </w:rPr>
        <w:t>收件信息如下：</w:t>
      </w:r>
    </w:p>
    <w:p w14:paraId="2B1552C1">
      <w:pPr>
        <w:spacing w:line="360" w:lineRule="auto"/>
        <w:ind w:firstLine="422" w:firstLineChars="200"/>
        <w:rPr>
          <w:rFonts w:hint="default" w:ascii="Times New Roman" w:hAnsi="Times New Roman" w:eastAsia="方正仿宋_GBK" w:cs="Times New Roman"/>
          <w:szCs w:val="22"/>
          <w:highlight w:val="none"/>
        </w:rPr>
      </w:pPr>
      <w:r>
        <w:rPr>
          <w:rFonts w:hint="default" w:ascii="Times New Roman" w:hAnsi="Times New Roman" w:eastAsia="方正仿宋_GBK" w:cs="Times New Roman"/>
          <w:b/>
          <w:bCs/>
          <w:szCs w:val="22"/>
          <w:highlight w:val="none"/>
        </w:rPr>
        <w:t>地</w:t>
      </w:r>
      <w:r>
        <w:rPr>
          <w:rFonts w:hint="default" w:ascii="Times New Roman" w:hAnsi="Times New Roman" w:eastAsia="方正仿宋_GBK" w:cs="Times New Roman"/>
          <w:b/>
          <w:bCs/>
          <w:szCs w:val="22"/>
          <w:highlight w:val="none"/>
          <w:lang w:val="en-US" w:eastAsia="zh-CN"/>
        </w:rPr>
        <w:t xml:space="preserve">    </w:t>
      </w:r>
      <w:r>
        <w:rPr>
          <w:rFonts w:hint="default" w:ascii="Times New Roman" w:hAnsi="Times New Roman" w:eastAsia="方正仿宋_GBK" w:cs="Times New Roman"/>
          <w:b/>
          <w:bCs/>
          <w:szCs w:val="22"/>
          <w:highlight w:val="none"/>
        </w:rPr>
        <w:t>址</w:t>
      </w:r>
      <w:r>
        <w:rPr>
          <w:rFonts w:hint="default" w:ascii="Times New Roman" w:hAnsi="Times New Roman" w:eastAsia="方正仿宋_GBK" w:cs="Times New Roman"/>
          <w:szCs w:val="22"/>
          <w:highlight w:val="none"/>
        </w:rPr>
        <w:t>：广州市天河区天寿路31号江河大厦13楼1305室；</w:t>
      </w:r>
    </w:p>
    <w:p w14:paraId="0B00F7BE">
      <w:pPr>
        <w:spacing w:line="360" w:lineRule="auto"/>
        <w:ind w:firstLine="422" w:firstLineChars="200"/>
        <w:rPr>
          <w:rFonts w:hint="default" w:ascii="Times New Roman" w:hAnsi="Times New Roman" w:eastAsia="方正仿宋_GBK" w:cs="Times New Roman"/>
          <w:szCs w:val="22"/>
          <w:highlight w:val="none"/>
        </w:rPr>
      </w:pPr>
      <w:r>
        <w:rPr>
          <w:rFonts w:hint="default" w:ascii="Times New Roman" w:hAnsi="Times New Roman" w:eastAsia="方正仿宋_GBK" w:cs="Times New Roman"/>
          <w:b/>
          <w:bCs/>
          <w:szCs w:val="22"/>
          <w:highlight w:val="none"/>
        </w:rPr>
        <w:t>联</w:t>
      </w:r>
      <w:r>
        <w:rPr>
          <w:rFonts w:hint="default" w:ascii="Times New Roman" w:hAnsi="Times New Roman" w:eastAsia="方正仿宋_GBK" w:cs="Times New Roman"/>
          <w:b/>
          <w:bCs/>
          <w:szCs w:val="22"/>
          <w:highlight w:val="none"/>
          <w:lang w:val="en-US" w:eastAsia="zh-CN"/>
        </w:rPr>
        <w:t xml:space="preserve"> </w:t>
      </w:r>
      <w:r>
        <w:rPr>
          <w:rFonts w:hint="default" w:ascii="Times New Roman" w:hAnsi="Times New Roman" w:eastAsia="方正仿宋_GBK" w:cs="Times New Roman"/>
          <w:b/>
          <w:bCs/>
          <w:szCs w:val="22"/>
          <w:highlight w:val="none"/>
        </w:rPr>
        <w:t>系</w:t>
      </w:r>
      <w:r>
        <w:rPr>
          <w:rFonts w:hint="default" w:ascii="Times New Roman" w:hAnsi="Times New Roman" w:eastAsia="方正仿宋_GBK" w:cs="Times New Roman"/>
          <w:b/>
          <w:bCs/>
          <w:szCs w:val="22"/>
          <w:highlight w:val="none"/>
          <w:lang w:val="en-US" w:eastAsia="zh-CN"/>
        </w:rPr>
        <w:t xml:space="preserve"> </w:t>
      </w:r>
      <w:r>
        <w:rPr>
          <w:rFonts w:hint="default" w:ascii="Times New Roman" w:hAnsi="Times New Roman" w:eastAsia="方正仿宋_GBK" w:cs="Times New Roman"/>
          <w:b/>
          <w:bCs/>
          <w:szCs w:val="22"/>
          <w:highlight w:val="none"/>
        </w:rPr>
        <w:t>人：</w:t>
      </w:r>
      <w:r>
        <w:rPr>
          <w:rFonts w:hint="eastAsia" w:eastAsia="方正仿宋_GBK" w:cs="Times New Roman"/>
          <w:szCs w:val="22"/>
          <w:highlight w:val="none"/>
          <w:lang w:val="en-US" w:eastAsia="zh-CN"/>
        </w:rPr>
        <w:t>黄</w:t>
      </w:r>
      <w:r>
        <w:rPr>
          <w:rFonts w:hint="default" w:ascii="Times New Roman" w:hAnsi="Times New Roman" w:eastAsia="方正仿宋_GBK" w:cs="Times New Roman"/>
          <w:szCs w:val="22"/>
          <w:highlight w:val="none"/>
        </w:rPr>
        <w:t>先生</w:t>
      </w:r>
    </w:p>
    <w:p w14:paraId="64BA6064">
      <w:pPr>
        <w:spacing w:line="360" w:lineRule="auto"/>
        <w:ind w:firstLine="422" w:firstLineChars="200"/>
        <w:rPr>
          <w:rFonts w:hint="default" w:ascii="Times New Roman" w:hAnsi="Times New Roman" w:eastAsia="方正仿宋_GBK" w:cs="Times New Roman"/>
          <w:szCs w:val="22"/>
          <w:highlight w:val="none"/>
        </w:rPr>
      </w:pPr>
      <w:r>
        <w:rPr>
          <w:rFonts w:hint="default" w:ascii="Times New Roman" w:hAnsi="Times New Roman" w:eastAsia="方正仿宋_GBK" w:cs="Times New Roman"/>
          <w:b/>
          <w:bCs/>
          <w:szCs w:val="22"/>
          <w:highlight w:val="none"/>
        </w:rPr>
        <w:t>联系电话：</w:t>
      </w:r>
      <w:r>
        <w:rPr>
          <w:rFonts w:hint="default" w:ascii="Times New Roman" w:hAnsi="Times New Roman" w:eastAsia="方正仿宋_GBK" w:cs="Times New Roman"/>
          <w:b w:val="0"/>
          <w:bCs w:val="0"/>
          <w:szCs w:val="22"/>
          <w:highlight w:val="none"/>
        </w:rPr>
        <w:t>020-</w:t>
      </w:r>
      <w:r>
        <w:rPr>
          <w:rFonts w:hint="eastAsia" w:eastAsia="方正仿宋_GBK" w:cs="Times New Roman"/>
          <w:b w:val="0"/>
          <w:bCs w:val="0"/>
          <w:szCs w:val="22"/>
          <w:highlight w:val="none"/>
          <w:lang w:val="en-US" w:eastAsia="zh-CN"/>
        </w:rPr>
        <w:t>37209484-821</w:t>
      </w:r>
      <w:r>
        <w:rPr>
          <w:rFonts w:hint="default" w:ascii="Times New Roman" w:hAnsi="Times New Roman" w:eastAsia="方正仿宋_GBK" w:cs="Times New Roman"/>
          <w:szCs w:val="22"/>
          <w:highlight w:val="none"/>
        </w:rPr>
        <w:t>；</w:t>
      </w:r>
    </w:p>
    <w:p w14:paraId="2ADA1A8C">
      <w:pPr>
        <w:spacing w:line="360" w:lineRule="auto"/>
        <w:ind w:firstLine="422" w:firstLineChars="200"/>
        <w:rPr>
          <w:rFonts w:hint="default" w:eastAsia="方正仿宋_GBK"/>
          <w:highlight w:val="none"/>
        </w:rPr>
      </w:pPr>
      <w:r>
        <w:rPr>
          <w:rFonts w:hint="default" w:ascii="Times New Roman" w:hAnsi="Times New Roman" w:eastAsia="方正仿宋_GBK" w:cs="Times New Roman"/>
          <w:b/>
          <w:bCs/>
          <w:szCs w:val="22"/>
          <w:highlight w:val="none"/>
        </w:rPr>
        <w:t>邮</w:t>
      </w:r>
      <w:r>
        <w:rPr>
          <w:rFonts w:hint="default" w:ascii="Times New Roman" w:hAnsi="Times New Roman" w:eastAsia="方正仿宋_GBK" w:cs="Times New Roman"/>
          <w:b/>
          <w:bCs/>
          <w:szCs w:val="22"/>
          <w:highlight w:val="none"/>
          <w:lang w:val="en-US" w:eastAsia="zh-CN"/>
        </w:rPr>
        <w:t xml:space="preserve">    </w:t>
      </w:r>
      <w:r>
        <w:rPr>
          <w:rFonts w:hint="default" w:ascii="Times New Roman" w:hAnsi="Times New Roman" w:eastAsia="方正仿宋_GBK" w:cs="Times New Roman"/>
          <w:b/>
          <w:bCs/>
          <w:szCs w:val="22"/>
          <w:highlight w:val="none"/>
        </w:rPr>
        <w:t>编：</w:t>
      </w:r>
      <w:r>
        <w:rPr>
          <w:rFonts w:hint="default" w:ascii="Times New Roman" w:hAnsi="Times New Roman" w:eastAsia="方正仿宋_GBK" w:cs="Times New Roman"/>
          <w:b w:val="0"/>
          <w:bCs w:val="0"/>
          <w:szCs w:val="22"/>
          <w:highlight w:val="none"/>
        </w:rPr>
        <w:t>510610</w:t>
      </w:r>
      <w:r>
        <w:rPr>
          <w:rFonts w:hint="default" w:ascii="Times New Roman" w:hAnsi="Times New Roman" w:eastAsia="方正仿宋_GBK" w:cs="Times New Roman"/>
          <w:szCs w:val="22"/>
          <w:highlight w:val="none"/>
        </w:rPr>
        <w:t>。</w:t>
      </w:r>
    </w:p>
    <w:p w14:paraId="529EBBCE">
      <w:pPr>
        <w:spacing w:line="360" w:lineRule="auto"/>
        <w:ind w:firstLine="422" w:firstLineChars="200"/>
        <w:rPr>
          <w:rFonts w:hint="default" w:eastAsia="方正仿宋_GBK"/>
          <w:szCs w:val="22"/>
          <w:highlight w:val="none"/>
        </w:rPr>
      </w:pPr>
      <w:r>
        <w:rPr>
          <w:rFonts w:hint="eastAsia" w:ascii="Times New Roman" w:hAnsi="Times New Roman" w:eastAsia="方正仿宋_GBK" w:cs="Times New Roman"/>
          <w:b/>
          <w:bCs/>
          <w:szCs w:val="22"/>
          <w:highlight w:val="none"/>
          <w:lang w:val="en-US" w:eastAsia="zh-CN"/>
        </w:rPr>
        <w:t>（三）</w:t>
      </w:r>
      <w:r>
        <w:rPr>
          <w:rFonts w:hint="default" w:eastAsia="方正仿宋_GBK"/>
          <w:b/>
          <w:bCs/>
          <w:szCs w:val="22"/>
          <w:highlight w:val="none"/>
        </w:rPr>
        <w:t>评选时间：2025年</w:t>
      </w:r>
      <w:r>
        <w:rPr>
          <w:rFonts w:hint="eastAsia" w:eastAsia="方正仿宋_GBK"/>
          <w:b/>
          <w:bCs/>
          <w:szCs w:val="22"/>
          <w:highlight w:val="none"/>
          <w:lang w:val="en-US" w:eastAsia="zh-CN"/>
        </w:rPr>
        <w:t>10</w:t>
      </w:r>
      <w:r>
        <w:rPr>
          <w:rFonts w:hint="default" w:eastAsia="方正仿宋_GBK"/>
          <w:b/>
          <w:bCs/>
          <w:szCs w:val="22"/>
          <w:highlight w:val="none"/>
        </w:rPr>
        <w:t>月</w:t>
      </w:r>
      <w:r>
        <w:rPr>
          <w:rFonts w:hint="eastAsia" w:eastAsia="方正仿宋_GBK"/>
          <w:b/>
          <w:bCs/>
          <w:szCs w:val="22"/>
          <w:highlight w:val="none"/>
          <w:lang w:val="en-US" w:eastAsia="zh-CN"/>
        </w:rPr>
        <w:t>17</w:t>
      </w:r>
      <w:r>
        <w:rPr>
          <w:rFonts w:hint="default" w:eastAsia="方正仿宋_GBK"/>
          <w:b/>
          <w:bCs/>
          <w:szCs w:val="22"/>
          <w:highlight w:val="none"/>
        </w:rPr>
        <w:t>日</w:t>
      </w:r>
      <w:r>
        <w:rPr>
          <w:rFonts w:hint="eastAsia" w:eastAsia="方正仿宋_GBK"/>
          <w:b/>
          <w:bCs/>
          <w:szCs w:val="22"/>
          <w:highlight w:val="none"/>
          <w:lang w:val="en-US" w:eastAsia="zh-CN"/>
        </w:rPr>
        <w:t>14</w:t>
      </w:r>
      <w:r>
        <w:rPr>
          <w:rFonts w:hint="default" w:eastAsia="方正仿宋_GBK"/>
          <w:b/>
          <w:bCs/>
          <w:szCs w:val="22"/>
          <w:highlight w:val="none"/>
        </w:rPr>
        <w:t>:30:00</w:t>
      </w:r>
      <w:r>
        <w:rPr>
          <w:rFonts w:hint="default" w:eastAsia="方正仿宋_GBK"/>
          <w:szCs w:val="22"/>
          <w:highlight w:val="none"/>
        </w:rPr>
        <w:t>。</w:t>
      </w:r>
    </w:p>
    <w:p w14:paraId="20F42E86">
      <w:pPr>
        <w:spacing w:line="360" w:lineRule="auto"/>
        <w:ind w:firstLine="422" w:firstLineChars="200"/>
        <w:rPr>
          <w:rFonts w:hint="default" w:ascii="Times New Roman" w:hAnsi="Times New Roman" w:eastAsia="方正仿宋_GBK"/>
          <w:bCs/>
          <w:szCs w:val="21"/>
          <w:highlight w:val="none"/>
        </w:rPr>
      </w:pPr>
      <w:r>
        <w:rPr>
          <w:rFonts w:hint="eastAsia" w:ascii="Times New Roman" w:hAnsi="Times New Roman" w:eastAsia="方正仿宋_GBK" w:cs="Times New Roman"/>
          <w:b/>
          <w:bCs/>
          <w:szCs w:val="22"/>
          <w:highlight w:val="none"/>
          <w:lang w:val="en-US" w:eastAsia="zh-CN"/>
        </w:rPr>
        <w:t>（四）</w:t>
      </w:r>
      <w:r>
        <w:rPr>
          <w:rFonts w:hint="default" w:eastAsia="方正仿宋_GBK"/>
          <w:b/>
          <w:bCs/>
          <w:szCs w:val="22"/>
          <w:highlight w:val="none"/>
          <w:lang w:val="en-US" w:eastAsia="zh-CN"/>
        </w:rPr>
        <w:t>评选</w:t>
      </w:r>
      <w:r>
        <w:rPr>
          <w:rFonts w:hint="default" w:eastAsia="方正仿宋_GBK"/>
          <w:b/>
          <w:bCs/>
          <w:szCs w:val="22"/>
          <w:highlight w:val="none"/>
        </w:rPr>
        <w:t>地点：</w:t>
      </w:r>
      <w:r>
        <w:rPr>
          <w:rFonts w:hint="default" w:ascii="Times New Roman" w:hAnsi="Times New Roman" w:eastAsia="方正仿宋_GBK" w:cs="Times New Roman"/>
          <w:szCs w:val="22"/>
          <w:highlight w:val="none"/>
        </w:rPr>
        <w:t>广州市天河区天寿路31号江河大厦13楼130</w:t>
      </w:r>
      <w:r>
        <w:rPr>
          <w:rFonts w:hint="eastAsia" w:eastAsia="方正仿宋_GBK" w:cs="Times New Roman"/>
          <w:szCs w:val="22"/>
          <w:highlight w:val="none"/>
          <w:lang w:val="en-US" w:eastAsia="zh-CN"/>
        </w:rPr>
        <w:t>1</w:t>
      </w:r>
      <w:r>
        <w:rPr>
          <w:rFonts w:hint="default" w:ascii="Times New Roman" w:hAnsi="Times New Roman" w:eastAsia="方正仿宋_GBK" w:cs="Times New Roman"/>
          <w:szCs w:val="22"/>
          <w:highlight w:val="none"/>
        </w:rPr>
        <w:t>室</w:t>
      </w:r>
      <w:r>
        <w:rPr>
          <w:rFonts w:hint="default" w:eastAsia="方正仿宋_GBK"/>
          <w:szCs w:val="22"/>
          <w:highlight w:val="none"/>
          <w:lang w:val="en-US" w:eastAsia="zh-CN"/>
        </w:rPr>
        <w:t>会议室</w:t>
      </w:r>
      <w:r>
        <w:rPr>
          <w:rFonts w:hint="eastAsia" w:eastAsia="方正仿宋_GBK"/>
          <w:szCs w:val="22"/>
          <w:highlight w:val="none"/>
          <w:lang w:val="en-US" w:eastAsia="zh-CN"/>
        </w:rPr>
        <w:t>。</w:t>
      </w:r>
    </w:p>
    <w:p w14:paraId="3299C812">
      <w:pPr>
        <w:spacing w:line="360" w:lineRule="auto"/>
        <w:ind w:firstLine="420" w:firstLineChars="200"/>
        <w:outlineLvl w:val="1"/>
        <w:rPr>
          <w:b/>
          <w:szCs w:val="22"/>
        </w:rPr>
      </w:pPr>
      <w:r>
        <w:rPr>
          <w:rFonts w:hint="eastAsia" w:ascii="方正黑体_GBK" w:hAnsi="方正黑体_GBK" w:eastAsia="方正黑体_GBK" w:cs="方正黑体_GBK"/>
          <w:b w:val="0"/>
          <w:bCs/>
          <w:szCs w:val="22"/>
          <w:highlight w:val="none"/>
        </w:rPr>
        <w:t>五、对本次评选提出询问，请按以下方式联系</w:t>
      </w:r>
    </w:p>
    <w:p w14:paraId="5EA1CE26">
      <w:pPr>
        <w:spacing w:line="360" w:lineRule="auto"/>
        <w:ind w:firstLine="422" w:firstLineChars="200"/>
        <w:rPr>
          <w:rFonts w:hint="default" w:eastAsia="方正仿宋_GBK"/>
          <w:szCs w:val="22"/>
        </w:rPr>
      </w:pPr>
      <w:r>
        <w:rPr>
          <w:rFonts w:hint="default" w:eastAsia="方正仿宋_GBK"/>
          <w:b/>
          <w:bCs/>
          <w:szCs w:val="22"/>
        </w:rPr>
        <w:t>采</w:t>
      </w:r>
      <w:r>
        <w:rPr>
          <w:rFonts w:hint="default" w:eastAsia="方正仿宋_GBK"/>
          <w:b/>
          <w:bCs/>
          <w:szCs w:val="22"/>
          <w:lang w:val="en-US" w:eastAsia="zh-CN"/>
        </w:rPr>
        <w:t xml:space="preserve"> </w:t>
      </w:r>
      <w:r>
        <w:rPr>
          <w:rFonts w:hint="default" w:eastAsia="方正仿宋_GBK"/>
          <w:b/>
          <w:bCs/>
          <w:szCs w:val="22"/>
        </w:rPr>
        <w:t>购</w:t>
      </w:r>
      <w:r>
        <w:rPr>
          <w:rFonts w:hint="default" w:eastAsia="方正仿宋_GBK"/>
          <w:b/>
          <w:bCs/>
          <w:szCs w:val="22"/>
          <w:lang w:val="en-US" w:eastAsia="zh-CN"/>
        </w:rPr>
        <w:t xml:space="preserve"> </w:t>
      </w:r>
      <w:r>
        <w:rPr>
          <w:rFonts w:hint="default" w:eastAsia="方正仿宋_GBK"/>
          <w:b/>
          <w:bCs/>
          <w:szCs w:val="22"/>
        </w:rPr>
        <w:t>人：</w:t>
      </w:r>
      <w:r>
        <w:rPr>
          <w:rFonts w:hint="default" w:eastAsia="方正仿宋_GBK"/>
          <w:szCs w:val="22"/>
        </w:rPr>
        <w:t>广东省消防救援总队</w:t>
      </w:r>
    </w:p>
    <w:p w14:paraId="2E89758F">
      <w:pPr>
        <w:spacing w:line="360" w:lineRule="auto"/>
        <w:ind w:firstLine="422" w:firstLineChars="200"/>
        <w:rPr>
          <w:rFonts w:hint="default" w:eastAsia="方正仿宋_GBK"/>
          <w:szCs w:val="22"/>
          <w:highlight w:val="none"/>
        </w:rPr>
      </w:pPr>
      <w:r>
        <w:rPr>
          <w:rFonts w:hint="default" w:eastAsia="方正仿宋_GBK"/>
          <w:b/>
          <w:bCs/>
          <w:szCs w:val="22"/>
        </w:rPr>
        <w:t>地</w:t>
      </w:r>
      <w:r>
        <w:rPr>
          <w:rFonts w:hint="default" w:eastAsia="方正仿宋_GBK"/>
          <w:b/>
          <w:bCs/>
          <w:szCs w:val="22"/>
          <w:lang w:val="en-US" w:eastAsia="zh-CN"/>
        </w:rPr>
        <w:t xml:space="preserve">    </w:t>
      </w:r>
      <w:r>
        <w:rPr>
          <w:rFonts w:hint="default" w:eastAsia="方正仿宋_GBK"/>
          <w:b/>
          <w:bCs/>
          <w:szCs w:val="22"/>
          <w:highlight w:val="none"/>
        </w:rPr>
        <w:t>址：</w:t>
      </w:r>
      <w:r>
        <w:rPr>
          <w:rFonts w:hint="default" w:ascii="Times New Roman" w:hAnsi="Times New Roman" w:eastAsia="方正仿宋_GBK"/>
          <w:bCs/>
          <w:szCs w:val="21"/>
          <w:highlight w:val="none"/>
        </w:rPr>
        <w:t>广州市天河区瘦狗岭路483号</w:t>
      </w:r>
    </w:p>
    <w:p w14:paraId="4532A67C">
      <w:pPr>
        <w:spacing w:line="360" w:lineRule="auto"/>
        <w:ind w:firstLine="422" w:firstLineChars="200"/>
        <w:rPr>
          <w:rFonts w:hint="default" w:eastAsia="方正仿宋_GBK"/>
          <w:szCs w:val="22"/>
          <w:highlight w:val="none"/>
          <w:lang w:val="en-US" w:eastAsia="zh-CN"/>
        </w:rPr>
      </w:pPr>
      <w:r>
        <w:rPr>
          <w:rFonts w:hint="default" w:eastAsia="方正仿宋_GBK"/>
          <w:b/>
          <w:bCs/>
          <w:szCs w:val="22"/>
          <w:highlight w:val="none"/>
        </w:rPr>
        <w:t>联</w:t>
      </w:r>
      <w:r>
        <w:rPr>
          <w:rFonts w:hint="default" w:eastAsia="方正仿宋_GBK"/>
          <w:b/>
          <w:bCs/>
          <w:szCs w:val="22"/>
          <w:highlight w:val="none"/>
          <w:lang w:val="en-US" w:eastAsia="zh-CN"/>
        </w:rPr>
        <w:t xml:space="preserve"> </w:t>
      </w:r>
      <w:r>
        <w:rPr>
          <w:rFonts w:hint="default" w:eastAsia="方正仿宋_GBK"/>
          <w:b/>
          <w:bCs/>
          <w:szCs w:val="22"/>
          <w:highlight w:val="none"/>
        </w:rPr>
        <w:t>系</w:t>
      </w:r>
      <w:r>
        <w:rPr>
          <w:rFonts w:hint="default" w:eastAsia="方正仿宋_GBK"/>
          <w:b/>
          <w:bCs/>
          <w:szCs w:val="22"/>
          <w:highlight w:val="none"/>
          <w:lang w:val="en-US" w:eastAsia="zh-CN"/>
        </w:rPr>
        <w:t xml:space="preserve"> </w:t>
      </w:r>
      <w:r>
        <w:rPr>
          <w:rFonts w:hint="default" w:eastAsia="方正仿宋_GBK"/>
          <w:b/>
          <w:bCs/>
          <w:szCs w:val="22"/>
          <w:highlight w:val="none"/>
        </w:rPr>
        <w:t>人：</w:t>
      </w:r>
      <w:r>
        <w:rPr>
          <w:rFonts w:hint="default" w:eastAsia="方正仿宋_GBK"/>
          <w:szCs w:val="22"/>
          <w:highlight w:val="none"/>
          <w:lang w:val="en-US" w:eastAsia="zh-CN"/>
        </w:rPr>
        <w:t>李先生</w:t>
      </w:r>
    </w:p>
    <w:p w14:paraId="6A6AA14E">
      <w:pPr>
        <w:spacing w:line="360" w:lineRule="auto"/>
        <w:ind w:firstLine="422" w:firstLineChars="200"/>
        <w:rPr>
          <w:rFonts w:hint="default" w:eastAsia="方正仿宋_GBK"/>
          <w:szCs w:val="22"/>
          <w:highlight w:val="none"/>
          <w:lang w:val="en-US"/>
        </w:rPr>
      </w:pPr>
      <w:r>
        <w:rPr>
          <w:rFonts w:hint="default" w:eastAsia="方正仿宋_GBK"/>
          <w:b/>
          <w:bCs/>
          <w:szCs w:val="22"/>
          <w:highlight w:val="none"/>
        </w:rPr>
        <w:t>联系电话：</w:t>
      </w:r>
      <w:r>
        <w:rPr>
          <w:rFonts w:hint="default" w:eastAsia="方正仿宋_GBK"/>
          <w:szCs w:val="22"/>
          <w:highlight w:val="none"/>
        </w:rPr>
        <w:t>020-8711915</w:t>
      </w:r>
      <w:r>
        <w:rPr>
          <w:rFonts w:hint="eastAsia" w:eastAsia="方正仿宋_GBK"/>
          <w:szCs w:val="22"/>
          <w:highlight w:val="none"/>
          <w:lang w:val="en-US" w:eastAsia="zh-CN"/>
        </w:rPr>
        <w:t>6</w:t>
      </w:r>
      <w:r>
        <w:rPr>
          <w:rFonts w:hint="default" w:eastAsia="方正仿宋_GBK"/>
          <w:szCs w:val="22"/>
          <w:highlight w:val="none"/>
          <w:lang w:val="en-US" w:eastAsia="zh-CN"/>
        </w:rPr>
        <w:tab/>
      </w:r>
    </w:p>
    <w:p w14:paraId="2C941DC1">
      <w:pPr>
        <w:spacing w:line="360" w:lineRule="auto"/>
        <w:ind w:firstLine="422" w:firstLineChars="200"/>
        <w:rPr>
          <w:rFonts w:hint="default" w:eastAsia="方正仿宋_GBK"/>
          <w:szCs w:val="22"/>
        </w:rPr>
      </w:pPr>
      <w:r>
        <w:rPr>
          <w:rFonts w:hint="default" w:eastAsia="方正仿宋_GBK"/>
          <w:b/>
          <w:bCs/>
          <w:szCs w:val="22"/>
        </w:rPr>
        <w:t>邮</w:t>
      </w:r>
      <w:r>
        <w:rPr>
          <w:rFonts w:hint="default" w:eastAsia="方正仿宋_GBK"/>
          <w:b/>
          <w:bCs/>
          <w:szCs w:val="22"/>
          <w:lang w:val="en-US" w:eastAsia="zh-CN"/>
        </w:rPr>
        <w:t xml:space="preserve">    </w:t>
      </w:r>
      <w:r>
        <w:rPr>
          <w:rFonts w:hint="default" w:eastAsia="方正仿宋_GBK"/>
          <w:b/>
          <w:bCs/>
          <w:szCs w:val="22"/>
        </w:rPr>
        <w:t>编：</w:t>
      </w:r>
      <w:r>
        <w:rPr>
          <w:rFonts w:hint="default" w:eastAsia="方正仿宋_GBK"/>
          <w:szCs w:val="22"/>
        </w:rPr>
        <w:t>510640</w:t>
      </w:r>
    </w:p>
    <w:p w14:paraId="4B629441">
      <w:pPr>
        <w:spacing w:line="360" w:lineRule="auto"/>
        <w:ind w:firstLine="422" w:firstLineChars="200"/>
        <w:rPr>
          <w:rFonts w:hint="default" w:ascii="Times New Roman" w:hAnsi="Times New Roman" w:eastAsia="方正仿宋_GBK" w:cs="Times New Roman"/>
          <w:szCs w:val="22"/>
          <w:lang w:val="en-US" w:eastAsia="zh-CN"/>
        </w:rPr>
      </w:pPr>
      <w:r>
        <w:rPr>
          <w:rFonts w:hint="default" w:ascii="Times New Roman" w:hAnsi="Times New Roman" w:eastAsia="方正仿宋_GBK" w:cs="Times New Roman"/>
          <w:b/>
          <w:bCs/>
          <w:szCs w:val="22"/>
          <w:lang w:val="en-US" w:eastAsia="zh-CN"/>
        </w:rPr>
        <w:t>代理机构：</w:t>
      </w:r>
    </w:p>
    <w:p w14:paraId="6681125E">
      <w:pPr>
        <w:keepNext w:val="0"/>
        <w:keepLines w:val="0"/>
        <w:pageBreakBefore w:val="0"/>
        <w:widowControl/>
        <w:kinsoku/>
        <w:wordWrap/>
        <w:overflowPunct/>
        <w:topLinePunct w:val="0"/>
        <w:autoSpaceDE/>
        <w:autoSpaceDN/>
        <w:bidi w:val="0"/>
        <w:snapToGrid/>
        <w:spacing w:line="360" w:lineRule="auto"/>
        <w:ind w:left="0" w:leftChars="0" w:firstLine="422" w:firstLineChars="200"/>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b/>
          <w:bCs/>
          <w:szCs w:val="22"/>
        </w:rPr>
        <w:t>名</w:t>
      </w:r>
      <w:r>
        <w:rPr>
          <w:rFonts w:hint="eastAsia" w:ascii="Times New Roman" w:hAnsi="Times New Roman" w:eastAsia="方正仿宋_GBK" w:cs="Times New Roman"/>
          <w:b/>
          <w:bCs/>
          <w:szCs w:val="22"/>
          <w:lang w:val="en-US" w:eastAsia="zh-CN"/>
        </w:rPr>
        <w:t xml:space="preserve">    </w:t>
      </w:r>
      <w:r>
        <w:rPr>
          <w:rFonts w:hint="default" w:ascii="Times New Roman" w:hAnsi="Times New Roman" w:eastAsia="方正仿宋_GBK" w:cs="Times New Roman"/>
          <w:b/>
          <w:bCs/>
          <w:szCs w:val="22"/>
        </w:rPr>
        <w:t>称：</w:t>
      </w:r>
      <w:r>
        <w:rPr>
          <w:rFonts w:hint="default" w:ascii="Times New Roman" w:hAnsi="Times New Roman" w:eastAsia="方正仿宋_GBK" w:cs="Times New Roman"/>
          <w:szCs w:val="22"/>
        </w:rPr>
        <w:t>广东粤信项目管理有限公司</w:t>
      </w:r>
    </w:p>
    <w:p w14:paraId="31EF4313">
      <w:pPr>
        <w:keepNext w:val="0"/>
        <w:keepLines w:val="0"/>
        <w:pageBreakBefore w:val="0"/>
        <w:widowControl/>
        <w:kinsoku/>
        <w:wordWrap/>
        <w:overflowPunct/>
        <w:topLinePunct w:val="0"/>
        <w:autoSpaceDE/>
        <w:autoSpaceDN/>
        <w:bidi w:val="0"/>
        <w:snapToGrid/>
        <w:spacing w:line="360" w:lineRule="auto"/>
        <w:ind w:left="0" w:leftChars="0" w:firstLine="422" w:firstLineChars="200"/>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b/>
          <w:bCs/>
          <w:szCs w:val="22"/>
        </w:rPr>
        <w:t>地</w:t>
      </w:r>
      <w:r>
        <w:rPr>
          <w:rFonts w:hint="eastAsia" w:ascii="Times New Roman" w:hAnsi="Times New Roman" w:eastAsia="方正仿宋_GBK" w:cs="Times New Roman"/>
          <w:b/>
          <w:bCs/>
          <w:szCs w:val="22"/>
          <w:lang w:val="en-US" w:eastAsia="zh-CN"/>
        </w:rPr>
        <w:t xml:space="preserve">    </w:t>
      </w:r>
      <w:r>
        <w:rPr>
          <w:rFonts w:hint="default" w:ascii="Times New Roman" w:hAnsi="Times New Roman" w:eastAsia="方正仿宋_GBK" w:cs="Times New Roman"/>
          <w:b/>
          <w:bCs/>
          <w:szCs w:val="22"/>
        </w:rPr>
        <w:t>址：</w:t>
      </w:r>
      <w:r>
        <w:rPr>
          <w:rFonts w:hint="default" w:ascii="Times New Roman" w:hAnsi="Times New Roman" w:eastAsia="方正仿宋_GBK" w:cs="Times New Roman"/>
          <w:szCs w:val="22"/>
        </w:rPr>
        <w:t>广州市天河区天寿路31号1301室（部位：内自编05房（仅限办公））</w:t>
      </w:r>
    </w:p>
    <w:p w14:paraId="1C8D2E84">
      <w:pPr>
        <w:spacing w:line="360" w:lineRule="auto"/>
        <w:ind w:firstLine="422" w:firstLineChars="200"/>
        <w:rPr>
          <w:rFonts w:hint="default" w:ascii="Times New Roman" w:hAnsi="Times New Roman" w:eastAsia="方正仿宋_GBK" w:cs="Times New Roman"/>
          <w:szCs w:val="22"/>
          <w:lang w:val="en-US" w:eastAsia="zh-CN"/>
        </w:rPr>
      </w:pPr>
      <w:r>
        <w:rPr>
          <w:rFonts w:hint="default" w:ascii="Times New Roman" w:hAnsi="Times New Roman" w:eastAsia="方正仿宋_GBK" w:cs="Times New Roman"/>
          <w:b/>
          <w:bCs/>
          <w:szCs w:val="22"/>
        </w:rPr>
        <w:t>联系方式：</w:t>
      </w:r>
      <w:r>
        <w:rPr>
          <w:rFonts w:hint="eastAsia" w:ascii="Times New Roman" w:hAnsi="Times New Roman" w:eastAsia="方正仿宋_GBK" w:cs="Times New Roman"/>
          <w:szCs w:val="22"/>
          <w:lang w:val="en-US" w:eastAsia="zh-CN"/>
        </w:rPr>
        <w:t>黄工 020-37209484</w:t>
      </w:r>
      <w:r>
        <w:rPr>
          <w:rFonts w:hint="eastAsia" w:eastAsia="方正仿宋_GBK" w:cs="Times New Roman"/>
          <w:szCs w:val="22"/>
          <w:lang w:val="en-US" w:eastAsia="zh-CN"/>
        </w:rPr>
        <w:t>-821</w:t>
      </w:r>
    </w:p>
    <w:p w14:paraId="73601924">
      <w:pPr>
        <w:spacing w:line="360" w:lineRule="auto"/>
        <w:ind w:firstLine="422" w:firstLineChars="200"/>
        <w:rPr>
          <w:rFonts w:hint="default" w:ascii="Times New Roman" w:hAnsi="Times New Roman" w:eastAsia="方正仿宋_GBK" w:cs="Times New Roman"/>
          <w:szCs w:val="22"/>
          <w:lang w:val="en-US" w:eastAsia="zh-CN"/>
        </w:rPr>
      </w:pPr>
      <w:r>
        <w:rPr>
          <w:rFonts w:hint="default" w:ascii="Times New Roman" w:hAnsi="Times New Roman" w:eastAsia="方正仿宋_GBK" w:cs="Times New Roman"/>
          <w:b/>
          <w:bCs/>
          <w:szCs w:val="22"/>
          <w:lang w:val="en-US" w:eastAsia="zh-CN"/>
        </w:rPr>
        <w:t>邮    编：</w:t>
      </w:r>
      <w:r>
        <w:rPr>
          <w:rFonts w:hint="default" w:ascii="Times New Roman" w:hAnsi="Times New Roman" w:eastAsia="方正仿宋_GBK" w:cs="Times New Roman"/>
          <w:szCs w:val="22"/>
          <w:lang w:val="en-US" w:eastAsia="zh-CN"/>
        </w:rPr>
        <w:t>510610</w:t>
      </w:r>
    </w:p>
    <w:p w14:paraId="4254208D">
      <w:pPr>
        <w:spacing w:line="400" w:lineRule="exact"/>
        <w:jc w:val="left"/>
        <w:rPr>
          <w:rFonts w:hint="eastAsia" w:ascii="宋体" w:hAnsi="宋体"/>
          <w:b/>
          <w:bCs/>
          <w:szCs w:val="21"/>
        </w:rPr>
      </w:pPr>
    </w:p>
    <w:p w14:paraId="54374A1D">
      <w:pPr>
        <w:keepNext/>
        <w:keepLines/>
        <w:adjustRightInd w:val="0"/>
        <w:spacing w:line="360" w:lineRule="auto"/>
        <w:jc w:val="center"/>
        <w:textAlignment w:val="baseline"/>
        <w:outlineLvl w:val="0"/>
        <w:rPr>
          <w:rFonts w:hint="eastAsia" w:ascii="Arial Unicode MS" w:hAnsi="Arial Unicode MS" w:eastAsia="Arial Unicode MS" w:cs="Arial Unicode MS"/>
          <w:b w:val="0"/>
          <w:sz w:val="32"/>
          <w:szCs w:val="32"/>
        </w:rPr>
      </w:pPr>
      <w:bookmarkStart w:id="1" w:name="_Toc337541094"/>
      <w:bookmarkStart w:id="2" w:name="_Toc371172264"/>
      <w:r>
        <w:rPr>
          <w:rFonts w:ascii="宋体" w:hAnsi="宋体"/>
          <w:b/>
          <w:sz w:val="32"/>
          <w:szCs w:val="32"/>
        </w:rPr>
        <w:br w:type="page"/>
      </w:r>
      <w:r>
        <w:rPr>
          <w:rFonts w:hint="eastAsia" w:ascii="Arial Unicode MS" w:hAnsi="Arial Unicode MS" w:eastAsia="Arial Unicode MS" w:cs="Arial Unicode MS"/>
          <w:b w:val="0"/>
          <w:bCs w:val="0"/>
          <w:kern w:val="0"/>
          <w:sz w:val="32"/>
          <w:szCs w:val="32"/>
        </w:rPr>
        <w:t>第二</w:t>
      </w:r>
      <w:r>
        <w:rPr>
          <w:rFonts w:hint="eastAsia" w:ascii="Arial Unicode MS" w:hAnsi="Arial Unicode MS" w:eastAsia="Arial Unicode MS" w:cs="Arial Unicode MS"/>
          <w:b w:val="0"/>
          <w:sz w:val="32"/>
          <w:szCs w:val="32"/>
        </w:rPr>
        <w:t>章  参评须知</w:t>
      </w:r>
      <w:bookmarkEnd w:id="1"/>
      <w:bookmarkEnd w:id="2"/>
    </w:p>
    <w:p w14:paraId="6407F0E5">
      <w:pPr>
        <w:jc w:val="center"/>
        <w:rPr>
          <w:rFonts w:hint="eastAsia" w:ascii="宋体" w:hAnsi="宋体"/>
          <w:b/>
          <w:sz w:val="32"/>
          <w:szCs w:val="32"/>
        </w:rPr>
      </w:pPr>
      <w:r>
        <w:rPr>
          <w:rFonts w:hint="eastAsia" w:ascii="方正仿宋_GBK" w:hAnsi="方正仿宋_GBK" w:eastAsia="方正仿宋_GBK" w:cs="方正仿宋_GBK"/>
          <w:b/>
          <w:sz w:val="32"/>
          <w:szCs w:val="32"/>
        </w:rPr>
        <w:t>参评须知前附表</w:t>
      </w:r>
    </w:p>
    <w:tbl>
      <w:tblPr>
        <w:tblStyle w:val="15"/>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60"/>
        <w:gridCol w:w="6913"/>
      </w:tblGrid>
      <w:tr w14:paraId="76CC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EAEAEA"/>
            <w:noWrap w:val="0"/>
            <w:vAlign w:val="center"/>
          </w:tcPr>
          <w:p w14:paraId="1469B5C1">
            <w:pPr>
              <w:pStyle w:val="10"/>
              <w:adjustRightInd w:val="0"/>
              <w:snapToGrid w:val="0"/>
              <w:spacing w:line="276" w:lineRule="auto"/>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序号</w:t>
            </w:r>
          </w:p>
        </w:tc>
        <w:tc>
          <w:tcPr>
            <w:tcW w:w="156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14:paraId="08185B3A">
            <w:pPr>
              <w:pStyle w:val="10"/>
              <w:adjustRightInd w:val="0"/>
              <w:snapToGrid w:val="0"/>
              <w:spacing w:line="276" w:lineRule="auto"/>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项目</w:t>
            </w:r>
          </w:p>
        </w:tc>
        <w:tc>
          <w:tcPr>
            <w:tcW w:w="691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14:paraId="21417DAC">
            <w:pPr>
              <w:pStyle w:val="10"/>
              <w:adjustRightInd w:val="0"/>
              <w:snapToGrid w:val="0"/>
              <w:spacing w:line="276" w:lineRule="auto"/>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内容</w:t>
            </w:r>
          </w:p>
        </w:tc>
      </w:tr>
      <w:tr w14:paraId="65A9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3E733FDE">
            <w:pPr>
              <w:pStyle w:val="10"/>
              <w:numPr>
                <w:ilvl w:val="0"/>
                <w:numId w:val="2"/>
              </w:numPr>
              <w:adjustRightInd w:val="0"/>
              <w:snapToGrid w:val="0"/>
              <w:spacing w:line="276" w:lineRule="auto"/>
              <w:jc w:val="right"/>
              <w:rPr>
                <w:rFonts w:hint="default" w:ascii="Times New Roman" w:hAnsi="Times New Roman" w:eastAsia="方正仿宋_GBK"/>
                <w:bCs/>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3D8730A">
            <w:pPr>
              <w:pStyle w:val="10"/>
              <w:adjustRightInd w:val="0"/>
              <w:snapToGrid w:val="0"/>
              <w:spacing w:line="276" w:lineRule="auto"/>
              <w:jc w:val="center"/>
              <w:rPr>
                <w:rFonts w:hint="default" w:ascii="Times New Roman" w:hAnsi="Times New Roman" w:eastAsia="方正仿宋_GBK"/>
                <w:szCs w:val="21"/>
                <w:highlight w:val="none"/>
              </w:rPr>
            </w:pPr>
            <w:r>
              <w:rPr>
                <w:rFonts w:hint="default" w:ascii="Times New Roman" w:hAnsi="Times New Roman" w:eastAsia="方正仿宋_GBK"/>
                <w:szCs w:val="21"/>
                <w:highlight w:val="none"/>
              </w:rPr>
              <w:t>项目概况</w:t>
            </w:r>
          </w:p>
        </w:tc>
        <w:tc>
          <w:tcPr>
            <w:tcW w:w="6913" w:type="dxa"/>
            <w:tcBorders>
              <w:top w:val="single" w:color="auto" w:sz="4" w:space="0"/>
              <w:left w:val="single" w:color="auto" w:sz="4" w:space="0"/>
              <w:bottom w:val="single" w:color="auto" w:sz="4" w:space="0"/>
              <w:right w:val="single" w:color="auto" w:sz="4" w:space="0"/>
            </w:tcBorders>
            <w:noWrap w:val="0"/>
            <w:vAlign w:val="center"/>
          </w:tcPr>
          <w:p w14:paraId="5CC09624">
            <w:pPr>
              <w:tabs>
                <w:tab w:val="left" w:pos="2552"/>
              </w:tabs>
              <w:spacing w:line="276" w:lineRule="auto"/>
              <w:rPr>
                <w:rFonts w:hint="default" w:ascii="Times New Roman" w:hAnsi="Times New Roman" w:eastAsia="方正仿宋_GBK"/>
                <w:szCs w:val="21"/>
                <w:highlight w:val="none"/>
              </w:rPr>
            </w:pPr>
            <w:r>
              <w:rPr>
                <w:rFonts w:hint="default" w:ascii="Times New Roman" w:hAnsi="Times New Roman" w:eastAsia="方正仿宋_GBK"/>
                <w:szCs w:val="21"/>
                <w:highlight w:val="none"/>
              </w:rPr>
              <w:t>项目名称：</w:t>
            </w:r>
            <w:r>
              <w:rPr>
                <w:rFonts w:hint="default" w:ascii="Times New Roman" w:hAnsi="Times New Roman" w:eastAsia="方正仿宋_GBK"/>
                <w:szCs w:val="21"/>
                <w:highlight w:val="none"/>
                <w:lang w:eastAsia="zh-CN"/>
              </w:rPr>
              <w:t>广东省消防救援总队202</w:t>
            </w:r>
            <w:r>
              <w:rPr>
                <w:rFonts w:hint="default" w:ascii="Times New Roman" w:hAnsi="Times New Roman" w:eastAsia="方正仿宋_GBK"/>
                <w:szCs w:val="21"/>
                <w:highlight w:val="none"/>
                <w:lang w:val="en-US" w:eastAsia="zh-CN"/>
              </w:rPr>
              <w:t>6</w:t>
            </w:r>
            <w:r>
              <w:rPr>
                <w:rFonts w:hint="default" w:ascii="Times New Roman" w:hAnsi="Times New Roman" w:eastAsia="方正仿宋_GBK"/>
                <w:szCs w:val="21"/>
                <w:highlight w:val="none"/>
                <w:lang w:eastAsia="zh-CN"/>
              </w:rPr>
              <w:t>年政务信息化建设项目</w:t>
            </w:r>
            <w:r>
              <w:rPr>
                <w:rFonts w:hint="default" w:ascii="Times New Roman" w:hAnsi="Times New Roman" w:eastAsia="方正仿宋_GBK"/>
                <w:szCs w:val="21"/>
                <w:highlight w:val="none"/>
              </w:rPr>
              <w:t>咨询设计服务</w:t>
            </w:r>
          </w:p>
          <w:p w14:paraId="13322D8E">
            <w:pPr>
              <w:tabs>
                <w:tab w:val="left" w:pos="2552"/>
              </w:tabs>
              <w:spacing w:line="276" w:lineRule="auto"/>
              <w:rPr>
                <w:rFonts w:hint="eastAsia" w:ascii="Times New Roman" w:hAnsi="Times New Roman" w:eastAsia="方正仿宋_GBK"/>
                <w:szCs w:val="21"/>
                <w:highlight w:val="none"/>
                <w:lang w:eastAsia="zh-CN"/>
              </w:rPr>
            </w:pPr>
            <w:r>
              <w:rPr>
                <w:rFonts w:hint="default" w:ascii="Times New Roman" w:hAnsi="Times New Roman" w:eastAsia="方正仿宋_GBK"/>
                <w:szCs w:val="21"/>
                <w:highlight w:val="none"/>
              </w:rPr>
              <w:t>项目编号：</w:t>
            </w:r>
            <w:r>
              <w:rPr>
                <w:rFonts w:hint="eastAsia" w:eastAsia="方正仿宋_GBK"/>
                <w:szCs w:val="21"/>
                <w:highlight w:val="none"/>
                <w:lang w:eastAsia="zh-CN"/>
              </w:rPr>
              <w:t>YXGL25GZ18262</w:t>
            </w:r>
          </w:p>
          <w:p w14:paraId="33E12616">
            <w:pPr>
              <w:tabs>
                <w:tab w:val="left" w:pos="2552"/>
              </w:tabs>
              <w:spacing w:line="276" w:lineRule="auto"/>
              <w:rPr>
                <w:rFonts w:hint="default" w:ascii="Times New Roman" w:hAnsi="Times New Roman" w:eastAsia="方正仿宋_GBK"/>
                <w:szCs w:val="21"/>
                <w:highlight w:val="none"/>
              </w:rPr>
            </w:pPr>
            <w:r>
              <w:rPr>
                <w:rFonts w:hint="default" w:ascii="Times New Roman" w:hAnsi="Times New Roman" w:eastAsia="方正仿宋_GBK"/>
                <w:szCs w:val="21"/>
                <w:highlight w:val="none"/>
              </w:rPr>
              <w:t>采购人名称：广东省消防救援总队</w:t>
            </w:r>
          </w:p>
          <w:p w14:paraId="35881956">
            <w:pPr>
              <w:tabs>
                <w:tab w:val="left" w:pos="2552"/>
              </w:tabs>
              <w:spacing w:line="276" w:lineRule="auto"/>
              <w:rPr>
                <w:rFonts w:hint="default" w:ascii="Times New Roman" w:hAnsi="Times New Roman" w:eastAsia="方正仿宋_GBK"/>
                <w:szCs w:val="21"/>
                <w:highlight w:val="none"/>
              </w:rPr>
            </w:pPr>
            <w:r>
              <w:rPr>
                <w:rFonts w:hint="default" w:ascii="Times New Roman" w:hAnsi="Times New Roman" w:eastAsia="方正仿宋_GBK"/>
                <w:szCs w:val="21"/>
                <w:highlight w:val="none"/>
              </w:rPr>
              <w:t>采购方式：遴选采购</w:t>
            </w:r>
          </w:p>
        </w:tc>
      </w:tr>
      <w:tr w14:paraId="64EF0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9" w:type="dxa"/>
            <w:noWrap w:val="0"/>
            <w:vAlign w:val="center"/>
          </w:tcPr>
          <w:p w14:paraId="57D7633B">
            <w:pPr>
              <w:pStyle w:val="10"/>
              <w:numPr>
                <w:ilvl w:val="0"/>
                <w:numId w:val="2"/>
              </w:numPr>
              <w:adjustRightInd w:val="0"/>
              <w:snapToGrid w:val="0"/>
              <w:spacing w:line="276" w:lineRule="auto"/>
              <w:jc w:val="right"/>
              <w:rPr>
                <w:rFonts w:hint="default" w:ascii="Times New Roman" w:hAnsi="Times New Roman" w:eastAsia="方正仿宋_GBK"/>
                <w:bCs/>
                <w:szCs w:val="21"/>
              </w:rPr>
            </w:pPr>
          </w:p>
        </w:tc>
        <w:tc>
          <w:tcPr>
            <w:tcW w:w="1560" w:type="dxa"/>
            <w:noWrap w:val="0"/>
            <w:vAlign w:val="center"/>
          </w:tcPr>
          <w:p w14:paraId="7624CC1E">
            <w:pPr>
              <w:tabs>
                <w:tab w:val="left" w:pos="2552"/>
              </w:tabs>
              <w:spacing w:line="276" w:lineRule="auto"/>
              <w:jc w:val="center"/>
              <w:rPr>
                <w:rFonts w:hint="default" w:ascii="Times New Roman" w:hAnsi="Times New Roman" w:eastAsia="方正仿宋_GBK"/>
                <w:szCs w:val="21"/>
              </w:rPr>
            </w:pPr>
            <w:r>
              <w:rPr>
                <w:rFonts w:hint="eastAsia" w:eastAsia="方正仿宋_GBK"/>
                <w:szCs w:val="21"/>
                <w:lang w:val="en-US" w:eastAsia="zh-CN"/>
              </w:rPr>
              <w:t>参</w:t>
            </w:r>
            <w:r>
              <w:rPr>
                <w:rFonts w:hint="default" w:ascii="Times New Roman" w:hAnsi="Times New Roman" w:eastAsia="方正仿宋_GBK"/>
                <w:szCs w:val="21"/>
              </w:rPr>
              <w:t>选有效期</w:t>
            </w:r>
          </w:p>
        </w:tc>
        <w:tc>
          <w:tcPr>
            <w:tcW w:w="6913" w:type="dxa"/>
            <w:noWrap w:val="0"/>
            <w:vAlign w:val="center"/>
          </w:tcPr>
          <w:p w14:paraId="2B405B3B">
            <w:pPr>
              <w:tabs>
                <w:tab w:val="left" w:pos="2552"/>
              </w:tabs>
              <w:spacing w:line="276" w:lineRule="auto"/>
              <w:rPr>
                <w:rFonts w:hint="default" w:ascii="Times New Roman" w:hAnsi="Times New Roman" w:eastAsia="方正仿宋_GBK"/>
                <w:szCs w:val="21"/>
              </w:rPr>
            </w:pPr>
            <w:r>
              <w:rPr>
                <w:rFonts w:hint="default" w:ascii="Times New Roman" w:hAnsi="Times New Roman" w:eastAsia="方正仿宋_GBK"/>
                <w:szCs w:val="21"/>
              </w:rPr>
              <w:t>从</w:t>
            </w:r>
            <w:r>
              <w:rPr>
                <w:rFonts w:hint="eastAsia" w:eastAsia="方正仿宋_GBK"/>
                <w:szCs w:val="21"/>
                <w:lang w:val="en-US" w:eastAsia="zh-CN"/>
              </w:rPr>
              <w:t>参</w:t>
            </w:r>
            <w:r>
              <w:rPr>
                <w:rFonts w:hint="default" w:ascii="Times New Roman" w:hAnsi="Times New Roman" w:eastAsia="方正仿宋_GBK"/>
                <w:szCs w:val="21"/>
              </w:rPr>
              <w:t>选截止之日起 90 日内</w:t>
            </w:r>
          </w:p>
        </w:tc>
      </w:tr>
      <w:tr w14:paraId="56800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9" w:type="dxa"/>
            <w:noWrap w:val="0"/>
            <w:vAlign w:val="center"/>
          </w:tcPr>
          <w:p w14:paraId="349339ED">
            <w:pPr>
              <w:pStyle w:val="10"/>
              <w:numPr>
                <w:ilvl w:val="0"/>
                <w:numId w:val="2"/>
              </w:numPr>
              <w:adjustRightInd w:val="0"/>
              <w:snapToGrid w:val="0"/>
              <w:spacing w:line="276" w:lineRule="auto"/>
              <w:jc w:val="right"/>
              <w:rPr>
                <w:rFonts w:hint="default" w:ascii="Times New Roman" w:hAnsi="Times New Roman" w:eastAsia="方正仿宋_GBK"/>
                <w:bCs/>
                <w:szCs w:val="21"/>
              </w:rPr>
            </w:pPr>
          </w:p>
        </w:tc>
        <w:tc>
          <w:tcPr>
            <w:tcW w:w="1560" w:type="dxa"/>
            <w:noWrap w:val="0"/>
            <w:vAlign w:val="center"/>
          </w:tcPr>
          <w:p w14:paraId="0180AC42">
            <w:pPr>
              <w:tabs>
                <w:tab w:val="left" w:pos="2552"/>
              </w:tabs>
              <w:spacing w:line="276" w:lineRule="auto"/>
              <w:jc w:val="center"/>
              <w:rPr>
                <w:rFonts w:hint="default" w:ascii="Times New Roman" w:hAnsi="Times New Roman" w:eastAsia="方正仿宋_GBK"/>
                <w:szCs w:val="21"/>
              </w:rPr>
            </w:pPr>
            <w:r>
              <w:rPr>
                <w:rFonts w:hint="default" w:ascii="Times New Roman" w:hAnsi="Times New Roman" w:eastAsia="方正仿宋_GBK"/>
                <w:szCs w:val="21"/>
              </w:rPr>
              <w:t>参评递交材料</w:t>
            </w:r>
          </w:p>
        </w:tc>
        <w:tc>
          <w:tcPr>
            <w:tcW w:w="6913" w:type="dxa"/>
            <w:noWrap w:val="0"/>
            <w:vAlign w:val="center"/>
          </w:tcPr>
          <w:p w14:paraId="6DF88DC6">
            <w:pPr>
              <w:tabs>
                <w:tab w:val="left" w:pos="2552"/>
              </w:tabs>
              <w:spacing w:line="276" w:lineRule="auto"/>
              <w:rPr>
                <w:rFonts w:hint="default" w:ascii="Times New Roman" w:hAnsi="Times New Roman" w:eastAsia="方正仿宋_GBK"/>
                <w:szCs w:val="21"/>
              </w:rPr>
            </w:pPr>
            <w:r>
              <w:rPr>
                <w:rFonts w:hint="default" w:ascii="Times New Roman" w:hAnsi="Times New Roman" w:eastAsia="方正仿宋_GBK"/>
                <w:szCs w:val="21"/>
              </w:rPr>
              <w:t>参评文件</w:t>
            </w:r>
            <w:r>
              <w:rPr>
                <w:rFonts w:hint="default" w:ascii="Times New Roman" w:hAnsi="Times New Roman" w:eastAsia="方正仿宋_GBK"/>
                <w:b/>
                <w:szCs w:val="21"/>
              </w:rPr>
              <w:t>一式三份</w:t>
            </w:r>
            <w:r>
              <w:rPr>
                <w:rFonts w:hint="default" w:ascii="Times New Roman" w:hAnsi="Times New Roman" w:eastAsia="方正仿宋_GBK"/>
                <w:szCs w:val="21"/>
              </w:rPr>
              <w:t>和</w:t>
            </w:r>
            <w:r>
              <w:rPr>
                <w:rFonts w:hint="default" w:ascii="Times New Roman" w:hAnsi="Times New Roman" w:eastAsia="方正仿宋_GBK"/>
                <w:b/>
                <w:szCs w:val="21"/>
              </w:rPr>
              <w:t>电子参评文件</w:t>
            </w:r>
            <w:r>
              <w:rPr>
                <w:rFonts w:hint="eastAsia" w:eastAsia="方正仿宋_GBK"/>
                <w:b/>
                <w:szCs w:val="21"/>
                <w:lang w:eastAsia="zh-CN"/>
              </w:rPr>
              <w:t>一份</w:t>
            </w:r>
            <w:r>
              <w:rPr>
                <w:rFonts w:hint="default" w:ascii="Times New Roman" w:hAnsi="Times New Roman" w:eastAsia="方正仿宋_GBK"/>
                <w:szCs w:val="21"/>
              </w:rPr>
              <w:t>一起封装，在每一封口处加盖公章，并在封套上标明项目名称、</w:t>
            </w:r>
            <w:r>
              <w:rPr>
                <w:rFonts w:hint="eastAsia" w:eastAsia="方正仿宋_GBK"/>
                <w:szCs w:val="21"/>
                <w:lang w:eastAsia="zh-CN"/>
              </w:rPr>
              <w:t>参选人</w:t>
            </w:r>
            <w:r>
              <w:rPr>
                <w:rFonts w:hint="default" w:ascii="Times New Roman" w:hAnsi="Times New Roman" w:eastAsia="方正仿宋_GBK"/>
                <w:szCs w:val="21"/>
              </w:rPr>
              <w:t>名称等字样</w:t>
            </w:r>
          </w:p>
        </w:tc>
      </w:tr>
      <w:tr w14:paraId="628F1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9" w:type="dxa"/>
            <w:noWrap w:val="0"/>
            <w:vAlign w:val="center"/>
          </w:tcPr>
          <w:p w14:paraId="55ACD57B">
            <w:pPr>
              <w:pStyle w:val="10"/>
              <w:numPr>
                <w:ilvl w:val="0"/>
                <w:numId w:val="2"/>
              </w:numPr>
              <w:adjustRightInd w:val="0"/>
              <w:snapToGrid w:val="0"/>
              <w:spacing w:line="276" w:lineRule="auto"/>
              <w:jc w:val="right"/>
              <w:rPr>
                <w:rFonts w:hint="default" w:ascii="Times New Roman" w:hAnsi="Times New Roman" w:eastAsia="方正仿宋_GBK"/>
                <w:bCs/>
                <w:szCs w:val="21"/>
              </w:rPr>
            </w:pPr>
          </w:p>
        </w:tc>
        <w:tc>
          <w:tcPr>
            <w:tcW w:w="1560" w:type="dxa"/>
            <w:noWrap w:val="0"/>
            <w:vAlign w:val="center"/>
          </w:tcPr>
          <w:p w14:paraId="44CC796B">
            <w:pPr>
              <w:tabs>
                <w:tab w:val="left" w:pos="2552"/>
              </w:tabs>
              <w:spacing w:line="276" w:lineRule="auto"/>
              <w:jc w:val="center"/>
              <w:rPr>
                <w:rFonts w:hint="default" w:ascii="Times New Roman" w:hAnsi="Times New Roman" w:eastAsia="方正仿宋_GBK"/>
                <w:szCs w:val="21"/>
              </w:rPr>
            </w:pPr>
            <w:r>
              <w:rPr>
                <w:rFonts w:hint="default" w:ascii="Times New Roman" w:hAnsi="Times New Roman" w:eastAsia="方正仿宋_GBK"/>
                <w:szCs w:val="21"/>
              </w:rPr>
              <w:t>参评递交方式</w:t>
            </w:r>
          </w:p>
        </w:tc>
        <w:tc>
          <w:tcPr>
            <w:tcW w:w="6913" w:type="dxa"/>
            <w:tcBorders>
              <w:bottom w:val="single" w:color="000000" w:sz="4" w:space="0"/>
            </w:tcBorders>
            <w:noWrap w:val="0"/>
            <w:vAlign w:val="center"/>
          </w:tcPr>
          <w:p w14:paraId="7E30CB4D">
            <w:pPr>
              <w:tabs>
                <w:tab w:val="left" w:pos="2552"/>
              </w:tabs>
              <w:spacing w:line="276" w:lineRule="auto"/>
              <w:rPr>
                <w:rFonts w:hint="default" w:ascii="Times New Roman" w:hAnsi="Times New Roman" w:eastAsia="方正仿宋_GBK"/>
                <w:szCs w:val="21"/>
              </w:rPr>
            </w:pPr>
            <w:r>
              <w:rPr>
                <w:rFonts w:hint="eastAsia" w:eastAsia="方正仿宋_GBK"/>
                <w:szCs w:val="21"/>
                <w:lang w:val="en-US" w:eastAsia="zh-CN"/>
              </w:rPr>
              <w:t>具体内容详见遴选公告</w:t>
            </w:r>
          </w:p>
        </w:tc>
      </w:tr>
      <w:tr w14:paraId="022F4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9" w:type="dxa"/>
            <w:noWrap w:val="0"/>
            <w:vAlign w:val="center"/>
          </w:tcPr>
          <w:p w14:paraId="24999CAD">
            <w:pPr>
              <w:pStyle w:val="10"/>
              <w:numPr>
                <w:ilvl w:val="0"/>
                <w:numId w:val="2"/>
              </w:numPr>
              <w:adjustRightInd w:val="0"/>
              <w:snapToGrid w:val="0"/>
              <w:spacing w:line="276" w:lineRule="auto"/>
              <w:jc w:val="right"/>
              <w:rPr>
                <w:rFonts w:hint="default" w:ascii="Times New Roman" w:hAnsi="Times New Roman" w:eastAsia="方正仿宋_GBK"/>
                <w:bCs/>
                <w:szCs w:val="21"/>
              </w:rPr>
            </w:pPr>
          </w:p>
        </w:tc>
        <w:tc>
          <w:tcPr>
            <w:tcW w:w="1560" w:type="dxa"/>
            <w:noWrap w:val="0"/>
            <w:vAlign w:val="center"/>
          </w:tcPr>
          <w:p w14:paraId="430B2A77">
            <w:pPr>
              <w:tabs>
                <w:tab w:val="left" w:pos="2552"/>
              </w:tabs>
              <w:spacing w:line="276" w:lineRule="auto"/>
              <w:jc w:val="center"/>
              <w:rPr>
                <w:rFonts w:hint="default" w:ascii="Times New Roman" w:hAnsi="Times New Roman" w:eastAsia="方正仿宋_GBK"/>
                <w:szCs w:val="21"/>
              </w:rPr>
            </w:pPr>
            <w:r>
              <w:rPr>
                <w:rFonts w:hint="default" w:ascii="Times New Roman" w:hAnsi="Times New Roman" w:eastAsia="方正仿宋_GBK"/>
                <w:szCs w:val="21"/>
              </w:rPr>
              <w:t>评选</w:t>
            </w:r>
          </w:p>
        </w:tc>
        <w:tc>
          <w:tcPr>
            <w:tcW w:w="6913" w:type="dxa"/>
            <w:tcBorders>
              <w:bottom w:val="single" w:color="000000" w:sz="4" w:space="0"/>
            </w:tcBorders>
            <w:noWrap w:val="0"/>
            <w:vAlign w:val="center"/>
          </w:tcPr>
          <w:p w14:paraId="0CFC8059">
            <w:pPr>
              <w:tabs>
                <w:tab w:val="left" w:pos="2552"/>
              </w:tabs>
              <w:spacing w:line="276" w:lineRule="auto"/>
              <w:rPr>
                <w:rFonts w:hint="default" w:ascii="Times New Roman" w:hAnsi="Times New Roman" w:eastAsia="宋体"/>
                <w:b/>
                <w:szCs w:val="21"/>
                <w:lang w:val="en-US" w:eastAsia="zh-CN"/>
              </w:rPr>
            </w:pPr>
            <w:r>
              <w:rPr>
                <w:rFonts w:hint="eastAsia" w:eastAsia="方正仿宋_GBK"/>
                <w:szCs w:val="21"/>
                <w:lang w:val="en-US" w:eastAsia="zh-CN"/>
              </w:rPr>
              <w:t>具体内容详见遴选公告</w:t>
            </w:r>
          </w:p>
        </w:tc>
      </w:tr>
      <w:tr w14:paraId="329CE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tcBorders>
            <w:noWrap w:val="0"/>
            <w:vAlign w:val="center"/>
          </w:tcPr>
          <w:p w14:paraId="69089D72">
            <w:pPr>
              <w:pStyle w:val="10"/>
              <w:numPr>
                <w:ilvl w:val="0"/>
                <w:numId w:val="2"/>
              </w:numPr>
              <w:adjustRightInd w:val="0"/>
              <w:snapToGrid w:val="0"/>
              <w:spacing w:line="276" w:lineRule="auto"/>
              <w:jc w:val="right"/>
              <w:rPr>
                <w:rFonts w:hint="default" w:ascii="Times New Roman" w:hAnsi="Times New Roman" w:eastAsia="方正仿宋_GBK"/>
                <w:bCs/>
                <w:szCs w:val="21"/>
              </w:rPr>
            </w:pPr>
          </w:p>
        </w:tc>
        <w:tc>
          <w:tcPr>
            <w:tcW w:w="1560" w:type="dxa"/>
            <w:tcBorders>
              <w:top w:val="single" w:color="auto" w:sz="4" w:space="0"/>
            </w:tcBorders>
            <w:noWrap w:val="0"/>
            <w:vAlign w:val="center"/>
          </w:tcPr>
          <w:p w14:paraId="2F744480">
            <w:pPr>
              <w:tabs>
                <w:tab w:val="left" w:pos="2552"/>
              </w:tabs>
              <w:spacing w:line="276" w:lineRule="auto"/>
              <w:jc w:val="center"/>
              <w:rPr>
                <w:rFonts w:hint="default" w:ascii="Times New Roman" w:hAnsi="Times New Roman" w:eastAsia="方正仿宋_GBK"/>
                <w:szCs w:val="21"/>
              </w:rPr>
            </w:pPr>
            <w:r>
              <w:rPr>
                <w:rFonts w:hint="default" w:ascii="Times New Roman" w:hAnsi="Times New Roman" w:eastAsia="方正仿宋_GBK"/>
                <w:szCs w:val="21"/>
              </w:rPr>
              <w:t>评审小组</w:t>
            </w:r>
          </w:p>
        </w:tc>
        <w:tc>
          <w:tcPr>
            <w:tcW w:w="6913" w:type="dxa"/>
            <w:noWrap w:val="0"/>
            <w:vAlign w:val="center"/>
          </w:tcPr>
          <w:p w14:paraId="0F06ED46">
            <w:pPr>
              <w:tabs>
                <w:tab w:val="left" w:pos="2552"/>
              </w:tabs>
              <w:spacing w:line="276" w:lineRule="auto"/>
              <w:rPr>
                <w:rFonts w:hint="default" w:ascii="Times New Roman" w:hAnsi="Times New Roman" w:eastAsia="方正仿宋_GBK"/>
                <w:szCs w:val="21"/>
              </w:rPr>
            </w:pPr>
            <w:r>
              <w:rPr>
                <w:rFonts w:hint="default" w:ascii="Times New Roman" w:hAnsi="Times New Roman" w:eastAsia="方正仿宋_GBK"/>
                <w:bCs/>
                <w:szCs w:val="21"/>
              </w:rPr>
              <w:t>评审小组</w:t>
            </w:r>
            <w:r>
              <w:rPr>
                <w:rFonts w:hint="default" w:eastAsia="方正仿宋_GBK"/>
                <w:sz w:val="21"/>
                <w:szCs w:val="21"/>
                <w:lang w:eastAsia="zh-CN"/>
              </w:rPr>
              <w:t>由采购人代表和评审专家组成，成员人数应当为3人</w:t>
            </w:r>
            <w:r>
              <w:rPr>
                <w:rFonts w:hint="eastAsia" w:eastAsia="方正仿宋_GBK"/>
                <w:sz w:val="21"/>
                <w:szCs w:val="21"/>
                <w:lang w:val="en-US" w:eastAsia="zh-CN"/>
              </w:rPr>
              <w:t>或</w:t>
            </w:r>
            <w:r>
              <w:rPr>
                <w:rFonts w:hint="default" w:eastAsia="方正仿宋_GBK"/>
                <w:sz w:val="21"/>
                <w:szCs w:val="21"/>
                <w:lang w:eastAsia="zh-CN"/>
              </w:rPr>
              <w:t>以上单数，其中技术、经济等方面的评审专家不得少于成员总数的三分之二。</w:t>
            </w:r>
          </w:p>
        </w:tc>
      </w:tr>
      <w:tr w14:paraId="2B074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9" w:type="dxa"/>
            <w:noWrap w:val="0"/>
            <w:vAlign w:val="center"/>
          </w:tcPr>
          <w:p w14:paraId="75931523">
            <w:pPr>
              <w:pStyle w:val="10"/>
              <w:numPr>
                <w:ilvl w:val="0"/>
                <w:numId w:val="2"/>
              </w:numPr>
              <w:adjustRightInd w:val="0"/>
              <w:snapToGrid w:val="0"/>
              <w:spacing w:line="276" w:lineRule="auto"/>
              <w:jc w:val="right"/>
              <w:rPr>
                <w:rFonts w:hint="default" w:ascii="Times New Roman" w:hAnsi="Times New Roman" w:eastAsia="方正仿宋_GBK"/>
                <w:bCs/>
                <w:szCs w:val="21"/>
              </w:rPr>
            </w:pPr>
          </w:p>
        </w:tc>
        <w:tc>
          <w:tcPr>
            <w:tcW w:w="1560" w:type="dxa"/>
            <w:noWrap w:val="0"/>
            <w:vAlign w:val="center"/>
          </w:tcPr>
          <w:p w14:paraId="7E51B084">
            <w:pPr>
              <w:tabs>
                <w:tab w:val="left" w:pos="2552"/>
              </w:tabs>
              <w:spacing w:line="276" w:lineRule="auto"/>
              <w:jc w:val="center"/>
              <w:rPr>
                <w:rFonts w:hint="default" w:ascii="Times New Roman" w:hAnsi="Times New Roman" w:eastAsia="方正仿宋_GBK"/>
                <w:szCs w:val="21"/>
              </w:rPr>
            </w:pPr>
            <w:r>
              <w:rPr>
                <w:rFonts w:hint="default" w:ascii="Times New Roman" w:hAnsi="Times New Roman" w:eastAsia="方正仿宋_GBK"/>
                <w:szCs w:val="21"/>
              </w:rPr>
              <w:t>评审方法</w:t>
            </w:r>
          </w:p>
        </w:tc>
        <w:tc>
          <w:tcPr>
            <w:tcW w:w="6913" w:type="dxa"/>
            <w:noWrap w:val="0"/>
            <w:vAlign w:val="center"/>
          </w:tcPr>
          <w:p w14:paraId="25AF7414">
            <w:pPr>
              <w:autoSpaceDE w:val="0"/>
              <w:autoSpaceDN w:val="0"/>
              <w:adjustRightInd w:val="0"/>
              <w:spacing w:line="276" w:lineRule="auto"/>
              <w:rPr>
                <w:rFonts w:hint="default" w:ascii="Times New Roman" w:hAnsi="Times New Roman" w:eastAsia="方正仿宋_GBK"/>
                <w:szCs w:val="21"/>
              </w:rPr>
            </w:pPr>
            <w:r>
              <w:rPr>
                <w:rFonts w:hint="default" w:ascii="Times New Roman" w:hAnsi="Times New Roman" w:eastAsia="方正仿宋_GBK"/>
                <w:szCs w:val="21"/>
              </w:rPr>
              <w:t>综合评分法（100%）</w:t>
            </w:r>
          </w:p>
          <w:p w14:paraId="288A76E2">
            <w:pPr>
              <w:tabs>
                <w:tab w:val="left" w:pos="2552"/>
              </w:tabs>
              <w:spacing w:line="276" w:lineRule="auto"/>
              <w:rPr>
                <w:rFonts w:hint="default" w:ascii="Times New Roman" w:hAnsi="Times New Roman" w:eastAsia="方正仿宋_GBK"/>
                <w:szCs w:val="21"/>
              </w:rPr>
            </w:pPr>
            <w:r>
              <w:rPr>
                <w:rFonts w:hint="default" w:ascii="Times New Roman" w:hAnsi="Times New Roman" w:eastAsia="方正仿宋_GBK"/>
                <w:szCs w:val="21"/>
              </w:rPr>
              <w:t>技术分值50%，商务分值40%，价格分值10%</w:t>
            </w:r>
          </w:p>
        </w:tc>
      </w:tr>
      <w:tr w14:paraId="28CA6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9" w:type="dxa"/>
            <w:noWrap w:val="0"/>
            <w:vAlign w:val="center"/>
          </w:tcPr>
          <w:p w14:paraId="7324BF1C">
            <w:pPr>
              <w:pStyle w:val="10"/>
              <w:numPr>
                <w:ilvl w:val="0"/>
                <w:numId w:val="2"/>
              </w:numPr>
              <w:adjustRightInd w:val="0"/>
              <w:snapToGrid w:val="0"/>
              <w:spacing w:line="276" w:lineRule="auto"/>
              <w:jc w:val="right"/>
              <w:rPr>
                <w:rFonts w:hint="default" w:ascii="Times New Roman" w:hAnsi="Times New Roman" w:eastAsia="方正仿宋_GBK"/>
                <w:bCs/>
                <w:szCs w:val="21"/>
              </w:rPr>
            </w:pPr>
          </w:p>
        </w:tc>
        <w:tc>
          <w:tcPr>
            <w:tcW w:w="1560" w:type="dxa"/>
            <w:noWrap w:val="0"/>
            <w:vAlign w:val="center"/>
          </w:tcPr>
          <w:p w14:paraId="3A1705A1">
            <w:pPr>
              <w:spacing w:line="276" w:lineRule="auto"/>
              <w:jc w:val="center"/>
              <w:rPr>
                <w:rFonts w:hint="default" w:ascii="Times New Roman" w:hAnsi="Times New Roman" w:eastAsia="方正仿宋_GBK"/>
                <w:szCs w:val="21"/>
              </w:rPr>
            </w:pPr>
            <w:r>
              <w:rPr>
                <w:rFonts w:hint="default" w:ascii="Times New Roman" w:hAnsi="Times New Roman" w:eastAsia="方正仿宋_GBK"/>
                <w:szCs w:val="21"/>
              </w:rPr>
              <w:t>评审步骤</w:t>
            </w:r>
          </w:p>
        </w:tc>
        <w:tc>
          <w:tcPr>
            <w:tcW w:w="6913" w:type="dxa"/>
            <w:noWrap w:val="0"/>
            <w:vAlign w:val="center"/>
          </w:tcPr>
          <w:p w14:paraId="13C497C8">
            <w:pPr>
              <w:spacing w:line="276" w:lineRule="auto"/>
              <w:rPr>
                <w:rFonts w:hint="default" w:ascii="Times New Roman" w:hAnsi="Times New Roman" w:eastAsia="方正仿宋_GBK"/>
                <w:szCs w:val="21"/>
              </w:rPr>
            </w:pPr>
            <w:r>
              <w:rPr>
                <w:rFonts w:hint="default" w:ascii="Times New Roman" w:hAnsi="Times New Roman" w:eastAsia="方正仿宋_GBK"/>
                <w:szCs w:val="21"/>
              </w:rPr>
              <w:t>先进行资格、符合性评审，再进行技术、商务及价格的详细评审。只有通过资格、符合性评审的</w:t>
            </w:r>
            <w:r>
              <w:rPr>
                <w:rFonts w:hint="eastAsia" w:eastAsia="方正仿宋_GBK"/>
                <w:szCs w:val="21"/>
                <w:lang w:eastAsia="zh-CN"/>
              </w:rPr>
              <w:t>参选人</w:t>
            </w:r>
            <w:r>
              <w:rPr>
                <w:rFonts w:hint="default" w:ascii="Times New Roman" w:hAnsi="Times New Roman" w:eastAsia="方正仿宋_GBK"/>
                <w:szCs w:val="21"/>
              </w:rPr>
              <w:t>才能进入详细的评审，即为</w:t>
            </w:r>
            <w:r>
              <w:rPr>
                <w:rFonts w:hint="default" w:ascii="Times New Roman" w:hAnsi="Times New Roman" w:eastAsia="方正仿宋_GBK"/>
                <w:bCs/>
                <w:szCs w:val="21"/>
              </w:rPr>
              <w:t>入围</w:t>
            </w:r>
            <w:r>
              <w:rPr>
                <w:rFonts w:hint="eastAsia" w:eastAsia="方正仿宋_GBK"/>
                <w:bCs/>
                <w:szCs w:val="21"/>
                <w:lang w:eastAsia="zh-CN"/>
              </w:rPr>
              <w:t>参选人</w:t>
            </w:r>
            <w:r>
              <w:rPr>
                <w:rFonts w:hint="default" w:ascii="Times New Roman" w:hAnsi="Times New Roman" w:eastAsia="方正仿宋_GBK"/>
                <w:szCs w:val="21"/>
              </w:rPr>
              <w:t>。</w:t>
            </w:r>
          </w:p>
        </w:tc>
      </w:tr>
      <w:tr w14:paraId="6D44E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9" w:type="dxa"/>
            <w:noWrap w:val="0"/>
            <w:vAlign w:val="center"/>
          </w:tcPr>
          <w:p w14:paraId="620A6895">
            <w:pPr>
              <w:pStyle w:val="10"/>
              <w:numPr>
                <w:ilvl w:val="0"/>
                <w:numId w:val="2"/>
              </w:numPr>
              <w:adjustRightInd w:val="0"/>
              <w:snapToGrid w:val="0"/>
              <w:spacing w:line="276" w:lineRule="auto"/>
              <w:jc w:val="right"/>
              <w:rPr>
                <w:rFonts w:hint="default" w:ascii="Times New Roman" w:hAnsi="Times New Roman" w:eastAsia="方正仿宋_GBK"/>
                <w:bCs/>
                <w:szCs w:val="21"/>
              </w:rPr>
            </w:pPr>
          </w:p>
        </w:tc>
        <w:tc>
          <w:tcPr>
            <w:tcW w:w="1560" w:type="dxa"/>
            <w:noWrap w:val="0"/>
            <w:vAlign w:val="center"/>
          </w:tcPr>
          <w:p w14:paraId="52165483">
            <w:pPr>
              <w:spacing w:line="276" w:lineRule="auto"/>
              <w:jc w:val="center"/>
              <w:rPr>
                <w:rFonts w:hint="default" w:ascii="Times New Roman" w:hAnsi="Times New Roman" w:eastAsia="方正仿宋_GBK"/>
                <w:szCs w:val="21"/>
              </w:rPr>
            </w:pPr>
            <w:r>
              <w:rPr>
                <w:rFonts w:hint="eastAsia" w:eastAsia="方正仿宋_GBK"/>
                <w:bCs/>
                <w:szCs w:val="21"/>
                <w:lang w:eastAsia="zh-CN"/>
              </w:rPr>
              <w:t>中选</w:t>
            </w:r>
            <w:r>
              <w:rPr>
                <w:rFonts w:hint="default" w:ascii="Times New Roman" w:hAnsi="Times New Roman" w:eastAsia="方正仿宋_GBK"/>
                <w:bCs/>
                <w:szCs w:val="21"/>
              </w:rPr>
              <w:t>候选人的推荐</w:t>
            </w:r>
          </w:p>
        </w:tc>
        <w:tc>
          <w:tcPr>
            <w:tcW w:w="6913" w:type="dxa"/>
            <w:noWrap w:val="0"/>
            <w:vAlign w:val="center"/>
          </w:tcPr>
          <w:p w14:paraId="5485E044">
            <w:pPr>
              <w:spacing w:line="276" w:lineRule="auto"/>
              <w:rPr>
                <w:rFonts w:hint="default" w:ascii="Times New Roman" w:hAnsi="Times New Roman" w:eastAsia="方正仿宋_GBK"/>
                <w:bCs/>
                <w:szCs w:val="21"/>
              </w:rPr>
            </w:pPr>
            <w:r>
              <w:rPr>
                <w:rFonts w:hint="default" w:ascii="Times New Roman" w:hAnsi="Times New Roman" w:eastAsia="方正仿宋_GBK"/>
                <w:bCs/>
                <w:szCs w:val="21"/>
              </w:rPr>
              <w:t>评审小组结合商务文件部分、技术文件部分和价格部分进行综合评估，将商务得分、技术得分和价格得分相加得出各入围</w:t>
            </w:r>
            <w:r>
              <w:rPr>
                <w:rFonts w:hint="eastAsia" w:eastAsia="方正仿宋_GBK"/>
                <w:bCs/>
                <w:szCs w:val="21"/>
                <w:lang w:eastAsia="zh-CN"/>
              </w:rPr>
              <w:t>参选人</w:t>
            </w:r>
            <w:r>
              <w:rPr>
                <w:rFonts w:hint="default" w:ascii="Times New Roman" w:hAnsi="Times New Roman" w:eastAsia="方正仿宋_GBK"/>
                <w:bCs/>
                <w:szCs w:val="21"/>
              </w:rPr>
              <w:t>的综合得分。评审小组按综合得分高低次序排出名次，并推荐综合得分排名第一的</w:t>
            </w:r>
            <w:r>
              <w:rPr>
                <w:rFonts w:hint="eastAsia" w:eastAsia="方正仿宋_GBK"/>
                <w:bCs/>
                <w:szCs w:val="21"/>
                <w:lang w:eastAsia="zh-CN"/>
              </w:rPr>
              <w:t>参选人</w:t>
            </w:r>
            <w:r>
              <w:rPr>
                <w:rFonts w:hint="default" w:ascii="Times New Roman" w:hAnsi="Times New Roman" w:eastAsia="方正仿宋_GBK"/>
                <w:bCs/>
                <w:szCs w:val="21"/>
              </w:rPr>
              <w:t>为第一</w:t>
            </w:r>
            <w:r>
              <w:rPr>
                <w:rFonts w:hint="eastAsia" w:eastAsia="方正仿宋_GBK"/>
                <w:bCs/>
                <w:szCs w:val="21"/>
                <w:lang w:eastAsia="zh-CN"/>
              </w:rPr>
              <w:t>中选</w:t>
            </w:r>
            <w:r>
              <w:rPr>
                <w:rFonts w:hint="default" w:ascii="Times New Roman" w:hAnsi="Times New Roman" w:eastAsia="方正仿宋_GBK"/>
                <w:bCs/>
                <w:szCs w:val="21"/>
              </w:rPr>
              <w:t>候选人，排名第二的</w:t>
            </w:r>
            <w:r>
              <w:rPr>
                <w:rFonts w:hint="eastAsia" w:eastAsia="方正仿宋_GBK"/>
                <w:bCs/>
                <w:szCs w:val="21"/>
                <w:lang w:eastAsia="zh-CN"/>
              </w:rPr>
              <w:t>参选人</w:t>
            </w:r>
            <w:r>
              <w:rPr>
                <w:rFonts w:hint="default" w:ascii="Times New Roman" w:hAnsi="Times New Roman" w:eastAsia="方正仿宋_GBK"/>
                <w:bCs/>
                <w:szCs w:val="21"/>
              </w:rPr>
              <w:t>为第二</w:t>
            </w:r>
            <w:r>
              <w:rPr>
                <w:rFonts w:hint="eastAsia" w:eastAsia="方正仿宋_GBK"/>
                <w:bCs/>
                <w:szCs w:val="21"/>
                <w:lang w:eastAsia="zh-CN"/>
              </w:rPr>
              <w:t>中选</w:t>
            </w:r>
            <w:r>
              <w:rPr>
                <w:rFonts w:hint="default" w:ascii="Times New Roman" w:hAnsi="Times New Roman" w:eastAsia="方正仿宋_GBK"/>
                <w:bCs/>
                <w:szCs w:val="21"/>
              </w:rPr>
              <w:t>候选人。</w:t>
            </w:r>
          </w:p>
          <w:p w14:paraId="34C951BC">
            <w:pPr>
              <w:spacing w:line="276" w:lineRule="auto"/>
              <w:rPr>
                <w:rFonts w:hint="default" w:ascii="Times New Roman" w:hAnsi="Times New Roman" w:eastAsia="方正仿宋_GBK"/>
                <w:bCs/>
                <w:szCs w:val="21"/>
              </w:rPr>
            </w:pPr>
            <w:r>
              <w:rPr>
                <w:rFonts w:hint="default" w:ascii="Times New Roman" w:hAnsi="Times New Roman" w:eastAsia="方正仿宋_GBK"/>
                <w:bCs/>
                <w:szCs w:val="21"/>
              </w:rPr>
              <w:t>综合得分相同的，名次按评审价由低到高顺序排列；综合得分相同且评审价相同的，名次按技术评分由高到低顺序排列；综合得分相同、评审价和技术评分均相同的，名次由评审小组抽签确定。法律法规有明确规定的，以法律法规规定为准。</w:t>
            </w:r>
          </w:p>
        </w:tc>
      </w:tr>
      <w:tr w14:paraId="22468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9" w:type="dxa"/>
            <w:noWrap w:val="0"/>
            <w:vAlign w:val="center"/>
          </w:tcPr>
          <w:p w14:paraId="116626B4">
            <w:pPr>
              <w:pStyle w:val="10"/>
              <w:numPr>
                <w:ilvl w:val="0"/>
                <w:numId w:val="2"/>
              </w:numPr>
              <w:adjustRightInd w:val="0"/>
              <w:snapToGrid w:val="0"/>
              <w:spacing w:line="276" w:lineRule="auto"/>
              <w:jc w:val="right"/>
              <w:rPr>
                <w:rFonts w:hint="default" w:ascii="Times New Roman" w:hAnsi="Times New Roman" w:eastAsia="方正仿宋_GBK"/>
                <w:bCs/>
                <w:szCs w:val="21"/>
              </w:rPr>
            </w:pPr>
          </w:p>
        </w:tc>
        <w:tc>
          <w:tcPr>
            <w:tcW w:w="1560" w:type="dxa"/>
            <w:noWrap w:val="0"/>
            <w:vAlign w:val="center"/>
          </w:tcPr>
          <w:p w14:paraId="1504145D">
            <w:pPr>
              <w:spacing w:line="276" w:lineRule="auto"/>
              <w:jc w:val="center"/>
              <w:rPr>
                <w:rFonts w:hint="default" w:ascii="Times New Roman" w:hAnsi="Times New Roman" w:eastAsia="方正仿宋_GBK"/>
                <w:szCs w:val="21"/>
              </w:rPr>
            </w:pPr>
            <w:r>
              <w:rPr>
                <w:rFonts w:hint="default" w:ascii="Times New Roman" w:hAnsi="Times New Roman" w:eastAsia="方正仿宋_GBK"/>
                <w:szCs w:val="21"/>
              </w:rPr>
              <w:t>其他</w:t>
            </w:r>
          </w:p>
        </w:tc>
        <w:tc>
          <w:tcPr>
            <w:tcW w:w="6913" w:type="dxa"/>
            <w:noWrap w:val="0"/>
            <w:vAlign w:val="center"/>
          </w:tcPr>
          <w:p w14:paraId="7B33F859">
            <w:pPr>
              <w:tabs>
                <w:tab w:val="left" w:pos="0"/>
              </w:tabs>
              <w:snapToGrid w:val="0"/>
              <w:spacing w:line="276" w:lineRule="auto"/>
              <w:rPr>
                <w:rFonts w:hint="default" w:ascii="Times New Roman" w:hAnsi="Times New Roman" w:eastAsia="方正仿宋_GBK"/>
                <w:bCs/>
                <w:szCs w:val="21"/>
              </w:rPr>
            </w:pPr>
            <w:r>
              <w:rPr>
                <w:rFonts w:hint="default" w:ascii="Times New Roman" w:hAnsi="Times New Roman" w:eastAsia="方正仿宋_GBK"/>
                <w:bCs/>
                <w:szCs w:val="21"/>
              </w:rPr>
              <w:t>本项目不接受备选参评方案，不接受有任何选择或具有附加条件的报价，参评文件的报价只允许唯一方案报价。</w:t>
            </w:r>
          </w:p>
        </w:tc>
      </w:tr>
      <w:tr w14:paraId="77B19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9" w:type="dxa"/>
            <w:noWrap w:val="0"/>
            <w:vAlign w:val="center"/>
          </w:tcPr>
          <w:p w14:paraId="1D5072D1">
            <w:pPr>
              <w:pStyle w:val="10"/>
              <w:numPr>
                <w:ilvl w:val="0"/>
                <w:numId w:val="2"/>
              </w:numPr>
              <w:adjustRightInd w:val="0"/>
              <w:snapToGrid w:val="0"/>
              <w:spacing w:line="276" w:lineRule="auto"/>
              <w:jc w:val="right"/>
              <w:rPr>
                <w:rFonts w:hint="default" w:ascii="Times New Roman" w:hAnsi="Times New Roman" w:eastAsia="方正仿宋_GBK"/>
                <w:bCs/>
                <w:szCs w:val="21"/>
              </w:rPr>
            </w:pPr>
          </w:p>
        </w:tc>
        <w:tc>
          <w:tcPr>
            <w:tcW w:w="1560" w:type="dxa"/>
            <w:noWrap w:val="0"/>
            <w:vAlign w:val="center"/>
          </w:tcPr>
          <w:p w14:paraId="688FD470">
            <w:pPr>
              <w:spacing w:line="276" w:lineRule="auto"/>
              <w:jc w:val="center"/>
              <w:rPr>
                <w:rFonts w:hint="eastAsia" w:ascii="Times New Roman" w:hAnsi="Times New Roman" w:eastAsia="方正仿宋_GBK"/>
                <w:szCs w:val="21"/>
                <w:lang w:val="en-US" w:eastAsia="zh-CN"/>
              </w:rPr>
            </w:pPr>
            <w:r>
              <w:rPr>
                <w:rFonts w:hint="eastAsia" w:eastAsia="方正仿宋_GBK"/>
                <w:szCs w:val="21"/>
                <w:lang w:val="en-US" w:eastAsia="zh-CN"/>
              </w:rPr>
              <w:t>代理服务费</w:t>
            </w:r>
          </w:p>
        </w:tc>
        <w:tc>
          <w:tcPr>
            <w:tcW w:w="6913" w:type="dxa"/>
            <w:noWrap w:val="0"/>
            <w:vAlign w:val="center"/>
          </w:tcPr>
          <w:p w14:paraId="4A49454D">
            <w:pPr>
              <w:tabs>
                <w:tab w:val="left" w:pos="0"/>
              </w:tabs>
              <w:snapToGrid w:val="0"/>
              <w:spacing w:line="276" w:lineRule="auto"/>
              <w:rPr>
                <w:rFonts w:hint="default" w:ascii="Times New Roman" w:hAnsi="Times New Roman" w:eastAsia="方正仿宋_GBK"/>
                <w:bCs/>
                <w:szCs w:val="21"/>
              </w:rPr>
            </w:pPr>
            <w:r>
              <w:rPr>
                <w:rFonts w:hint="default" w:ascii="Times New Roman" w:hAnsi="Times New Roman" w:eastAsia="方正仿宋_GBK"/>
                <w:bCs/>
                <w:szCs w:val="21"/>
              </w:rPr>
              <w:t>中选人须向遴选代理机构按如下标准和规定缴纳代理服务费：</w:t>
            </w:r>
          </w:p>
          <w:p w14:paraId="3F5FBCB1">
            <w:pPr>
              <w:tabs>
                <w:tab w:val="left" w:pos="0"/>
              </w:tabs>
              <w:snapToGrid w:val="0"/>
              <w:spacing w:line="276" w:lineRule="auto"/>
              <w:rPr>
                <w:rFonts w:hint="default" w:ascii="Times New Roman" w:hAnsi="Times New Roman" w:eastAsia="方正仿宋_GBK"/>
                <w:bCs/>
                <w:szCs w:val="21"/>
              </w:rPr>
            </w:pPr>
            <w:r>
              <w:rPr>
                <w:rFonts w:hint="default" w:ascii="Times New Roman" w:hAnsi="Times New Roman" w:eastAsia="方正仿宋_GBK"/>
                <w:bCs/>
                <w:szCs w:val="21"/>
              </w:rPr>
              <w:t>1.本项目中选人向遴选代理机构缴纳代理服务费：RMB</w:t>
            </w:r>
            <w:r>
              <w:rPr>
                <w:rFonts w:hint="eastAsia" w:eastAsia="方正仿宋_GBK"/>
                <w:bCs/>
                <w:szCs w:val="21"/>
                <w:lang w:val="en-US" w:eastAsia="zh-CN"/>
              </w:rPr>
              <w:t>3,0</w:t>
            </w:r>
            <w:r>
              <w:rPr>
                <w:rFonts w:hint="default" w:ascii="Times New Roman" w:hAnsi="Times New Roman" w:eastAsia="方正仿宋_GBK"/>
                <w:bCs/>
                <w:szCs w:val="21"/>
              </w:rPr>
              <w:t>00.00元（人民</w:t>
            </w:r>
            <w:r>
              <w:rPr>
                <w:rFonts w:hint="eastAsia" w:eastAsia="方正仿宋_GBK"/>
                <w:bCs/>
                <w:szCs w:val="21"/>
                <w:lang w:val="en-US" w:eastAsia="zh-CN"/>
              </w:rPr>
              <w:t>叁仟</w:t>
            </w:r>
            <w:r>
              <w:rPr>
                <w:rFonts w:hint="default" w:ascii="Times New Roman" w:hAnsi="Times New Roman" w:eastAsia="方正仿宋_GBK"/>
                <w:bCs/>
                <w:szCs w:val="21"/>
              </w:rPr>
              <w:t>元整）。</w:t>
            </w:r>
          </w:p>
          <w:p w14:paraId="1708B880">
            <w:pPr>
              <w:tabs>
                <w:tab w:val="left" w:pos="0"/>
              </w:tabs>
              <w:snapToGrid w:val="0"/>
              <w:spacing w:line="276" w:lineRule="auto"/>
              <w:rPr>
                <w:rFonts w:hint="default" w:ascii="Times New Roman" w:hAnsi="Times New Roman" w:eastAsia="方正仿宋_GBK"/>
                <w:bCs/>
                <w:szCs w:val="21"/>
              </w:rPr>
            </w:pPr>
            <w:r>
              <w:rPr>
                <w:rFonts w:hint="default" w:ascii="Times New Roman" w:hAnsi="Times New Roman" w:eastAsia="方正仿宋_GBK"/>
                <w:bCs/>
                <w:szCs w:val="21"/>
              </w:rPr>
              <w:t>2.遴选代理服务费的缴纳形式：</w:t>
            </w:r>
          </w:p>
          <w:p w14:paraId="4EC15159">
            <w:pPr>
              <w:tabs>
                <w:tab w:val="left" w:pos="0"/>
              </w:tabs>
              <w:snapToGrid w:val="0"/>
              <w:spacing w:line="276" w:lineRule="auto"/>
              <w:rPr>
                <w:rFonts w:hint="default" w:ascii="Times New Roman" w:hAnsi="Times New Roman" w:eastAsia="方正仿宋_GBK"/>
                <w:bCs/>
                <w:szCs w:val="21"/>
              </w:rPr>
            </w:pPr>
            <w:r>
              <w:rPr>
                <w:rFonts w:hint="default" w:ascii="Times New Roman" w:hAnsi="Times New Roman" w:eastAsia="方正仿宋_GBK"/>
                <w:bCs/>
                <w:szCs w:val="21"/>
              </w:rPr>
              <w:t>（1）向遴选代理机构直接缴纳代理服务费（可用支票、汇票、电汇等付款方式）；</w:t>
            </w:r>
          </w:p>
          <w:p w14:paraId="272F2F0F">
            <w:pPr>
              <w:tabs>
                <w:tab w:val="left" w:pos="0"/>
              </w:tabs>
              <w:snapToGrid w:val="0"/>
              <w:spacing w:line="276" w:lineRule="auto"/>
              <w:rPr>
                <w:rFonts w:hint="default" w:ascii="Times New Roman" w:hAnsi="Times New Roman" w:eastAsia="方正仿宋_GBK"/>
                <w:bCs/>
                <w:szCs w:val="21"/>
              </w:rPr>
            </w:pPr>
            <w:r>
              <w:rPr>
                <w:rFonts w:hint="default" w:ascii="Times New Roman" w:hAnsi="Times New Roman" w:eastAsia="方正仿宋_GBK"/>
                <w:bCs/>
                <w:szCs w:val="21"/>
              </w:rPr>
              <w:t>（2）参选供应商应签署第六</w:t>
            </w:r>
            <w:r>
              <w:rPr>
                <w:rFonts w:hint="eastAsia" w:eastAsia="方正仿宋_GBK"/>
                <w:bCs/>
                <w:szCs w:val="21"/>
                <w:lang w:val="en-US" w:eastAsia="zh-CN"/>
              </w:rPr>
              <w:t>章</w:t>
            </w:r>
            <w:r>
              <w:rPr>
                <w:rFonts w:hint="default" w:ascii="Times New Roman" w:hAnsi="Times New Roman" w:eastAsia="方正仿宋_GBK"/>
                <w:bCs/>
                <w:szCs w:val="21"/>
              </w:rPr>
              <w:t>所附格式的代理服务费承诺书及开票资料，作为参</w:t>
            </w:r>
            <w:r>
              <w:rPr>
                <w:rFonts w:hint="eastAsia" w:eastAsia="方正仿宋_GBK"/>
                <w:bCs/>
                <w:szCs w:val="21"/>
                <w:lang w:val="en-US" w:eastAsia="zh-CN"/>
              </w:rPr>
              <w:t>评</w:t>
            </w:r>
            <w:r>
              <w:rPr>
                <w:rFonts w:hint="default" w:ascii="Times New Roman" w:hAnsi="Times New Roman" w:eastAsia="方正仿宋_GBK"/>
                <w:bCs/>
                <w:szCs w:val="21"/>
              </w:rPr>
              <w:t>文件的一部分。</w:t>
            </w:r>
          </w:p>
          <w:p w14:paraId="30607352">
            <w:pPr>
              <w:tabs>
                <w:tab w:val="left" w:pos="0"/>
              </w:tabs>
              <w:snapToGrid w:val="0"/>
              <w:spacing w:line="276" w:lineRule="auto"/>
              <w:rPr>
                <w:rFonts w:hint="default" w:ascii="Times New Roman" w:hAnsi="Times New Roman" w:eastAsia="方正仿宋_GBK"/>
                <w:bCs/>
                <w:szCs w:val="21"/>
              </w:rPr>
            </w:pPr>
            <w:r>
              <w:rPr>
                <w:rFonts w:hint="default" w:ascii="Times New Roman" w:hAnsi="Times New Roman" w:eastAsia="方正仿宋_GBK"/>
                <w:bCs/>
                <w:szCs w:val="21"/>
              </w:rPr>
              <w:t>（3）中选人在领取《</w:t>
            </w:r>
            <w:r>
              <w:rPr>
                <w:rFonts w:hint="eastAsia" w:eastAsia="方正仿宋_GBK"/>
                <w:bCs/>
                <w:szCs w:val="21"/>
                <w:lang w:val="en-US" w:eastAsia="zh-CN"/>
              </w:rPr>
              <w:t>中选</w:t>
            </w:r>
            <w:r>
              <w:rPr>
                <w:rFonts w:hint="eastAsia" w:eastAsia="方正仿宋_GBK"/>
                <w:bCs/>
                <w:szCs w:val="21"/>
                <w:lang w:eastAsia="zh-CN"/>
              </w:rPr>
              <w:t>通知书</w:t>
            </w:r>
            <w:r>
              <w:rPr>
                <w:rFonts w:hint="default" w:ascii="Times New Roman" w:hAnsi="Times New Roman" w:eastAsia="方正仿宋_GBK"/>
                <w:bCs/>
                <w:szCs w:val="21"/>
              </w:rPr>
              <w:t>》原件前应向遴选代理机构缴纳代理服务费。凭领取人身份证复印件并加盖公章领取《</w:t>
            </w:r>
            <w:r>
              <w:rPr>
                <w:rFonts w:hint="eastAsia" w:eastAsia="方正仿宋_GBK"/>
                <w:bCs/>
                <w:szCs w:val="21"/>
                <w:lang w:val="en-US" w:eastAsia="zh-CN"/>
              </w:rPr>
              <w:t>中选</w:t>
            </w:r>
            <w:r>
              <w:rPr>
                <w:rFonts w:hint="eastAsia" w:eastAsia="方正仿宋_GBK"/>
                <w:bCs/>
                <w:szCs w:val="21"/>
                <w:lang w:eastAsia="zh-CN"/>
              </w:rPr>
              <w:t>通知书</w:t>
            </w:r>
            <w:r>
              <w:rPr>
                <w:rFonts w:hint="default" w:ascii="Times New Roman" w:hAnsi="Times New Roman" w:eastAsia="方正仿宋_GBK"/>
                <w:bCs/>
                <w:szCs w:val="21"/>
              </w:rPr>
              <w:t>》。如采用电汇或银行转账，须同时递交代理服务费缴费凭证复印件并加盖公章。</w:t>
            </w:r>
          </w:p>
        </w:tc>
      </w:tr>
    </w:tbl>
    <w:p w14:paraId="38AB53D8">
      <w:pPr>
        <w:spacing w:line="360" w:lineRule="auto"/>
        <w:ind w:firstLine="420" w:firstLineChars="200"/>
        <w:rPr>
          <w:rFonts w:hint="eastAsia" w:ascii="方正黑体_GBK" w:hAnsi="方正黑体_GBK" w:eastAsia="方正黑体_GBK" w:cs="方正黑体_GBK"/>
          <w:b w:val="0"/>
          <w:bCs/>
          <w:szCs w:val="21"/>
        </w:rPr>
        <w:sectPr>
          <w:footerReference r:id="rId6" w:type="default"/>
          <w:pgSz w:w="11906" w:h="16838"/>
          <w:pgMar w:top="1531" w:right="1531" w:bottom="1531" w:left="1531" w:header="851" w:footer="992" w:gutter="0"/>
          <w:pgNumType w:fmt="decimal" w:start="1"/>
          <w:cols w:space="720" w:num="1"/>
          <w:docGrid w:type="lines" w:linePitch="312" w:charSpace="0"/>
        </w:sectPr>
      </w:pPr>
      <w:r>
        <w:rPr>
          <w:rFonts w:hint="eastAsia" w:ascii="方正黑体_GBK" w:hAnsi="方正黑体_GBK" w:eastAsia="方正黑体_GBK" w:cs="方正黑体_GBK"/>
          <w:b w:val="0"/>
          <w:bCs/>
          <w:szCs w:val="21"/>
          <w:lang w:eastAsia="zh-CN"/>
        </w:rPr>
        <w:t>参选人</w:t>
      </w:r>
      <w:r>
        <w:rPr>
          <w:rFonts w:hint="eastAsia" w:ascii="方正黑体_GBK" w:hAnsi="方正黑体_GBK" w:eastAsia="方正黑体_GBK" w:cs="方正黑体_GBK"/>
          <w:b w:val="0"/>
          <w:bCs/>
          <w:szCs w:val="21"/>
        </w:rPr>
        <w:t>必须认真阅读参评须知的内容，以免造成参评失败。</w:t>
      </w:r>
    </w:p>
    <w:p w14:paraId="01BF639E">
      <w:pPr>
        <w:keepNext/>
        <w:keepLines/>
        <w:adjustRightInd w:val="0"/>
        <w:spacing w:line="360" w:lineRule="auto"/>
        <w:ind w:firstLine="0" w:firstLineChars="0"/>
        <w:jc w:val="center"/>
        <w:textAlignment w:val="baseline"/>
        <w:outlineLvl w:val="0"/>
        <w:rPr>
          <w:rFonts w:ascii="宋体" w:hAnsi="宋体"/>
          <w:b/>
          <w:sz w:val="32"/>
          <w:szCs w:val="32"/>
        </w:rPr>
      </w:pPr>
      <w:r>
        <w:rPr>
          <w:rFonts w:hint="eastAsia" w:ascii="Arial Unicode MS" w:hAnsi="Arial Unicode MS" w:eastAsia="Arial Unicode MS" w:cs="Arial Unicode MS"/>
          <w:b w:val="0"/>
          <w:bCs/>
          <w:sz w:val="32"/>
          <w:szCs w:val="32"/>
        </w:rPr>
        <w:t>第三章  采购需求</w:t>
      </w:r>
    </w:p>
    <w:p w14:paraId="55B4E547">
      <w:pPr>
        <w:pStyle w:val="4"/>
        <w:numPr>
          <w:ilvl w:val="-1"/>
          <w:numId w:val="0"/>
        </w:numPr>
        <w:spacing w:before="0" w:beforeLines="0" w:after="0" w:line="240" w:lineRule="atLeast"/>
        <w:ind w:left="0" w:firstLine="420" w:firstLineChars="200"/>
        <w:outlineLvl w:val="0"/>
        <w:rPr>
          <w:rFonts w:hint="default" w:ascii="Times New Roman" w:hAnsi="Times New Roman" w:eastAsia="方正黑体_GBK" w:cs="Times New Roman"/>
          <w:b w:val="0"/>
          <w:bCs/>
          <w:sz w:val="21"/>
          <w:szCs w:val="21"/>
        </w:rPr>
      </w:pPr>
      <w:bookmarkStart w:id="3" w:name="_Toc167851414"/>
      <w:r>
        <w:rPr>
          <w:rFonts w:hint="default" w:ascii="Times New Roman" w:hAnsi="Times New Roman" w:eastAsia="方正黑体_GBK" w:cs="Times New Roman"/>
          <w:b w:val="0"/>
          <w:bCs/>
          <w:sz w:val="21"/>
          <w:szCs w:val="21"/>
        </w:rPr>
        <w:t>一、</w:t>
      </w:r>
      <w:r>
        <w:rPr>
          <w:rFonts w:hint="default" w:ascii="Times New Roman" w:hAnsi="Times New Roman" w:eastAsia="方正黑体_GBK" w:cs="Times New Roman"/>
          <w:b w:val="0"/>
          <w:bCs/>
          <w:sz w:val="21"/>
          <w:szCs w:val="21"/>
          <w:lang w:eastAsia="zh-CN"/>
        </w:rPr>
        <w:t>广东省消防救援总队202</w:t>
      </w:r>
      <w:r>
        <w:rPr>
          <w:rFonts w:hint="default" w:ascii="Times New Roman" w:hAnsi="Times New Roman" w:eastAsia="方正黑体_GBK" w:cs="Times New Roman"/>
          <w:b w:val="0"/>
          <w:bCs/>
          <w:sz w:val="21"/>
          <w:szCs w:val="21"/>
          <w:lang w:val="en-US" w:eastAsia="zh-CN"/>
        </w:rPr>
        <w:t>6</w:t>
      </w:r>
      <w:r>
        <w:rPr>
          <w:rFonts w:hint="default" w:ascii="Times New Roman" w:hAnsi="Times New Roman" w:eastAsia="方正黑体_GBK" w:cs="Times New Roman"/>
          <w:b w:val="0"/>
          <w:bCs/>
          <w:sz w:val="21"/>
          <w:szCs w:val="21"/>
          <w:lang w:eastAsia="zh-CN"/>
        </w:rPr>
        <w:t>年政务信息化建设项目</w:t>
      </w:r>
      <w:r>
        <w:rPr>
          <w:rFonts w:hint="default" w:ascii="Times New Roman" w:hAnsi="Times New Roman" w:eastAsia="方正黑体_GBK" w:cs="Times New Roman"/>
          <w:b w:val="0"/>
          <w:bCs/>
          <w:sz w:val="21"/>
          <w:szCs w:val="21"/>
        </w:rPr>
        <w:t>咨询设计服务项目概况</w:t>
      </w:r>
    </w:p>
    <w:p w14:paraId="2FFB11E0">
      <w:pPr>
        <w:pStyle w:val="6"/>
        <w:spacing w:before="0" w:beforeLines="0" w:beforeAutospacing="0" w:after="0" w:afterAutospacing="0" w:line="240" w:lineRule="atLeast"/>
        <w:ind w:firstLine="422" w:firstLineChars="200"/>
        <w:outlineLvl w:val="4"/>
        <w:rPr>
          <w:rFonts w:hint="eastAsia" w:ascii="方正楷体_GBK" w:hAnsi="方正楷体_GBK" w:eastAsia="方正楷体_GBK" w:cs="方正楷体_GBK"/>
          <w:b/>
          <w:bCs/>
          <w:sz w:val="21"/>
          <w:szCs w:val="21"/>
        </w:rPr>
      </w:pPr>
      <w:r>
        <w:rPr>
          <w:rFonts w:hint="eastAsia" w:ascii="方正楷体_GBK" w:hAnsi="方正楷体_GBK" w:eastAsia="方正楷体_GBK" w:cs="方正楷体_GBK"/>
          <w:b/>
          <w:bCs/>
          <w:sz w:val="21"/>
          <w:szCs w:val="21"/>
          <w:lang w:eastAsia="zh-CN"/>
        </w:rPr>
        <w:t>（</w:t>
      </w:r>
      <w:r>
        <w:rPr>
          <w:rFonts w:hint="eastAsia" w:ascii="方正楷体_GBK" w:hAnsi="方正楷体_GBK" w:eastAsia="方正楷体_GBK" w:cs="方正楷体_GBK"/>
          <w:b/>
          <w:bCs/>
          <w:sz w:val="21"/>
          <w:szCs w:val="21"/>
          <w:lang w:val="en-US" w:eastAsia="zh-CN"/>
        </w:rPr>
        <w:t>一</w:t>
      </w:r>
      <w:r>
        <w:rPr>
          <w:rFonts w:hint="eastAsia" w:ascii="方正楷体_GBK" w:hAnsi="方正楷体_GBK" w:eastAsia="方正楷体_GBK" w:cs="方正楷体_GBK"/>
          <w:b/>
          <w:bCs/>
          <w:sz w:val="21"/>
          <w:szCs w:val="21"/>
          <w:lang w:eastAsia="zh-CN"/>
        </w:rPr>
        <w:t>）</w:t>
      </w:r>
      <w:r>
        <w:rPr>
          <w:rFonts w:hint="eastAsia" w:ascii="方正楷体_GBK" w:hAnsi="方正楷体_GBK" w:eastAsia="方正楷体_GBK" w:cs="方正楷体_GBK"/>
          <w:b/>
          <w:bCs/>
          <w:sz w:val="21"/>
          <w:szCs w:val="21"/>
        </w:rPr>
        <w:t>总体要求</w:t>
      </w:r>
    </w:p>
    <w:p w14:paraId="52E7021F">
      <w:pPr>
        <w:pStyle w:val="6"/>
        <w:tabs>
          <w:tab w:val="center" w:pos="4201"/>
          <w:tab w:val="right" w:leader="dot" w:pos="9298"/>
        </w:tabs>
        <w:spacing w:before="0" w:beforeLines="0" w:beforeAutospacing="0" w:after="0" w:afterAutospacing="0" w:line="240" w:lineRule="atLeast"/>
        <w:ind w:left="0" w:leftChars="0"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贯彻落实《广东省政务服务数据管理局 广东省财政厅关于做好 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年及以后年度省级政务信息化项目立项申报工作的通知》，根据《广东省消防救援总队信息化项目管理暂行办法》，做好广东省消防救援总队202</w:t>
      </w:r>
      <w:r>
        <w:rPr>
          <w:rFonts w:hint="eastAsia" w:ascii="Times New Roman" w:hAnsi="Times New Roman" w:eastAsia="方正仿宋_GBK" w:cs="Times New Roman"/>
          <w:sz w:val="21"/>
          <w:szCs w:val="21"/>
          <w:lang w:eastAsia="zh-CN"/>
        </w:rPr>
        <w:t>6</w:t>
      </w:r>
      <w:r>
        <w:rPr>
          <w:rFonts w:hint="default" w:ascii="Times New Roman" w:hAnsi="Times New Roman" w:eastAsia="方正仿宋_GBK" w:cs="Times New Roman"/>
          <w:sz w:val="21"/>
          <w:szCs w:val="21"/>
        </w:rPr>
        <w:t>年政务信息化项目立项工作</w:t>
      </w:r>
      <w:r>
        <w:rPr>
          <w:rFonts w:hint="default" w:ascii="Times New Roman" w:hAnsi="Times New Roman" w:eastAsia="方正仿宋_GBK" w:cs="Times New Roman"/>
          <w:sz w:val="21"/>
          <w:szCs w:val="21"/>
          <w:lang w:eastAsia="zh-CN"/>
        </w:rPr>
        <w:t>。</w:t>
      </w:r>
    </w:p>
    <w:p w14:paraId="43120A52">
      <w:pPr>
        <w:pStyle w:val="6"/>
        <w:numPr>
          <w:ilvl w:val="-1"/>
          <w:numId w:val="0"/>
        </w:numPr>
        <w:spacing w:before="0" w:beforeLines="0" w:beforeAutospacing="0" w:after="0" w:afterAutospacing="0" w:line="240" w:lineRule="atLeast"/>
        <w:ind w:firstLine="422" w:firstLineChars="200"/>
        <w:outlineLvl w:val="4"/>
        <w:rPr>
          <w:rFonts w:hint="default" w:ascii="方正楷体_GBK" w:hAnsi="方正楷体_GBK" w:eastAsia="方正楷体_GBK" w:cs="方正楷体_GBK"/>
          <w:b/>
          <w:bCs/>
          <w:sz w:val="21"/>
          <w:szCs w:val="21"/>
        </w:rPr>
      </w:pPr>
      <w:r>
        <w:rPr>
          <w:rFonts w:hint="eastAsia" w:ascii="方正楷体_GBK" w:hAnsi="方正楷体_GBK" w:eastAsia="方正楷体_GBK" w:cs="方正楷体_GBK"/>
          <w:b/>
          <w:bCs/>
          <w:sz w:val="21"/>
          <w:szCs w:val="21"/>
          <w:lang w:eastAsia="zh-CN"/>
        </w:rPr>
        <w:t>（</w:t>
      </w:r>
      <w:r>
        <w:rPr>
          <w:rFonts w:hint="eastAsia" w:ascii="方正楷体_GBK" w:hAnsi="方正楷体_GBK" w:eastAsia="方正楷体_GBK" w:cs="方正楷体_GBK"/>
          <w:b/>
          <w:bCs/>
          <w:sz w:val="21"/>
          <w:szCs w:val="21"/>
          <w:lang w:val="en-US" w:eastAsia="zh-CN"/>
        </w:rPr>
        <w:t>二</w:t>
      </w:r>
      <w:r>
        <w:rPr>
          <w:rFonts w:hint="eastAsia" w:ascii="方正楷体_GBK" w:hAnsi="方正楷体_GBK" w:eastAsia="方正楷体_GBK" w:cs="方正楷体_GBK"/>
          <w:b/>
          <w:bCs/>
          <w:sz w:val="21"/>
          <w:szCs w:val="21"/>
          <w:lang w:eastAsia="zh-CN"/>
        </w:rPr>
        <w:t>）</w:t>
      </w:r>
      <w:r>
        <w:rPr>
          <w:rFonts w:hint="default" w:ascii="方正楷体_GBK" w:hAnsi="方正楷体_GBK" w:eastAsia="方正楷体_GBK" w:cs="方正楷体_GBK"/>
          <w:b/>
          <w:bCs/>
          <w:sz w:val="21"/>
          <w:szCs w:val="21"/>
        </w:rPr>
        <w:t>项目建设内容</w:t>
      </w:r>
    </w:p>
    <w:p w14:paraId="529255CA">
      <w:pPr>
        <w:pStyle w:val="6"/>
        <w:tabs>
          <w:tab w:val="center" w:pos="4201"/>
          <w:tab w:val="right" w:leader="dot" w:pos="9298"/>
        </w:tabs>
        <w:spacing w:before="0" w:beforeLines="0" w:beforeAutospacing="0" w:afterAutospacing="0" w:line="240" w:lineRule="atLeast"/>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为省消防救援总队政务信息</w:t>
      </w:r>
      <w:r>
        <w:rPr>
          <w:rFonts w:hint="eastAsia" w:ascii="Times New Roman" w:hAnsi="Times New Roman" w:eastAsia="方正仿宋_GBK" w:cs="Times New Roman"/>
          <w:sz w:val="21"/>
          <w:szCs w:val="21"/>
          <w:lang w:val="en-US" w:eastAsia="zh-CN"/>
        </w:rPr>
        <w:t>化</w:t>
      </w:r>
      <w:r>
        <w:rPr>
          <w:rFonts w:hint="default" w:ascii="Times New Roman" w:hAnsi="Times New Roman" w:eastAsia="方正仿宋_GBK" w:cs="Times New Roman"/>
          <w:sz w:val="21"/>
          <w:szCs w:val="21"/>
        </w:rPr>
        <w:t>运维</w:t>
      </w:r>
      <w:r>
        <w:rPr>
          <w:rFonts w:hint="eastAsia" w:ascii="Times New Roman" w:hAnsi="Times New Roman" w:eastAsia="方正仿宋_GBK" w:cs="Times New Roman"/>
          <w:sz w:val="21"/>
          <w:szCs w:val="21"/>
          <w:lang w:val="en-US" w:eastAsia="zh-CN"/>
        </w:rPr>
        <w:t>类</w:t>
      </w: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eastAsia="zh-CN"/>
        </w:rPr>
        <w:t>6</w:t>
      </w:r>
      <w:r>
        <w:rPr>
          <w:rFonts w:hint="default" w:ascii="Times New Roman" w:hAnsi="Times New Roman" w:eastAsia="方正仿宋_GBK" w:cs="Times New Roman"/>
          <w:sz w:val="21"/>
          <w:szCs w:val="21"/>
        </w:rPr>
        <w:t>年）项目、省消防救援总队</w:t>
      </w:r>
      <w:r>
        <w:rPr>
          <w:rFonts w:hint="eastAsia" w:ascii="Times New Roman" w:hAnsi="Times New Roman" w:eastAsia="方正仿宋_GBK" w:cs="Times New Roman"/>
          <w:sz w:val="21"/>
          <w:szCs w:val="21"/>
          <w:lang w:val="en-US" w:eastAsia="zh-CN"/>
        </w:rPr>
        <w:t>政务信息化系统运营（2026年）项目</w:t>
      </w:r>
      <w:r>
        <w:rPr>
          <w:rFonts w:hint="default" w:ascii="Times New Roman" w:hAnsi="Times New Roman" w:eastAsia="方正仿宋_GBK" w:cs="Times New Roman"/>
          <w:sz w:val="21"/>
          <w:szCs w:val="21"/>
        </w:rPr>
        <w:t>提供咨询设计服务。</w:t>
      </w:r>
    </w:p>
    <w:bookmarkEnd w:id="3"/>
    <w:p w14:paraId="42F31CC3">
      <w:pPr>
        <w:pStyle w:val="4"/>
        <w:numPr>
          <w:ilvl w:val="-1"/>
          <w:numId w:val="0"/>
        </w:numPr>
        <w:spacing w:before="0" w:beforeLines="0" w:after="0" w:line="240" w:lineRule="atLeast"/>
        <w:ind w:left="0" w:firstLine="420" w:firstLineChars="200"/>
        <w:outlineLvl w:val="0"/>
        <w:rPr>
          <w:rFonts w:ascii="Times New Roman" w:hAnsi="Times New Roman" w:eastAsia="方正黑体_GBK" w:cs="Times New Roman"/>
          <w:b w:val="0"/>
          <w:bCs/>
          <w:sz w:val="21"/>
          <w:szCs w:val="21"/>
        </w:rPr>
      </w:pPr>
      <w:r>
        <w:rPr>
          <w:rFonts w:hint="default" w:ascii="Times New Roman" w:hAnsi="Times New Roman" w:eastAsia="方正黑体_GBK" w:cs="Times New Roman"/>
          <w:b w:val="0"/>
          <w:bCs/>
          <w:sz w:val="21"/>
          <w:szCs w:val="21"/>
          <w:lang w:val="en-US" w:eastAsia="zh-CN"/>
        </w:rPr>
        <w:t>二、</w:t>
      </w:r>
      <w:r>
        <w:rPr>
          <w:rFonts w:hint="default" w:ascii="Times New Roman" w:hAnsi="Times New Roman" w:eastAsia="方正黑体_GBK" w:cs="Times New Roman"/>
          <w:b w:val="0"/>
          <w:bCs/>
          <w:sz w:val="21"/>
          <w:szCs w:val="21"/>
        </w:rPr>
        <w:t>咨询设计需求</w:t>
      </w:r>
    </w:p>
    <w:p w14:paraId="5EA9EAB8">
      <w:pPr>
        <w:pStyle w:val="21"/>
        <w:tabs>
          <w:tab w:val="left" w:pos="900"/>
        </w:tabs>
        <w:spacing w:before="0" w:beforeLines="0" w:line="240" w:lineRule="atLeast"/>
        <w:ind w:firstLine="422" w:firstLineChars="200"/>
        <w:outlineLvl w:val="4"/>
        <w:rPr>
          <w:rFonts w:ascii="宋体" w:hAnsi="宋体"/>
          <w:sz w:val="21"/>
          <w:szCs w:val="21"/>
          <w:highlight w:val="none"/>
        </w:rPr>
      </w:pPr>
      <w:r>
        <w:rPr>
          <w:rFonts w:hint="eastAsia" w:ascii="方正楷体_GBK" w:hAnsi="方正楷体_GBK" w:eastAsia="方正楷体_GBK" w:cs="方正楷体_GBK"/>
          <w:kern w:val="0"/>
          <w:sz w:val="21"/>
          <w:szCs w:val="21"/>
        </w:rPr>
        <w:t>（一）服务总体要求</w:t>
      </w:r>
    </w:p>
    <w:p w14:paraId="0F063D50">
      <w:pPr>
        <w:pStyle w:val="24"/>
        <w:spacing w:beforeLines="0" w:line="240" w:lineRule="atLeas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eastAsia="zh-CN"/>
        </w:rPr>
        <w:t>1</w:t>
      </w:r>
      <w:r>
        <w:rPr>
          <w:rFonts w:hint="eastAsia" w:ascii="Times New Roman" w:hAnsi="Times New Roman" w:eastAsia="方正仿宋_GBK" w:cs="Times New Roman"/>
          <w:szCs w:val="21"/>
          <w:lang w:val="en-US" w:eastAsia="zh-CN"/>
        </w:rPr>
        <w:t>、</w:t>
      </w:r>
      <w:r>
        <w:rPr>
          <w:rFonts w:hint="default" w:ascii="Times New Roman" w:hAnsi="Times New Roman" w:eastAsia="方正仿宋_GBK" w:cs="Times New Roman"/>
          <w:szCs w:val="21"/>
        </w:rPr>
        <w:t>咨询服务单位应充分了解</w:t>
      </w:r>
      <w:r>
        <w:rPr>
          <w:rFonts w:hint="default" w:ascii="Times New Roman" w:hAnsi="Times New Roman" w:eastAsia="方正仿宋_GBK" w:cs="Times New Roman"/>
          <w:szCs w:val="21"/>
          <w:lang w:eastAsia="zh-CN"/>
        </w:rPr>
        <w:t>广东省消防救援总队2026年政务信息化建设项目</w:t>
      </w:r>
      <w:r>
        <w:rPr>
          <w:rFonts w:hint="default" w:ascii="Times New Roman" w:hAnsi="Times New Roman" w:eastAsia="方正仿宋_GBK" w:cs="Times New Roman"/>
          <w:szCs w:val="21"/>
        </w:rPr>
        <w:t>建设现状，咨询服务单位</w:t>
      </w:r>
      <w:r>
        <w:rPr>
          <w:rFonts w:hint="eastAsia" w:eastAsia="方正仿宋_GBK" w:cs="Times New Roman"/>
          <w:szCs w:val="21"/>
          <w:lang w:val="en-US" w:eastAsia="zh-CN"/>
        </w:rPr>
        <w:t>提交的服务成果</w:t>
      </w:r>
      <w:r>
        <w:rPr>
          <w:rFonts w:hint="default" w:ascii="Times New Roman" w:hAnsi="Times New Roman" w:eastAsia="方正仿宋_GBK" w:cs="Times New Roman"/>
          <w:szCs w:val="21"/>
        </w:rPr>
        <w:t>必须符合</w:t>
      </w:r>
      <w:r>
        <w:rPr>
          <w:rFonts w:hint="eastAsia" w:eastAsia="方正仿宋_GBK" w:cs="Times New Roman"/>
          <w:szCs w:val="21"/>
          <w:lang w:val="en-US" w:eastAsia="zh-CN"/>
        </w:rPr>
        <w:t>项目实际情况</w:t>
      </w:r>
      <w:r>
        <w:rPr>
          <w:rFonts w:hint="default" w:ascii="Times New Roman" w:hAnsi="Times New Roman" w:eastAsia="方正仿宋_GBK" w:cs="Times New Roman"/>
          <w:szCs w:val="21"/>
        </w:rPr>
        <w:t>；</w:t>
      </w:r>
    </w:p>
    <w:p w14:paraId="2DD5886E">
      <w:pPr>
        <w:pStyle w:val="24"/>
        <w:spacing w:beforeLines="0" w:line="240" w:lineRule="atLeas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eastAsia="zh-CN"/>
        </w:rPr>
        <w:t>2</w:t>
      </w:r>
      <w:r>
        <w:rPr>
          <w:rFonts w:hint="eastAsia" w:ascii="Times New Roman" w:hAnsi="Times New Roman" w:eastAsia="方正仿宋_GBK" w:cs="Times New Roman"/>
          <w:szCs w:val="21"/>
          <w:lang w:val="en-US" w:eastAsia="zh-CN"/>
        </w:rPr>
        <w:t>、</w:t>
      </w:r>
      <w:r>
        <w:rPr>
          <w:rFonts w:hint="default" w:ascii="Times New Roman" w:hAnsi="Times New Roman" w:eastAsia="方正仿宋_GBK" w:cs="Times New Roman"/>
          <w:szCs w:val="21"/>
        </w:rPr>
        <w:t>咨询服务单位提交的成果应包括各项目</w:t>
      </w:r>
      <w:r>
        <w:rPr>
          <w:rFonts w:hint="eastAsia" w:eastAsia="方正仿宋_GBK" w:cs="Times New Roman"/>
          <w:szCs w:val="21"/>
          <w:lang w:val="en-US" w:eastAsia="zh-CN"/>
        </w:rPr>
        <w:t>立项方案、项目审核意见响应情况说明、项目预算明细</w:t>
      </w:r>
      <w:r>
        <w:rPr>
          <w:rFonts w:hint="default" w:ascii="Times New Roman" w:hAnsi="Times New Roman" w:eastAsia="方正仿宋_GBK" w:cs="Times New Roman"/>
          <w:szCs w:val="21"/>
        </w:rPr>
        <w:t>；</w:t>
      </w:r>
    </w:p>
    <w:p w14:paraId="570D90E0">
      <w:pPr>
        <w:pStyle w:val="24"/>
        <w:spacing w:beforeLines="0" w:line="240" w:lineRule="atLeas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eastAsia="zh-CN"/>
        </w:rPr>
        <w:t>3</w:t>
      </w:r>
      <w:r>
        <w:rPr>
          <w:rFonts w:hint="eastAsia" w:ascii="Times New Roman" w:hAnsi="Times New Roman" w:eastAsia="方正仿宋_GBK" w:cs="Times New Roman"/>
          <w:szCs w:val="21"/>
          <w:lang w:val="en-US" w:eastAsia="zh-CN"/>
        </w:rPr>
        <w:t>、</w:t>
      </w:r>
      <w:r>
        <w:rPr>
          <w:rFonts w:hint="default" w:ascii="Times New Roman" w:hAnsi="Times New Roman" w:eastAsia="方正仿宋_GBK" w:cs="Times New Roman"/>
          <w:szCs w:val="21"/>
        </w:rPr>
        <w:t>咨询服务单位除参与实施前的设计外，当承建方在实施过程中涉及对咨询服务单位原建设方案进行改动时，咨询服务单位应对变更内容进行确认；</w:t>
      </w:r>
    </w:p>
    <w:p w14:paraId="31EFE97D">
      <w:pPr>
        <w:pStyle w:val="24"/>
        <w:spacing w:beforeLines="0" w:line="240" w:lineRule="atLeas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eastAsia="zh-CN"/>
        </w:rPr>
        <w:t>4</w:t>
      </w:r>
      <w:r>
        <w:rPr>
          <w:rFonts w:hint="eastAsia" w:ascii="Times New Roman" w:hAnsi="Times New Roman" w:eastAsia="方正仿宋_GBK" w:cs="Times New Roman"/>
          <w:szCs w:val="21"/>
          <w:lang w:val="en-US" w:eastAsia="zh-CN"/>
        </w:rPr>
        <w:t>、</w:t>
      </w:r>
      <w:r>
        <w:rPr>
          <w:rFonts w:hint="default" w:ascii="Times New Roman" w:hAnsi="Times New Roman" w:eastAsia="方正仿宋_GBK" w:cs="Times New Roman"/>
          <w:szCs w:val="21"/>
        </w:rPr>
        <w:t>咨询服务单位在设计时需充分考虑广东省消防救援总队现有设备、线路能否重复利用，设计时尽量减少不必要的浪费；</w:t>
      </w:r>
    </w:p>
    <w:p w14:paraId="49332963">
      <w:pPr>
        <w:pStyle w:val="24"/>
        <w:spacing w:beforeLines="0" w:line="240" w:lineRule="atLeas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eastAsia="zh-CN"/>
        </w:rPr>
        <w:t>5</w:t>
      </w:r>
      <w:r>
        <w:rPr>
          <w:rFonts w:hint="eastAsia" w:ascii="Times New Roman" w:hAnsi="Times New Roman" w:eastAsia="方正仿宋_GBK" w:cs="Times New Roman"/>
          <w:szCs w:val="21"/>
          <w:lang w:val="en-US" w:eastAsia="zh-CN"/>
        </w:rPr>
        <w:t>、</w:t>
      </w:r>
      <w:r>
        <w:rPr>
          <w:rFonts w:hint="default" w:ascii="Times New Roman" w:hAnsi="Times New Roman" w:eastAsia="方正仿宋_GBK" w:cs="Times New Roman"/>
          <w:szCs w:val="21"/>
        </w:rPr>
        <w:t>本项目建设原则上遵循广东省消防救援总队整体规划；</w:t>
      </w:r>
    </w:p>
    <w:p w14:paraId="001E4A6C">
      <w:pPr>
        <w:pStyle w:val="26"/>
        <w:spacing w:beforeLines="0" w:line="240" w:lineRule="atLeast"/>
        <w:ind w:firstLine="420" w:firstLineChars="200"/>
        <w:rPr>
          <w:rFonts w:hint="default" w:ascii="Times New Roman" w:hAnsi="Times New Roman" w:eastAsia="方正仿宋_GBK" w:cs="Times New Roman"/>
          <w:kern w:val="2"/>
          <w:szCs w:val="21"/>
        </w:rPr>
      </w:pPr>
      <w:r>
        <w:rPr>
          <w:rFonts w:hint="default" w:ascii="Times New Roman" w:hAnsi="Times New Roman" w:eastAsia="方正仿宋_GBK" w:cs="Times New Roman"/>
          <w:kern w:val="2"/>
          <w:szCs w:val="21"/>
          <w:lang w:val="en-US" w:eastAsia="zh-CN"/>
        </w:rPr>
        <w:t>6</w:t>
      </w:r>
      <w:r>
        <w:rPr>
          <w:rFonts w:hint="eastAsia" w:ascii="Times New Roman" w:hAnsi="Times New Roman" w:eastAsia="方正仿宋_GBK" w:cs="Times New Roman"/>
          <w:kern w:val="2"/>
          <w:szCs w:val="21"/>
          <w:lang w:val="en-US" w:eastAsia="zh-CN"/>
        </w:rPr>
        <w:t>、</w:t>
      </w:r>
      <w:r>
        <w:rPr>
          <w:rFonts w:hint="default" w:ascii="Times New Roman" w:hAnsi="Times New Roman" w:eastAsia="方正仿宋_GBK" w:cs="Times New Roman"/>
          <w:kern w:val="2"/>
          <w:szCs w:val="21"/>
        </w:rPr>
        <w:t>要求咨询服务单位在采购人提出的建设思路基础上，以科学态度、开放理念、适当超前思维和战略眼光，提升项目的设计水平；</w:t>
      </w:r>
    </w:p>
    <w:p w14:paraId="16ED9E30">
      <w:pPr>
        <w:pStyle w:val="26"/>
        <w:spacing w:beforeLines="0" w:line="240" w:lineRule="atLeast"/>
        <w:ind w:firstLine="420" w:firstLineChars="200"/>
        <w:rPr>
          <w:rFonts w:hint="default" w:ascii="Times New Roman" w:hAnsi="Times New Roman" w:eastAsia="方正仿宋_GBK" w:cs="Times New Roman"/>
          <w:kern w:val="2"/>
          <w:szCs w:val="21"/>
        </w:rPr>
      </w:pPr>
      <w:r>
        <w:rPr>
          <w:rFonts w:hint="default" w:ascii="Times New Roman" w:hAnsi="Times New Roman" w:eastAsia="方正仿宋_GBK" w:cs="Times New Roman"/>
          <w:kern w:val="2"/>
          <w:szCs w:val="21"/>
          <w:lang w:val="en-US" w:eastAsia="zh-CN"/>
        </w:rPr>
        <w:t>7</w:t>
      </w:r>
      <w:r>
        <w:rPr>
          <w:rFonts w:hint="eastAsia" w:ascii="Times New Roman" w:hAnsi="Times New Roman" w:eastAsia="方正仿宋_GBK" w:cs="Times New Roman"/>
          <w:kern w:val="2"/>
          <w:szCs w:val="21"/>
          <w:lang w:val="en-US" w:eastAsia="zh-CN"/>
        </w:rPr>
        <w:t>、</w:t>
      </w:r>
      <w:r>
        <w:rPr>
          <w:rFonts w:hint="default" w:ascii="Times New Roman" w:hAnsi="Times New Roman" w:eastAsia="方正仿宋_GBK" w:cs="Times New Roman"/>
          <w:kern w:val="2"/>
          <w:szCs w:val="21"/>
        </w:rPr>
        <w:t>要求咨询服务单位在项目建设内容要求的基础上</w:t>
      </w:r>
      <w:r>
        <w:rPr>
          <w:rFonts w:hint="eastAsia" w:eastAsia="方正仿宋_GBK" w:cs="Times New Roman"/>
          <w:kern w:val="2"/>
          <w:szCs w:val="21"/>
          <w:lang w:eastAsia="zh-CN"/>
        </w:rPr>
        <w:t>，</w:t>
      </w:r>
      <w:r>
        <w:rPr>
          <w:rFonts w:hint="default" w:ascii="Times New Roman" w:hAnsi="Times New Roman" w:eastAsia="方正仿宋_GBK" w:cs="Times New Roman"/>
          <w:kern w:val="2"/>
          <w:szCs w:val="21"/>
        </w:rPr>
        <w:t>从顶层整体设计的高度出发，充分体现各模块间的有机整合，统一规划，充分利用资源，避免重复建设，并提出明确的合理化建议方案。</w:t>
      </w:r>
    </w:p>
    <w:p w14:paraId="2A6838A0">
      <w:pPr>
        <w:pStyle w:val="21"/>
        <w:tabs>
          <w:tab w:val="left" w:pos="900"/>
        </w:tabs>
        <w:spacing w:before="0" w:beforeLines="0" w:line="240" w:lineRule="atLeast"/>
        <w:ind w:firstLine="422" w:firstLineChars="200"/>
        <w:outlineLvl w:val="4"/>
        <w:rPr>
          <w:rFonts w:hint="eastAsia" w:ascii="方正楷体_GBK" w:hAnsi="方正楷体_GBK" w:eastAsia="方正楷体_GBK" w:cs="方正楷体_GBK"/>
          <w:kern w:val="0"/>
          <w:sz w:val="21"/>
          <w:szCs w:val="21"/>
        </w:rPr>
      </w:pPr>
      <w:r>
        <w:rPr>
          <w:rFonts w:hint="eastAsia" w:ascii="方正楷体_GBK" w:hAnsi="方正楷体_GBK" w:eastAsia="方正楷体_GBK" w:cs="方正楷体_GBK"/>
          <w:kern w:val="0"/>
          <w:sz w:val="21"/>
          <w:szCs w:val="21"/>
        </w:rPr>
        <w:t>（二）服务原则</w:t>
      </w:r>
    </w:p>
    <w:p w14:paraId="367D7C1F">
      <w:pPr>
        <w:pStyle w:val="24"/>
        <w:spacing w:beforeLines="0" w:line="240" w:lineRule="atLeast"/>
        <w:ind w:firstLine="422" w:firstLineChars="200"/>
        <w:rPr>
          <w:rFonts w:hint="default" w:ascii="Times New Roman" w:hAnsi="Times New Roman" w:eastAsia="方正仿宋_GBK" w:cs="Times New Roman"/>
          <w:szCs w:val="21"/>
        </w:rPr>
      </w:pPr>
      <w:r>
        <w:rPr>
          <w:rFonts w:hint="default" w:ascii="Times New Roman" w:hAnsi="Times New Roman" w:eastAsia="方正仿宋_GBK" w:cs="Times New Roman"/>
          <w:b/>
          <w:bCs/>
          <w:szCs w:val="21"/>
        </w:rPr>
        <w:t>1、实用性和先进性：</w:t>
      </w:r>
      <w:r>
        <w:rPr>
          <w:rFonts w:hint="default" w:ascii="Times New Roman" w:hAnsi="Times New Roman" w:eastAsia="方正仿宋_GBK" w:cs="Times New Roman"/>
          <w:szCs w:val="21"/>
        </w:rPr>
        <w:t>采用先进成熟的技术和设备</w:t>
      </w:r>
      <w:r>
        <w:rPr>
          <w:rFonts w:hint="eastAsia" w:eastAsia="方正仿宋_GBK" w:cs="Times New Roman"/>
          <w:szCs w:val="21"/>
          <w:lang w:eastAsia="zh-CN"/>
        </w:rPr>
        <w:t>，</w:t>
      </w:r>
      <w:r>
        <w:rPr>
          <w:rFonts w:hint="default" w:ascii="Times New Roman" w:hAnsi="Times New Roman" w:eastAsia="方正仿宋_GBK" w:cs="Times New Roman"/>
          <w:szCs w:val="21"/>
        </w:rPr>
        <w:t>满足当前的需求</w:t>
      </w:r>
      <w:r>
        <w:rPr>
          <w:rFonts w:hint="eastAsia" w:eastAsia="方正仿宋_GBK" w:cs="Times New Roman"/>
          <w:szCs w:val="21"/>
          <w:lang w:eastAsia="zh-CN"/>
        </w:rPr>
        <w:t>，</w:t>
      </w:r>
      <w:r>
        <w:rPr>
          <w:rFonts w:hint="default" w:ascii="Times New Roman" w:hAnsi="Times New Roman" w:eastAsia="方正仿宋_GBK" w:cs="Times New Roman"/>
          <w:szCs w:val="21"/>
        </w:rPr>
        <w:t>兼顾未来的广东省</w:t>
      </w:r>
      <w:r>
        <w:rPr>
          <w:rFonts w:hint="eastAsia" w:eastAsia="方正仿宋_GBK" w:cs="Times New Roman"/>
          <w:szCs w:val="21"/>
          <w:lang w:eastAsia="zh-CN"/>
        </w:rPr>
        <w:t>消防救援</w:t>
      </w:r>
      <w:r>
        <w:rPr>
          <w:rFonts w:hint="default" w:ascii="Times New Roman" w:hAnsi="Times New Roman" w:eastAsia="方正仿宋_GBK" w:cs="Times New Roman"/>
          <w:szCs w:val="21"/>
        </w:rPr>
        <w:t>总队业务发展需求</w:t>
      </w:r>
      <w:r>
        <w:rPr>
          <w:rFonts w:hint="eastAsia" w:eastAsia="方正仿宋_GBK" w:cs="Times New Roman"/>
          <w:szCs w:val="21"/>
          <w:lang w:eastAsia="zh-CN"/>
        </w:rPr>
        <w:t>，</w:t>
      </w:r>
      <w:r>
        <w:rPr>
          <w:rFonts w:hint="default" w:ascii="Times New Roman" w:hAnsi="Times New Roman" w:eastAsia="方正仿宋_GBK" w:cs="Times New Roman"/>
          <w:szCs w:val="21"/>
        </w:rPr>
        <w:t>尽可能采用最先进的技术</w:t>
      </w:r>
      <w:r>
        <w:rPr>
          <w:rFonts w:hint="eastAsia" w:eastAsia="方正仿宋_GBK" w:cs="Times New Roman"/>
          <w:szCs w:val="21"/>
          <w:lang w:eastAsia="zh-CN"/>
        </w:rPr>
        <w:t>，</w:t>
      </w:r>
      <w:r>
        <w:rPr>
          <w:rFonts w:hint="default" w:ascii="Times New Roman" w:hAnsi="Times New Roman" w:eastAsia="方正仿宋_GBK" w:cs="Times New Roman"/>
          <w:szCs w:val="21"/>
        </w:rPr>
        <w:t>设备和材料</w:t>
      </w:r>
      <w:r>
        <w:rPr>
          <w:rFonts w:hint="eastAsia" w:eastAsia="方正仿宋_GBK" w:cs="Times New Roman"/>
          <w:szCs w:val="21"/>
          <w:lang w:eastAsia="zh-CN"/>
        </w:rPr>
        <w:t>，</w:t>
      </w:r>
      <w:r>
        <w:rPr>
          <w:rFonts w:hint="default" w:ascii="Times New Roman" w:hAnsi="Times New Roman" w:eastAsia="方正仿宋_GBK" w:cs="Times New Roman"/>
          <w:szCs w:val="21"/>
        </w:rPr>
        <w:t>使项目在一段时期内保持技术的先进性</w:t>
      </w:r>
      <w:r>
        <w:rPr>
          <w:rFonts w:hint="eastAsia" w:eastAsia="方正仿宋_GBK" w:cs="Times New Roman"/>
          <w:szCs w:val="21"/>
          <w:lang w:eastAsia="zh-CN"/>
        </w:rPr>
        <w:t>，</w:t>
      </w:r>
      <w:r>
        <w:rPr>
          <w:rFonts w:hint="default" w:ascii="Times New Roman" w:hAnsi="Times New Roman" w:eastAsia="方正仿宋_GBK" w:cs="Times New Roman"/>
          <w:szCs w:val="21"/>
        </w:rPr>
        <w:t>并具有良好的发展潜力</w:t>
      </w:r>
      <w:r>
        <w:rPr>
          <w:rFonts w:hint="eastAsia" w:eastAsia="方正仿宋_GBK" w:cs="Times New Roman"/>
          <w:szCs w:val="21"/>
          <w:lang w:eastAsia="zh-CN"/>
        </w:rPr>
        <w:t>，</w:t>
      </w:r>
      <w:r>
        <w:rPr>
          <w:rFonts w:hint="default" w:ascii="Times New Roman" w:hAnsi="Times New Roman" w:eastAsia="方正仿宋_GBK" w:cs="Times New Roman"/>
          <w:szCs w:val="21"/>
        </w:rPr>
        <w:t>以适应未来信息业务的发展和技术升级的需要；</w:t>
      </w:r>
    </w:p>
    <w:p w14:paraId="175DB73D">
      <w:pPr>
        <w:pStyle w:val="24"/>
        <w:spacing w:beforeLines="0" w:line="240" w:lineRule="atLeast"/>
        <w:ind w:firstLine="422" w:firstLineChars="200"/>
        <w:rPr>
          <w:rFonts w:hint="default" w:ascii="Times New Roman" w:hAnsi="Times New Roman" w:eastAsia="方正仿宋_GBK" w:cs="Times New Roman"/>
          <w:szCs w:val="21"/>
        </w:rPr>
      </w:pPr>
      <w:r>
        <w:rPr>
          <w:rFonts w:hint="default" w:ascii="Times New Roman" w:hAnsi="Times New Roman" w:eastAsia="方正仿宋_GBK" w:cs="Times New Roman"/>
          <w:b/>
          <w:bCs/>
          <w:szCs w:val="21"/>
        </w:rPr>
        <w:t>2、安全可靠性：</w:t>
      </w:r>
      <w:r>
        <w:rPr>
          <w:rFonts w:hint="default" w:ascii="Times New Roman" w:hAnsi="Times New Roman" w:eastAsia="方正仿宋_GBK" w:cs="Times New Roman"/>
          <w:szCs w:val="21"/>
        </w:rPr>
        <w:t>为保证</w:t>
      </w:r>
      <w:r>
        <w:rPr>
          <w:rFonts w:hint="eastAsia" w:eastAsia="方正仿宋_GBK" w:cs="Times New Roman"/>
          <w:szCs w:val="21"/>
          <w:lang w:val="en-US" w:eastAsia="zh-CN"/>
        </w:rPr>
        <w:t>项目设备管理安全及</w:t>
      </w:r>
      <w:r>
        <w:rPr>
          <w:rFonts w:hint="default" w:ascii="Times New Roman" w:hAnsi="Times New Roman" w:eastAsia="方正仿宋_GBK" w:cs="Times New Roman"/>
          <w:szCs w:val="21"/>
        </w:rPr>
        <w:t>业务应用</w:t>
      </w:r>
      <w:r>
        <w:rPr>
          <w:rFonts w:hint="eastAsia" w:eastAsia="方正仿宋_GBK" w:cs="Times New Roman"/>
          <w:szCs w:val="21"/>
          <w:lang w:val="en-US" w:eastAsia="zh-CN"/>
        </w:rPr>
        <w:t>安全</w:t>
      </w:r>
      <w:r>
        <w:rPr>
          <w:rFonts w:hint="eastAsia" w:eastAsia="方正仿宋_GBK" w:cs="Times New Roman"/>
          <w:szCs w:val="21"/>
          <w:lang w:eastAsia="zh-CN"/>
        </w:rPr>
        <w:t>，</w:t>
      </w:r>
      <w:r>
        <w:rPr>
          <w:rFonts w:hint="eastAsia" w:eastAsia="方正仿宋_GBK" w:cs="Times New Roman"/>
          <w:szCs w:val="21"/>
          <w:lang w:val="en-US" w:eastAsia="zh-CN"/>
        </w:rPr>
        <w:t>以硬件软技术手段健全项目</w:t>
      </w:r>
      <w:r>
        <w:rPr>
          <w:rFonts w:hint="eastAsia" w:eastAsia="方正仿宋_GBK" w:cs="Times New Roman"/>
          <w:szCs w:val="21"/>
          <w:lang w:eastAsia="zh-CN"/>
        </w:rPr>
        <w:t>信息安全管理体系，</w:t>
      </w:r>
      <w:r>
        <w:rPr>
          <w:rFonts w:hint="eastAsia" w:eastAsia="方正仿宋_GBK" w:cs="Times New Roman"/>
          <w:szCs w:val="21"/>
          <w:lang w:val="en-US" w:eastAsia="zh-CN"/>
        </w:rPr>
        <w:t>以管控加强、技术加强、服务加强等</w:t>
      </w:r>
      <w:r>
        <w:rPr>
          <w:rFonts w:hint="default" w:ascii="Times New Roman" w:hAnsi="Times New Roman" w:eastAsia="方正仿宋_GBK" w:cs="Times New Roman"/>
          <w:szCs w:val="21"/>
        </w:rPr>
        <w:t>技术措施提高</w:t>
      </w:r>
      <w:r>
        <w:rPr>
          <w:rFonts w:hint="eastAsia" w:eastAsia="方正仿宋_GBK" w:cs="Times New Roman"/>
          <w:szCs w:val="21"/>
          <w:lang w:val="en-US" w:eastAsia="zh-CN"/>
        </w:rPr>
        <w:t>信息化项目建设</w:t>
      </w:r>
      <w:r>
        <w:rPr>
          <w:rFonts w:hint="default" w:ascii="Times New Roman" w:hAnsi="Times New Roman" w:eastAsia="方正仿宋_GBK" w:cs="Times New Roman"/>
          <w:szCs w:val="21"/>
        </w:rPr>
        <w:t>的安全可靠性；</w:t>
      </w:r>
    </w:p>
    <w:p w14:paraId="62AC8AD3">
      <w:pPr>
        <w:pStyle w:val="24"/>
        <w:spacing w:beforeLines="0" w:line="240" w:lineRule="atLeast"/>
        <w:ind w:firstLine="422" w:firstLineChars="200"/>
        <w:rPr>
          <w:rFonts w:hint="default" w:ascii="Times New Roman" w:hAnsi="Times New Roman" w:eastAsia="方正仿宋_GBK" w:cs="Times New Roman"/>
          <w:szCs w:val="21"/>
        </w:rPr>
      </w:pPr>
      <w:r>
        <w:rPr>
          <w:rFonts w:hint="eastAsia" w:eastAsia="方正仿宋_GBK" w:cs="Times New Roman"/>
          <w:b/>
          <w:bCs/>
          <w:szCs w:val="21"/>
          <w:lang w:val="en-US" w:eastAsia="zh-CN"/>
        </w:rPr>
        <w:t>3</w:t>
      </w:r>
      <w:r>
        <w:rPr>
          <w:rFonts w:hint="default" w:ascii="Times New Roman" w:hAnsi="Times New Roman" w:eastAsia="方正仿宋_GBK" w:cs="Times New Roman"/>
          <w:b/>
          <w:bCs/>
          <w:szCs w:val="21"/>
        </w:rPr>
        <w:t>、标准化：</w:t>
      </w:r>
      <w:r>
        <w:rPr>
          <w:rFonts w:hint="default" w:ascii="Times New Roman" w:hAnsi="Times New Roman" w:eastAsia="方正仿宋_GBK" w:cs="Times New Roman"/>
          <w:szCs w:val="21"/>
        </w:rPr>
        <w:t>基于国家</w:t>
      </w:r>
      <w:r>
        <w:rPr>
          <w:rFonts w:hint="eastAsia" w:eastAsia="方正仿宋_GBK" w:cs="Times New Roman"/>
          <w:szCs w:val="21"/>
          <w:lang w:val="en-US" w:eastAsia="zh-CN"/>
        </w:rPr>
        <w:t>和地方</w:t>
      </w:r>
      <w:r>
        <w:rPr>
          <w:rFonts w:hint="default" w:ascii="Times New Roman" w:hAnsi="Times New Roman" w:eastAsia="方正仿宋_GBK" w:cs="Times New Roman"/>
          <w:szCs w:val="21"/>
        </w:rPr>
        <w:t>颁布的</w:t>
      </w:r>
      <w:r>
        <w:rPr>
          <w:rFonts w:hint="eastAsia" w:eastAsia="方正仿宋_GBK" w:cs="Times New Roman"/>
          <w:szCs w:val="21"/>
          <w:lang w:val="en-US" w:eastAsia="zh-CN"/>
        </w:rPr>
        <w:t>政策文件、相关</w:t>
      </w:r>
      <w:r>
        <w:rPr>
          <w:rFonts w:hint="default" w:ascii="Times New Roman" w:hAnsi="Times New Roman" w:eastAsia="方正仿宋_GBK" w:cs="Times New Roman"/>
          <w:szCs w:val="21"/>
        </w:rPr>
        <w:t>标准</w:t>
      </w:r>
      <w:r>
        <w:rPr>
          <w:rFonts w:hint="eastAsia" w:eastAsia="方正仿宋_GBK" w:cs="Times New Roman"/>
          <w:szCs w:val="21"/>
          <w:lang w:val="en-US" w:eastAsia="zh-CN"/>
        </w:rPr>
        <w:t>以及广东省消防救援总队的各项管理办法</w:t>
      </w:r>
      <w:r>
        <w:rPr>
          <w:rFonts w:hint="eastAsia" w:eastAsia="方正仿宋_GBK" w:cs="Times New Roman"/>
          <w:szCs w:val="21"/>
          <w:lang w:eastAsia="zh-CN"/>
        </w:rPr>
        <w:t>，</w:t>
      </w:r>
      <w:r>
        <w:rPr>
          <w:rFonts w:hint="default" w:ascii="Times New Roman" w:hAnsi="Times New Roman" w:eastAsia="方正仿宋_GBK" w:cs="Times New Roman"/>
          <w:szCs w:val="21"/>
        </w:rPr>
        <w:t>坚持</w:t>
      </w:r>
      <w:r>
        <w:rPr>
          <w:rFonts w:hint="eastAsia" w:eastAsia="方正仿宋_GBK" w:cs="Times New Roman"/>
          <w:szCs w:val="21"/>
          <w:lang w:val="en-US" w:eastAsia="zh-CN"/>
        </w:rPr>
        <w:t>安全合规、政策匹配、</w:t>
      </w:r>
      <w:r>
        <w:rPr>
          <w:rFonts w:hint="default" w:ascii="Times New Roman" w:hAnsi="Times New Roman" w:eastAsia="方正仿宋_GBK" w:cs="Times New Roman"/>
          <w:szCs w:val="21"/>
        </w:rPr>
        <w:t>统一规范的原则，符合</w:t>
      </w:r>
      <w:r>
        <w:rPr>
          <w:rFonts w:hint="eastAsia" w:eastAsia="方正仿宋_GBK" w:cs="Times New Roman"/>
          <w:szCs w:val="21"/>
          <w:lang w:val="en-US" w:eastAsia="zh-CN"/>
        </w:rPr>
        <w:t>数字政府建设规划和单位政务信息化未来发展的需要</w:t>
      </w:r>
      <w:r>
        <w:rPr>
          <w:rFonts w:hint="default" w:ascii="Times New Roman" w:hAnsi="Times New Roman" w:eastAsia="方正仿宋_GBK" w:cs="Times New Roman"/>
          <w:szCs w:val="21"/>
        </w:rPr>
        <w:t>；</w:t>
      </w:r>
    </w:p>
    <w:p w14:paraId="6158D7E7">
      <w:pPr>
        <w:pStyle w:val="24"/>
        <w:spacing w:beforeLines="0" w:line="240" w:lineRule="atLeast"/>
        <w:ind w:firstLine="422" w:firstLineChars="200"/>
        <w:rPr>
          <w:rFonts w:hint="default" w:ascii="Times New Roman" w:hAnsi="Times New Roman" w:eastAsia="方正仿宋_GBK" w:cs="Times New Roman"/>
          <w:szCs w:val="21"/>
        </w:rPr>
      </w:pPr>
      <w:r>
        <w:rPr>
          <w:rFonts w:hint="eastAsia" w:eastAsia="方正仿宋_GBK" w:cs="Times New Roman"/>
          <w:b/>
          <w:bCs/>
          <w:szCs w:val="21"/>
          <w:lang w:val="en-US" w:eastAsia="zh-CN"/>
        </w:rPr>
        <w:t>4</w:t>
      </w:r>
      <w:r>
        <w:rPr>
          <w:rFonts w:hint="default" w:ascii="Times New Roman" w:hAnsi="Times New Roman" w:eastAsia="方正仿宋_GBK" w:cs="Times New Roman"/>
          <w:b/>
          <w:bCs/>
          <w:szCs w:val="21"/>
        </w:rPr>
        <w:t>、经济性/投资保护：</w:t>
      </w:r>
      <w:r>
        <w:rPr>
          <w:rFonts w:hint="default" w:ascii="Times New Roman" w:hAnsi="Times New Roman" w:eastAsia="方正仿宋_GBK" w:cs="Times New Roman"/>
          <w:szCs w:val="21"/>
        </w:rPr>
        <w:t>应以较高的性能价格比构建</w:t>
      </w:r>
      <w:r>
        <w:rPr>
          <w:rFonts w:hint="eastAsia" w:eastAsia="方正仿宋_GBK" w:cs="Times New Roman"/>
          <w:szCs w:val="21"/>
          <w:lang w:val="en-US" w:eastAsia="zh-CN"/>
        </w:rPr>
        <w:t>项目</w:t>
      </w:r>
      <w:r>
        <w:rPr>
          <w:rFonts w:hint="default" w:ascii="Times New Roman" w:hAnsi="Times New Roman" w:eastAsia="方正仿宋_GBK" w:cs="Times New Roman"/>
          <w:szCs w:val="21"/>
        </w:rPr>
        <w:t>，使资金的产出投入比达到最大值。能以较低的成本，较少的人员投入来维持系统运转，提供高效能与高效益。</w:t>
      </w:r>
    </w:p>
    <w:p w14:paraId="2B4C6AAF">
      <w:pPr>
        <w:pStyle w:val="21"/>
        <w:tabs>
          <w:tab w:val="left" w:pos="900"/>
        </w:tabs>
        <w:spacing w:before="0" w:beforeLines="0" w:line="240" w:lineRule="atLeast"/>
        <w:ind w:firstLine="422" w:firstLineChars="200"/>
        <w:outlineLvl w:val="4"/>
        <w:rPr>
          <w:rFonts w:hint="eastAsia" w:ascii="方正楷体_GBK" w:hAnsi="方正楷体_GBK" w:eastAsia="方正楷体_GBK" w:cs="方正楷体_GBK"/>
          <w:kern w:val="0"/>
          <w:sz w:val="21"/>
          <w:szCs w:val="21"/>
        </w:rPr>
      </w:pPr>
      <w:r>
        <w:rPr>
          <w:rFonts w:hint="eastAsia" w:ascii="方正楷体_GBK" w:hAnsi="方正楷体_GBK" w:eastAsia="方正楷体_GBK" w:cs="方正楷体_GBK"/>
          <w:kern w:val="0"/>
          <w:sz w:val="21"/>
          <w:szCs w:val="21"/>
        </w:rPr>
        <w:t>（三）服务总体内容</w:t>
      </w:r>
    </w:p>
    <w:p w14:paraId="43C004A5">
      <w:pPr>
        <w:pStyle w:val="26"/>
        <w:spacing w:beforeLines="0" w:line="240" w:lineRule="atLeast"/>
        <w:ind w:firstLine="420" w:firstLineChars="200"/>
        <w:rPr>
          <w:rFonts w:hint="default" w:ascii="Times New Roman" w:hAnsi="Times New Roman" w:eastAsia="方正仿宋_GBK" w:cs="Times New Roman"/>
          <w:kern w:val="2"/>
          <w:szCs w:val="21"/>
        </w:rPr>
      </w:pPr>
      <w:r>
        <w:rPr>
          <w:rFonts w:hint="default" w:ascii="Times New Roman" w:hAnsi="Times New Roman" w:eastAsia="方正仿宋_GBK" w:cs="Times New Roman"/>
          <w:kern w:val="2"/>
          <w:szCs w:val="21"/>
        </w:rPr>
        <w:t>根据广东省消防救援总队发展定位、当前信息化现状以及需求，编制</w:t>
      </w:r>
      <w:r>
        <w:rPr>
          <w:rFonts w:hint="default" w:ascii="Times New Roman" w:hAnsi="Times New Roman" w:eastAsia="方正仿宋_GBK" w:cs="Times New Roman"/>
          <w:sz w:val="21"/>
          <w:szCs w:val="21"/>
        </w:rPr>
        <w:t>省消防救援总队政务信息</w:t>
      </w:r>
      <w:r>
        <w:rPr>
          <w:rFonts w:hint="default" w:ascii="Times New Roman" w:hAnsi="Times New Roman" w:eastAsia="方正仿宋_GBK" w:cs="Times New Roman"/>
          <w:sz w:val="21"/>
          <w:szCs w:val="21"/>
          <w:lang w:val="en-US" w:eastAsia="zh-CN"/>
        </w:rPr>
        <w:t>化</w:t>
      </w:r>
      <w:r>
        <w:rPr>
          <w:rFonts w:hint="default" w:ascii="Times New Roman" w:hAnsi="Times New Roman" w:eastAsia="方正仿宋_GBK" w:cs="Times New Roman"/>
          <w:sz w:val="21"/>
          <w:szCs w:val="21"/>
        </w:rPr>
        <w:t>运维</w:t>
      </w:r>
      <w:r>
        <w:rPr>
          <w:rFonts w:hint="default" w:ascii="Times New Roman" w:hAnsi="Times New Roman" w:eastAsia="方正仿宋_GBK" w:cs="Times New Roman"/>
          <w:sz w:val="21"/>
          <w:szCs w:val="21"/>
          <w:lang w:val="en-US" w:eastAsia="zh-CN"/>
        </w:rPr>
        <w:t>类</w:t>
      </w: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eastAsia="zh-CN"/>
        </w:rPr>
        <w:t>6</w:t>
      </w:r>
      <w:r>
        <w:rPr>
          <w:rFonts w:hint="default" w:ascii="Times New Roman" w:hAnsi="Times New Roman" w:eastAsia="方正仿宋_GBK" w:cs="Times New Roman"/>
          <w:sz w:val="21"/>
          <w:szCs w:val="21"/>
        </w:rPr>
        <w:t>年）项目</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省消防救援总队</w:t>
      </w:r>
      <w:r>
        <w:rPr>
          <w:rFonts w:hint="default" w:ascii="Times New Roman" w:hAnsi="Times New Roman" w:eastAsia="方正仿宋_GBK" w:cs="Times New Roman"/>
          <w:sz w:val="21"/>
          <w:szCs w:val="21"/>
          <w:lang w:val="en-US" w:eastAsia="zh-CN"/>
        </w:rPr>
        <w:t>政务信息化系统运营（2026年）项目</w:t>
      </w:r>
      <w:r>
        <w:rPr>
          <w:rFonts w:hint="eastAsia" w:eastAsia="方正仿宋_GBK" w:cs="Times New Roman"/>
          <w:sz w:val="21"/>
          <w:szCs w:val="21"/>
          <w:lang w:val="en-US" w:eastAsia="zh-CN"/>
        </w:rPr>
        <w:t>的立项方案</w:t>
      </w:r>
      <w:r>
        <w:rPr>
          <w:rFonts w:hint="eastAsia" w:eastAsia="方正仿宋_GBK" w:cs="Times New Roman"/>
          <w:kern w:val="2"/>
          <w:szCs w:val="21"/>
          <w:lang w:eastAsia="zh-CN"/>
        </w:rPr>
        <w:t>，</w:t>
      </w:r>
      <w:r>
        <w:rPr>
          <w:rFonts w:hint="eastAsia" w:eastAsia="方正仿宋_GBK" w:cs="Times New Roman"/>
          <w:kern w:val="2"/>
          <w:szCs w:val="21"/>
          <w:lang w:val="en-US" w:eastAsia="zh-CN"/>
        </w:rPr>
        <w:t>提供相关项目咨询设计服务</w:t>
      </w:r>
      <w:r>
        <w:rPr>
          <w:rFonts w:hint="default" w:ascii="Times New Roman" w:hAnsi="Times New Roman" w:eastAsia="方正仿宋_GBK" w:cs="Times New Roman"/>
          <w:kern w:val="2"/>
          <w:szCs w:val="21"/>
        </w:rPr>
        <w:t>。其他详细内容见</w:t>
      </w:r>
      <w:r>
        <w:rPr>
          <w:rFonts w:hint="eastAsia" w:eastAsia="方正仿宋_GBK" w:cs="Times New Roman"/>
          <w:kern w:val="2"/>
          <w:szCs w:val="21"/>
          <w:lang w:val="en-US" w:eastAsia="zh-CN"/>
        </w:rPr>
        <w:t>合同</w:t>
      </w:r>
      <w:r>
        <w:rPr>
          <w:rFonts w:hint="default" w:ascii="Times New Roman" w:hAnsi="Times New Roman" w:eastAsia="方正仿宋_GBK" w:cs="Times New Roman"/>
          <w:kern w:val="2"/>
          <w:szCs w:val="21"/>
        </w:rPr>
        <w:t>附件《咨询服务说明书》。</w:t>
      </w:r>
    </w:p>
    <w:p w14:paraId="493A229A">
      <w:pPr>
        <w:pStyle w:val="26"/>
        <w:spacing w:beforeLines="0" w:line="240" w:lineRule="atLeast"/>
        <w:ind w:firstLine="422" w:firstLineChars="200"/>
        <w:rPr>
          <w:rFonts w:hint="default" w:ascii="Times New Roman" w:hAnsi="Times New Roman" w:eastAsia="方正仿宋_GBK" w:cs="Times New Roman"/>
          <w:b/>
          <w:bCs/>
          <w:kern w:val="2"/>
          <w:szCs w:val="21"/>
        </w:rPr>
      </w:pPr>
      <w:r>
        <w:rPr>
          <w:rFonts w:hint="default" w:ascii="Times New Roman" w:hAnsi="Times New Roman" w:eastAsia="方正仿宋_GBK" w:cs="Times New Roman"/>
          <w:b/>
          <w:bCs/>
          <w:kern w:val="2"/>
          <w:szCs w:val="21"/>
        </w:rPr>
        <w:t>本咨询服务具体包括以下内容：</w:t>
      </w:r>
    </w:p>
    <w:p w14:paraId="26228DB1">
      <w:pPr>
        <w:pStyle w:val="24"/>
        <w:spacing w:beforeLines="0" w:line="240" w:lineRule="atLeast"/>
        <w:ind w:firstLine="422" w:firstLineChars="200"/>
        <w:jc w:val="left"/>
        <w:outlineLvl w:val="9"/>
        <w:rPr>
          <w:rFonts w:hint="default" w:ascii="Times New Roman" w:hAnsi="Times New Roman" w:eastAsia="方正仿宋_GBK" w:cs="Times New Roman"/>
          <w:szCs w:val="21"/>
        </w:rPr>
      </w:pPr>
      <w:r>
        <w:rPr>
          <w:rFonts w:hint="default" w:ascii="Times New Roman" w:hAnsi="Times New Roman" w:eastAsia="方正仿宋_GBK" w:cs="Times New Roman"/>
          <w:b/>
          <w:bCs/>
          <w:szCs w:val="21"/>
        </w:rPr>
        <w:t>1</w:t>
      </w:r>
      <w:r>
        <w:rPr>
          <w:rFonts w:hint="eastAsia" w:ascii="Times New Roman" w:hAnsi="Times New Roman" w:eastAsia="方正仿宋_GBK" w:cs="Times New Roman"/>
          <w:b/>
          <w:bCs/>
          <w:szCs w:val="21"/>
          <w:lang w:eastAsia="zh-CN"/>
        </w:rPr>
        <w:t>、</w:t>
      </w:r>
      <w:r>
        <w:rPr>
          <w:rFonts w:hint="default" w:ascii="Times New Roman" w:hAnsi="Times New Roman" w:eastAsia="方正仿宋_GBK" w:cs="Times New Roman"/>
          <w:b/>
          <w:bCs/>
          <w:szCs w:val="21"/>
        </w:rPr>
        <w:t>项目调研</w:t>
      </w:r>
      <w:r>
        <w:rPr>
          <w:rFonts w:hint="eastAsia" w:ascii="Times New Roman" w:hAnsi="Times New Roman" w:eastAsia="方正仿宋_GBK" w:cs="Times New Roman"/>
          <w:b/>
          <w:bCs/>
          <w:szCs w:val="21"/>
          <w:lang w:eastAsia="zh-CN"/>
        </w:rPr>
        <w:t>。</w:t>
      </w:r>
      <w:r>
        <w:rPr>
          <w:rFonts w:hint="default" w:ascii="Times New Roman" w:hAnsi="Times New Roman" w:eastAsia="方正仿宋_GBK" w:cs="Times New Roman"/>
          <w:szCs w:val="21"/>
        </w:rPr>
        <w:t>根据采购人要求，完成项目考察调研和需求梳理工作，分析存在问题，形成项目</w:t>
      </w:r>
      <w:r>
        <w:rPr>
          <w:rFonts w:hint="eastAsia" w:eastAsia="方正仿宋_GBK" w:cs="Times New Roman"/>
          <w:szCs w:val="21"/>
          <w:lang w:val="en-US" w:eastAsia="zh-CN"/>
        </w:rPr>
        <w:t>建设需求</w:t>
      </w:r>
      <w:r>
        <w:rPr>
          <w:rFonts w:hint="default" w:ascii="Times New Roman" w:hAnsi="Times New Roman" w:eastAsia="方正仿宋_GBK" w:cs="Times New Roman"/>
          <w:szCs w:val="21"/>
        </w:rPr>
        <w:t>。</w:t>
      </w:r>
    </w:p>
    <w:p w14:paraId="49238815">
      <w:pPr>
        <w:pStyle w:val="24"/>
        <w:spacing w:beforeLines="0" w:line="240" w:lineRule="atLeast"/>
        <w:ind w:firstLine="422" w:firstLineChars="200"/>
        <w:jc w:val="left"/>
        <w:outlineLvl w:val="9"/>
        <w:rPr>
          <w:rFonts w:hint="default" w:ascii="Times New Roman" w:hAnsi="Times New Roman" w:eastAsia="方正仿宋_GBK" w:cs="Times New Roman"/>
          <w:szCs w:val="21"/>
        </w:rPr>
      </w:pPr>
      <w:r>
        <w:rPr>
          <w:rFonts w:hint="default" w:ascii="Times New Roman" w:hAnsi="Times New Roman" w:eastAsia="方正仿宋_GBK" w:cs="Times New Roman"/>
          <w:b/>
          <w:bCs/>
          <w:szCs w:val="21"/>
        </w:rPr>
        <w:t>2</w:t>
      </w:r>
      <w:r>
        <w:rPr>
          <w:rFonts w:hint="eastAsia" w:ascii="Times New Roman" w:hAnsi="Times New Roman" w:eastAsia="方正仿宋_GBK" w:cs="Times New Roman"/>
          <w:b/>
          <w:bCs/>
          <w:szCs w:val="21"/>
          <w:lang w:eastAsia="zh-CN"/>
        </w:rPr>
        <w:t>、</w:t>
      </w:r>
      <w:r>
        <w:rPr>
          <w:rFonts w:hint="default" w:ascii="Times New Roman" w:hAnsi="Times New Roman" w:eastAsia="方正仿宋_GBK" w:cs="Times New Roman"/>
          <w:b/>
          <w:bCs/>
          <w:szCs w:val="21"/>
        </w:rPr>
        <w:t>方案设计</w:t>
      </w:r>
      <w:r>
        <w:rPr>
          <w:rFonts w:hint="eastAsia" w:ascii="Times New Roman" w:hAnsi="Times New Roman" w:eastAsia="方正仿宋_GBK" w:cs="Times New Roman"/>
          <w:b/>
          <w:bCs/>
          <w:szCs w:val="21"/>
          <w:lang w:eastAsia="zh-CN"/>
        </w:rPr>
        <w:t>。</w:t>
      </w:r>
      <w:r>
        <w:rPr>
          <w:rFonts w:hint="default" w:ascii="Times New Roman" w:hAnsi="Times New Roman" w:eastAsia="方正仿宋_GBK" w:cs="Times New Roman"/>
          <w:szCs w:val="21"/>
        </w:rPr>
        <w:t>通过前期项目调研，明确项目的目标、范围、主要内容、项目技术</w:t>
      </w:r>
      <w:r>
        <w:rPr>
          <w:rFonts w:hint="eastAsia" w:eastAsia="方正仿宋_GBK" w:cs="Times New Roman"/>
          <w:szCs w:val="21"/>
          <w:lang w:val="en-US" w:eastAsia="zh-CN"/>
        </w:rPr>
        <w:t>路线</w:t>
      </w:r>
      <w:r>
        <w:rPr>
          <w:rFonts w:hint="default" w:ascii="Times New Roman" w:hAnsi="Times New Roman" w:eastAsia="方正仿宋_GBK" w:cs="Times New Roman"/>
          <w:szCs w:val="21"/>
        </w:rPr>
        <w:t>、项目预算、实施进度、项目管理规范等，编制项目建设方案。</w:t>
      </w:r>
    </w:p>
    <w:p w14:paraId="670DB9A9">
      <w:pPr>
        <w:pStyle w:val="21"/>
        <w:tabs>
          <w:tab w:val="left" w:pos="900"/>
        </w:tabs>
        <w:spacing w:before="0" w:beforeLines="0" w:line="240" w:lineRule="atLeast"/>
        <w:ind w:firstLine="422" w:firstLineChars="200"/>
        <w:outlineLvl w:val="4"/>
        <w:rPr>
          <w:rFonts w:hint="eastAsia" w:ascii="方正楷体_GBK" w:hAnsi="方正楷体_GBK" w:eastAsia="方正楷体_GBK" w:cs="方正楷体_GBK"/>
          <w:kern w:val="0"/>
          <w:sz w:val="21"/>
          <w:szCs w:val="21"/>
        </w:rPr>
      </w:pPr>
      <w:r>
        <w:rPr>
          <w:rFonts w:hint="eastAsia" w:ascii="方正楷体_GBK" w:hAnsi="方正楷体_GBK" w:eastAsia="方正楷体_GBK" w:cs="方正楷体_GBK"/>
          <w:kern w:val="0"/>
          <w:sz w:val="21"/>
          <w:szCs w:val="21"/>
        </w:rPr>
        <w:t>（四）建设方案编制</w:t>
      </w:r>
    </w:p>
    <w:p w14:paraId="0D204276">
      <w:pPr>
        <w:pStyle w:val="24"/>
        <w:spacing w:beforeLines="0" w:line="240" w:lineRule="atLeas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rPr>
        <w:t>根据本项目的建设目标，基于前期的现状调研，结合最佳实践分析和行业趋势分析，对</w:t>
      </w:r>
      <w:r>
        <w:rPr>
          <w:rFonts w:hint="default" w:ascii="Times New Roman" w:hAnsi="Times New Roman" w:eastAsia="方正仿宋_GBK" w:cs="Times New Roman"/>
          <w:sz w:val="21"/>
          <w:szCs w:val="21"/>
        </w:rPr>
        <w:t>总队政务信息</w:t>
      </w:r>
      <w:r>
        <w:rPr>
          <w:rFonts w:hint="eastAsia" w:ascii="Times New Roman" w:hAnsi="Times New Roman" w:eastAsia="方正仿宋_GBK" w:cs="Times New Roman"/>
          <w:sz w:val="21"/>
          <w:szCs w:val="21"/>
          <w:lang w:val="en-US" w:eastAsia="zh-CN"/>
        </w:rPr>
        <w:t>化</w:t>
      </w:r>
      <w:r>
        <w:rPr>
          <w:rFonts w:hint="default" w:ascii="Times New Roman" w:hAnsi="Times New Roman" w:eastAsia="方正仿宋_GBK" w:cs="Times New Roman"/>
          <w:sz w:val="21"/>
          <w:szCs w:val="21"/>
        </w:rPr>
        <w:t>运维</w:t>
      </w:r>
      <w:r>
        <w:rPr>
          <w:rFonts w:hint="eastAsia" w:ascii="Times New Roman" w:hAnsi="Times New Roman" w:eastAsia="方正仿宋_GBK" w:cs="Times New Roman"/>
          <w:sz w:val="21"/>
          <w:szCs w:val="21"/>
          <w:lang w:val="en-US" w:eastAsia="zh-CN"/>
        </w:rPr>
        <w:t>类</w:t>
      </w: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eastAsia="zh-CN"/>
        </w:rPr>
        <w:t>6</w:t>
      </w:r>
      <w:r>
        <w:rPr>
          <w:rFonts w:hint="default" w:ascii="Times New Roman" w:hAnsi="Times New Roman" w:eastAsia="方正仿宋_GBK" w:cs="Times New Roman"/>
          <w:sz w:val="21"/>
          <w:szCs w:val="21"/>
        </w:rPr>
        <w:t>年）项目、省消防救援总队</w:t>
      </w:r>
      <w:r>
        <w:rPr>
          <w:rFonts w:hint="eastAsia" w:ascii="Times New Roman" w:hAnsi="Times New Roman" w:eastAsia="方正仿宋_GBK" w:cs="Times New Roman"/>
          <w:sz w:val="21"/>
          <w:szCs w:val="21"/>
          <w:lang w:val="en-US" w:eastAsia="zh-CN"/>
        </w:rPr>
        <w:t>政务信息化系统运营（2026年）项目</w:t>
      </w:r>
      <w:r>
        <w:rPr>
          <w:rFonts w:hint="default" w:ascii="Times New Roman" w:hAnsi="Times New Roman" w:eastAsia="方正仿宋_GBK" w:cs="Times New Roman"/>
          <w:szCs w:val="21"/>
        </w:rPr>
        <w:t>的信息化现状进行差距分析，提出基于信息技术，符合实际项目建设的</w:t>
      </w:r>
      <w:r>
        <w:rPr>
          <w:rFonts w:hint="eastAsia" w:eastAsia="方正仿宋_GBK" w:cs="Times New Roman"/>
          <w:szCs w:val="21"/>
          <w:lang w:val="en-US" w:eastAsia="zh-CN"/>
        </w:rPr>
        <w:t>建设方案</w:t>
      </w:r>
      <w:r>
        <w:rPr>
          <w:rFonts w:hint="default" w:ascii="Times New Roman" w:hAnsi="Times New Roman" w:eastAsia="方正仿宋_GBK" w:cs="Times New Roman"/>
          <w:szCs w:val="21"/>
        </w:rPr>
        <w:t>；</w:t>
      </w:r>
    </w:p>
    <w:p w14:paraId="52327CDA">
      <w:pPr>
        <w:pStyle w:val="24"/>
        <w:spacing w:beforeLines="0" w:line="240" w:lineRule="atLeast"/>
        <w:ind w:firstLine="422" w:firstLineChars="200"/>
        <w:rPr>
          <w:rFonts w:hint="default" w:ascii="Times New Roman" w:hAnsi="Times New Roman" w:eastAsia="方正仿宋_GBK" w:cs="Times New Roman"/>
          <w:szCs w:val="21"/>
        </w:rPr>
      </w:pPr>
      <w:r>
        <w:rPr>
          <w:rFonts w:hint="default" w:ascii="Times New Roman" w:hAnsi="Times New Roman" w:eastAsia="方正仿宋_GBK" w:cs="Times New Roman"/>
          <w:b/>
          <w:bCs/>
          <w:szCs w:val="21"/>
        </w:rPr>
        <w:t>1、总体</w:t>
      </w:r>
      <w:r>
        <w:rPr>
          <w:rFonts w:hint="eastAsia" w:eastAsia="方正仿宋_GBK" w:cs="Times New Roman"/>
          <w:b/>
          <w:bCs/>
          <w:szCs w:val="21"/>
          <w:lang w:val="en-US" w:eastAsia="zh-CN"/>
        </w:rPr>
        <w:t>设计</w:t>
      </w:r>
      <w:r>
        <w:rPr>
          <w:rFonts w:hint="default" w:ascii="Times New Roman" w:hAnsi="Times New Roman" w:eastAsia="方正仿宋_GBK" w:cs="Times New Roman"/>
          <w:b/>
          <w:bCs/>
          <w:szCs w:val="21"/>
        </w:rPr>
        <w:t>。</w:t>
      </w:r>
      <w:r>
        <w:rPr>
          <w:rFonts w:hint="default" w:ascii="Times New Roman" w:hAnsi="Times New Roman" w:eastAsia="方正仿宋_GBK" w:cs="Times New Roman"/>
          <w:szCs w:val="21"/>
        </w:rPr>
        <w:t>在需求分析的基础上，进行</w:t>
      </w:r>
      <w:r>
        <w:rPr>
          <w:rFonts w:hint="eastAsia" w:eastAsia="方正仿宋_GBK" w:cs="Times New Roman"/>
          <w:szCs w:val="21"/>
          <w:lang w:val="en-US" w:eastAsia="zh-CN"/>
        </w:rPr>
        <w:t>项目建设内容</w:t>
      </w:r>
      <w:r>
        <w:rPr>
          <w:rFonts w:hint="default" w:ascii="Times New Roman" w:hAnsi="Times New Roman" w:eastAsia="方正仿宋_GBK" w:cs="Times New Roman"/>
          <w:szCs w:val="21"/>
        </w:rPr>
        <w:t>的设计。在设计过程中，对方案进行技术、实现方式和建设阶段分析，评估项目建设的风险；</w:t>
      </w:r>
    </w:p>
    <w:p w14:paraId="08A9558A">
      <w:pPr>
        <w:pStyle w:val="24"/>
        <w:spacing w:beforeLines="0" w:line="240" w:lineRule="atLeast"/>
        <w:ind w:firstLine="422" w:firstLineChars="200"/>
        <w:rPr>
          <w:rFonts w:hint="default" w:ascii="Times New Roman" w:hAnsi="Times New Roman" w:eastAsia="方正仿宋_GBK" w:cs="Times New Roman"/>
          <w:szCs w:val="21"/>
        </w:rPr>
      </w:pPr>
      <w:r>
        <w:rPr>
          <w:rFonts w:hint="default" w:ascii="Times New Roman" w:hAnsi="Times New Roman" w:eastAsia="方正仿宋_GBK" w:cs="Times New Roman"/>
          <w:b/>
          <w:bCs/>
          <w:szCs w:val="21"/>
        </w:rPr>
        <w:t>2、方案设计。</w:t>
      </w:r>
      <w:r>
        <w:rPr>
          <w:rFonts w:hint="default" w:ascii="Times New Roman" w:hAnsi="Times New Roman" w:eastAsia="方正仿宋_GBK" w:cs="Times New Roman"/>
          <w:szCs w:val="21"/>
        </w:rPr>
        <w:t>根据</w:t>
      </w:r>
      <w:r>
        <w:rPr>
          <w:rFonts w:hint="eastAsia" w:eastAsia="方正仿宋_GBK" w:cs="Times New Roman"/>
          <w:szCs w:val="21"/>
          <w:lang w:val="en-US" w:eastAsia="zh-CN"/>
        </w:rPr>
        <w:t>项目建设需求及广东省信息化项目立项方案编制指南的要求</w:t>
      </w:r>
      <w:r>
        <w:rPr>
          <w:rFonts w:hint="default" w:ascii="Times New Roman" w:hAnsi="Times New Roman" w:eastAsia="方正仿宋_GBK" w:cs="Times New Roman"/>
          <w:szCs w:val="21"/>
        </w:rPr>
        <w:t>，</w:t>
      </w:r>
      <w:r>
        <w:rPr>
          <w:rFonts w:hint="eastAsia" w:eastAsia="方正仿宋_GBK" w:cs="Times New Roman"/>
          <w:szCs w:val="21"/>
          <w:lang w:val="en-US" w:eastAsia="zh-CN"/>
        </w:rPr>
        <w:t>编制项目建设方案，内容覆盖项目概述、现状及需求分析、服务内容、绩效目标分析、信创可行性分析与技术实施路线设计、数据资源方案、项目预算明细与实施计划等内容</w:t>
      </w:r>
      <w:r>
        <w:rPr>
          <w:rFonts w:hint="default" w:ascii="Times New Roman" w:hAnsi="Times New Roman" w:eastAsia="方正仿宋_GBK" w:cs="Times New Roman"/>
          <w:szCs w:val="21"/>
        </w:rPr>
        <w:t>。分析并提出项目相应标准规范、政策和建设模式以及相关保障措施等建议。提出资源整合、信息共享的解决思路，以及运维体系的建议等</w:t>
      </w:r>
      <w:r>
        <w:rPr>
          <w:rFonts w:hint="eastAsia" w:eastAsia="方正仿宋_GBK" w:cs="Times New Roman"/>
          <w:szCs w:val="21"/>
          <w:lang w:eastAsia="zh-CN"/>
        </w:rPr>
        <w:t>，</w:t>
      </w:r>
      <w:r>
        <w:rPr>
          <w:rFonts w:hint="default" w:ascii="Times New Roman" w:hAnsi="Times New Roman" w:eastAsia="方正仿宋_GBK" w:cs="Times New Roman"/>
          <w:szCs w:val="21"/>
        </w:rPr>
        <w:t>编制出完整的</w:t>
      </w:r>
      <w:r>
        <w:rPr>
          <w:rFonts w:hint="eastAsia" w:eastAsia="方正仿宋_GBK" w:cs="Times New Roman"/>
          <w:szCs w:val="21"/>
          <w:lang w:val="en-US" w:eastAsia="zh-CN"/>
        </w:rPr>
        <w:t>项目立项</w:t>
      </w:r>
      <w:r>
        <w:rPr>
          <w:rFonts w:hint="default" w:ascii="Times New Roman" w:hAnsi="Times New Roman" w:eastAsia="方正仿宋_GBK" w:cs="Times New Roman"/>
          <w:szCs w:val="21"/>
        </w:rPr>
        <w:t>方案</w:t>
      </w:r>
      <w:r>
        <w:rPr>
          <w:rFonts w:hint="eastAsia" w:eastAsia="方正仿宋_GBK" w:cs="Times New Roman"/>
          <w:szCs w:val="21"/>
          <w:lang w:eastAsia="zh-CN"/>
        </w:rPr>
        <w:t>，</w:t>
      </w:r>
      <w:r>
        <w:rPr>
          <w:rFonts w:hint="eastAsia" w:eastAsia="方正仿宋_GBK" w:cs="Times New Roman"/>
          <w:szCs w:val="21"/>
          <w:lang w:val="en-US" w:eastAsia="zh-CN"/>
        </w:rPr>
        <w:t>满足项目立项审核要求</w:t>
      </w:r>
      <w:r>
        <w:rPr>
          <w:rFonts w:hint="default" w:ascii="Times New Roman" w:hAnsi="Times New Roman" w:eastAsia="方正仿宋_GBK" w:cs="Times New Roman"/>
          <w:szCs w:val="21"/>
        </w:rPr>
        <w:t>。</w:t>
      </w:r>
    </w:p>
    <w:p w14:paraId="4D1B7EE9">
      <w:pPr>
        <w:pStyle w:val="24"/>
        <w:spacing w:beforeLines="0" w:line="240" w:lineRule="atLeast"/>
        <w:ind w:firstLine="422" w:firstLineChars="200"/>
        <w:rPr>
          <w:rFonts w:hint="eastAsia" w:cs="Times New Roman"/>
          <w:szCs w:val="21"/>
        </w:rPr>
      </w:pPr>
      <w:r>
        <w:rPr>
          <w:rFonts w:hint="default" w:ascii="Times New Roman" w:hAnsi="Times New Roman" w:eastAsia="方正仿宋_GBK" w:cs="Times New Roman"/>
          <w:b/>
          <w:bCs/>
          <w:szCs w:val="21"/>
        </w:rPr>
        <w:t>3、</w:t>
      </w:r>
      <w:r>
        <w:rPr>
          <w:rFonts w:hint="eastAsia" w:eastAsia="方正仿宋_GBK" w:cs="Times New Roman"/>
          <w:b/>
          <w:bCs/>
          <w:szCs w:val="21"/>
          <w:lang w:val="en-US" w:eastAsia="zh-CN"/>
        </w:rPr>
        <w:t>立项申报</w:t>
      </w:r>
      <w:r>
        <w:rPr>
          <w:rFonts w:hint="default" w:ascii="Times New Roman" w:hAnsi="Times New Roman" w:eastAsia="方正仿宋_GBK" w:cs="Times New Roman"/>
          <w:b/>
          <w:bCs/>
          <w:szCs w:val="21"/>
        </w:rPr>
        <w:t>。</w:t>
      </w:r>
      <w:r>
        <w:rPr>
          <w:rFonts w:hint="default" w:eastAsia="方正仿宋_GBK" w:cs="Times New Roman"/>
          <w:b w:val="0"/>
          <w:bCs w:val="0"/>
          <w:szCs w:val="21"/>
          <w:lang w:val="en-US" w:eastAsia="zh-CN"/>
        </w:rPr>
        <w:t>依托广东省数字政府项目管理平台</w:t>
      </w:r>
      <w:r>
        <w:rPr>
          <w:rFonts w:hint="eastAsia" w:eastAsia="方正仿宋_GBK" w:cs="Times New Roman"/>
          <w:b w:val="0"/>
          <w:bCs w:val="0"/>
          <w:szCs w:val="21"/>
          <w:lang w:val="en-US" w:eastAsia="zh-CN"/>
        </w:rPr>
        <w:t>进行</w:t>
      </w:r>
      <w:r>
        <w:rPr>
          <w:rFonts w:hint="default" w:eastAsia="方正仿宋_GBK" w:cs="Times New Roman"/>
          <w:b w:val="0"/>
          <w:bCs w:val="0"/>
          <w:szCs w:val="21"/>
          <w:lang w:val="en-US" w:eastAsia="zh-CN"/>
        </w:rPr>
        <w:t>项目立项</w:t>
      </w:r>
      <w:r>
        <w:rPr>
          <w:rFonts w:hint="eastAsia" w:eastAsia="方正仿宋_GBK" w:cs="Times New Roman"/>
          <w:b w:val="0"/>
          <w:bCs w:val="0"/>
          <w:szCs w:val="21"/>
          <w:lang w:val="en-US" w:eastAsia="zh-CN"/>
        </w:rPr>
        <w:t>申报</w:t>
      </w:r>
      <w:r>
        <w:rPr>
          <w:rFonts w:hint="default" w:eastAsia="方正仿宋_GBK" w:cs="Times New Roman"/>
          <w:b w:val="0"/>
          <w:bCs w:val="0"/>
          <w:szCs w:val="21"/>
          <w:lang w:val="en-US" w:eastAsia="zh-CN"/>
        </w:rPr>
        <w:t>，</w:t>
      </w:r>
      <w:r>
        <w:rPr>
          <w:rFonts w:hint="eastAsia" w:eastAsia="方正仿宋_GBK" w:cs="Times New Roman"/>
          <w:b w:val="0"/>
          <w:bCs w:val="0"/>
          <w:szCs w:val="21"/>
          <w:lang w:val="en-US" w:eastAsia="zh-CN"/>
        </w:rPr>
        <w:t>依据审核意见进行响应修改及答复，直至完成立项初审、专家评审、资金审核、项目备案</w:t>
      </w:r>
      <w:r>
        <w:rPr>
          <w:rFonts w:hint="default" w:ascii="Times New Roman" w:hAnsi="Times New Roman" w:eastAsia="方正仿宋_GBK" w:cs="Times New Roman"/>
          <w:szCs w:val="21"/>
        </w:rPr>
        <w:t>。</w:t>
      </w:r>
    </w:p>
    <w:p w14:paraId="4EB7B732">
      <w:pPr>
        <w:pStyle w:val="21"/>
        <w:tabs>
          <w:tab w:val="left" w:pos="900"/>
        </w:tabs>
        <w:spacing w:before="0" w:beforeLines="0" w:line="240" w:lineRule="atLeast"/>
        <w:ind w:firstLine="422" w:firstLineChars="200"/>
        <w:outlineLvl w:val="4"/>
        <w:rPr>
          <w:rFonts w:hint="eastAsia" w:ascii="方正楷体_GBK" w:hAnsi="方正楷体_GBK" w:eastAsia="方正楷体_GBK" w:cs="方正楷体_GBK"/>
          <w:kern w:val="0"/>
          <w:sz w:val="21"/>
          <w:szCs w:val="21"/>
        </w:rPr>
      </w:pPr>
      <w:r>
        <w:rPr>
          <w:rFonts w:hint="eastAsia" w:ascii="方正楷体_GBK" w:hAnsi="方正楷体_GBK" w:eastAsia="方正楷体_GBK" w:cs="方正楷体_GBK"/>
          <w:kern w:val="0"/>
          <w:sz w:val="21"/>
          <w:szCs w:val="21"/>
        </w:rPr>
        <w:t>（五）成果要求</w:t>
      </w:r>
    </w:p>
    <w:p w14:paraId="05E3704D">
      <w:pPr>
        <w:pStyle w:val="24"/>
        <w:spacing w:beforeLines="0" w:line="240" w:lineRule="atLeast"/>
        <w:ind w:firstLine="422" w:firstLineChars="200"/>
        <w:jc w:val="left"/>
        <w:outlineLvl w:val="5"/>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1</w:t>
      </w:r>
      <w:r>
        <w:rPr>
          <w:rFonts w:hint="eastAsia" w:ascii="Times New Roman" w:hAnsi="Times New Roman" w:eastAsia="方正仿宋_GBK" w:cs="Times New Roman"/>
          <w:b/>
          <w:bCs/>
          <w:szCs w:val="21"/>
          <w:lang w:eastAsia="zh-CN"/>
        </w:rPr>
        <w:t>、</w:t>
      </w:r>
      <w:r>
        <w:rPr>
          <w:rFonts w:hint="default" w:ascii="Times New Roman" w:hAnsi="Times New Roman" w:eastAsia="方正仿宋_GBK" w:cs="Times New Roman"/>
          <w:b/>
          <w:bCs/>
          <w:szCs w:val="21"/>
        </w:rPr>
        <w:t>总体要求</w:t>
      </w:r>
    </w:p>
    <w:p w14:paraId="110E0B6E">
      <w:pPr>
        <w:pStyle w:val="24"/>
        <w:spacing w:beforeLines="0" w:line="240" w:lineRule="atLeast"/>
        <w:ind w:firstLine="371" w:firstLineChars="177"/>
        <w:rPr>
          <w:rFonts w:hint="default" w:ascii="Times New Roman" w:hAnsi="Times New Roman" w:eastAsia="方正仿宋_GBK" w:cs="Times New Roman"/>
          <w:szCs w:val="21"/>
        </w:rPr>
      </w:pPr>
      <w:r>
        <w:rPr>
          <w:rFonts w:hint="default" w:ascii="Times New Roman" w:hAnsi="Times New Roman" w:eastAsia="方正仿宋_GBK" w:cs="Times New Roman"/>
          <w:szCs w:val="21"/>
        </w:rPr>
        <w:t>本项目成果物为《</w:t>
      </w:r>
      <w:r>
        <w:rPr>
          <w:rFonts w:hint="default" w:ascii="Times New Roman" w:hAnsi="Times New Roman" w:eastAsia="方正仿宋_GBK" w:cs="Times New Roman"/>
          <w:sz w:val="21"/>
          <w:szCs w:val="21"/>
        </w:rPr>
        <w:t>省消防救援总队政务信息</w:t>
      </w:r>
      <w:r>
        <w:rPr>
          <w:rFonts w:hint="default" w:ascii="Times New Roman" w:hAnsi="Times New Roman" w:eastAsia="方正仿宋_GBK" w:cs="Times New Roman"/>
          <w:sz w:val="21"/>
          <w:szCs w:val="21"/>
          <w:lang w:val="en-US" w:eastAsia="zh-CN"/>
        </w:rPr>
        <w:t>化</w:t>
      </w:r>
      <w:r>
        <w:rPr>
          <w:rFonts w:hint="default" w:ascii="Times New Roman" w:hAnsi="Times New Roman" w:eastAsia="方正仿宋_GBK" w:cs="Times New Roman"/>
          <w:sz w:val="21"/>
          <w:szCs w:val="21"/>
        </w:rPr>
        <w:t>运维</w:t>
      </w:r>
      <w:r>
        <w:rPr>
          <w:rFonts w:hint="default" w:ascii="Times New Roman" w:hAnsi="Times New Roman" w:eastAsia="方正仿宋_GBK" w:cs="Times New Roman"/>
          <w:sz w:val="21"/>
          <w:szCs w:val="21"/>
          <w:lang w:val="en-US" w:eastAsia="zh-CN"/>
        </w:rPr>
        <w:t>类</w:t>
      </w: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eastAsia="zh-CN"/>
        </w:rPr>
        <w:t>6</w:t>
      </w:r>
      <w:r>
        <w:rPr>
          <w:rFonts w:hint="default" w:ascii="Times New Roman" w:hAnsi="Times New Roman" w:eastAsia="方正仿宋_GBK" w:cs="Times New Roman"/>
          <w:sz w:val="21"/>
          <w:szCs w:val="21"/>
        </w:rPr>
        <w:t>年）项目</w:t>
      </w:r>
      <w:r>
        <w:rPr>
          <w:rFonts w:hint="eastAsia" w:ascii="Times New Roman" w:hAnsi="Times New Roman" w:eastAsia="方正仿宋_GBK" w:cs="Times New Roman"/>
          <w:sz w:val="21"/>
          <w:szCs w:val="21"/>
          <w:lang w:val="en-US" w:eastAsia="zh-CN"/>
        </w:rPr>
        <w:t>立项方案</w:t>
      </w:r>
      <w:r>
        <w:rPr>
          <w:rFonts w:hint="default" w:ascii="Times New Roman" w:hAnsi="Times New Roman" w:eastAsia="方正仿宋_GBK" w:cs="Times New Roman"/>
          <w:szCs w:val="21"/>
        </w:rPr>
        <w:t>》</w:t>
      </w:r>
      <w:r>
        <w:rPr>
          <w:rFonts w:hint="default" w:ascii="Times New Roman" w:hAnsi="Times New Roman" w:eastAsia="方正仿宋_GBK" w:cs="Times New Roman"/>
        </w:rPr>
        <w:t>《</w:t>
      </w:r>
      <w:r>
        <w:rPr>
          <w:rFonts w:hint="default" w:ascii="Times New Roman" w:hAnsi="Times New Roman" w:eastAsia="方正仿宋_GBK" w:cs="Times New Roman"/>
          <w:sz w:val="21"/>
          <w:szCs w:val="21"/>
        </w:rPr>
        <w:t>省消防救援总队</w:t>
      </w:r>
      <w:r>
        <w:rPr>
          <w:rFonts w:hint="default" w:ascii="Times New Roman" w:hAnsi="Times New Roman" w:eastAsia="方正仿宋_GBK" w:cs="Times New Roman"/>
          <w:sz w:val="21"/>
          <w:szCs w:val="21"/>
          <w:lang w:val="en-US" w:eastAsia="zh-CN"/>
        </w:rPr>
        <w:t>政务信息化系统运营（2026年）项目</w:t>
      </w:r>
      <w:r>
        <w:rPr>
          <w:rFonts w:hint="eastAsia" w:ascii="Times New Roman" w:hAnsi="Times New Roman" w:eastAsia="方正仿宋_GBK" w:cs="Times New Roman"/>
          <w:sz w:val="21"/>
          <w:szCs w:val="21"/>
          <w:lang w:val="en-US" w:eastAsia="zh-CN"/>
        </w:rPr>
        <w:t>立项方案</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szCs w:val="21"/>
        </w:rPr>
        <w:t>主要包括</w:t>
      </w:r>
      <w:r>
        <w:rPr>
          <w:rFonts w:hint="eastAsia" w:eastAsia="方正仿宋_GBK" w:cs="Times New Roman"/>
          <w:szCs w:val="21"/>
          <w:lang w:val="en-US" w:eastAsia="zh-CN"/>
        </w:rPr>
        <w:t>项目概述、现状及需求分析、服务内容、绩效目标分析、信创可行性分析与技术实施路线设计、数据资源方案、项目预算明细与实施计划</w:t>
      </w:r>
      <w:r>
        <w:rPr>
          <w:rFonts w:hint="default" w:ascii="Times New Roman" w:hAnsi="Times New Roman" w:eastAsia="方正仿宋_GBK" w:cs="Times New Roman"/>
          <w:szCs w:val="21"/>
        </w:rPr>
        <w:t>等方面的内容。</w:t>
      </w:r>
    </w:p>
    <w:p w14:paraId="4313F21C">
      <w:pPr>
        <w:pStyle w:val="24"/>
        <w:spacing w:beforeLines="0" w:line="240" w:lineRule="atLeast"/>
        <w:ind w:firstLine="422" w:firstLineChars="200"/>
        <w:jc w:val="left"/>
        <w:outlineLvl w:val="5"/>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2</w:t>
      </w:r>
      <w:r>
        <w:rPr>
          <w:rFonts w:hint="eastAsia" w:ascii="Times New Roman" w:hAnsi="Times New Roman" w:eastAsia="方正仿宋_GBK" w:cs="Times New Roman"/>
          <w:b/>
          <w:bCs/>
          <w:szCs w:val="21"/>
          <w:lang w:eastAsia="zh-CN"/>
        </w:rPr>
        <w:t>、</w:t>
      </w:r>
      <w:r>
        <w:rPr>
          <w:rFonts w:hint="default" w:ascii="Times New Roman" w:hAnsi="Times New Roman" w:eastAsia="方正仿宋_GBK" w:cs="Times New Roman"/>
          <w:b/>
          <w:bCs/>
          <w:szCs w:val="21"/>
        </w:rPr>
        <w:t>提交要求</w:t>
      </w:r>
    </w:p>
    <w:p w14:paraId="6A7F07A4">
      <w:pPr>
        <w:pStyle w:val="26"/>
        <w:spacing w:beforeLines="0" w:line="240" w:lineRule="atLeast"/>
        <w:ind w:firstLine="420" w:firstLineChars="200"/>
        <w:rPr>
          <w:rFonts w:hint="default" w:ascii="Times New Roman" w:hAnsi="Times New Roman" w:eastAsia="方正仿宋_GBK" w:cs="Times New Roman"/>
          <w:kern w:val="2"/>
          <w:szCs w:val="21"/>
        </w:rPr>
      </w:pPr>
      <w:r>
        <w:rPr>
          <w:rFonts w:hint="default" w:ascii="Times New Roman" w:hAnsi="Times New Roman" w:eastAsia="方正仿宋_GBK" w:cs="Times New Roman"/>
          <w:kern w:val="2"/>
          <w:szCs w:val="21"/>
        </w:rPr>
        <w:t>包括设计文本、汇报PPT文件、电子文档</w:t>
      </w:r>
    </w:p>
    <w:p w14:paraId="5AAC5370">
      <w:pPr>
        <w:pStyle w:val="24"/>
        <w:spacing w:beforeLines="0" w:line="240" w:lineRule="atLeast"/>
        <w:ind w:firstLine="422" w:firstLineChars="200"/>
        <w:jc w:val="left"/>
        <w:outlineLvl w:val="5"/>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3</w:t>
      </w:r>
      <w:r>
        <w:rPr>
          <w:rFonts w:hint="eastAsia" w:ascii="Times New Roman" w:hAnsi="Times New Roman" w:eastAsia="方正仿宋_GBK" w:cs="Times New Roman"/>
          <w:b/>
          <w:bCs/>
          <w:szCs w:val="21"/>
          <w:lang w:eastAsia="zh-CN"/>
        </w:rPr>
        <w:t>、</w:t>
      </w:r>
      <w:r>
        <w:rPr>
          <w:rFonts w:hint="default" w:ascii="Times New Roman" w:hAnsi="Times New Roman" w:eastAsia="方正仿宋_GBK" w:cs="Times New Roman"/>
          <w:b/>
          <w:bCs/>
          <w:szCs w:val="21"/>
        </w:rPr>
        <w:t>验收标准</w:t>
      </w:r>
    </w:p>
    <w:p w14:paraId="16FB6345">
      <w:pPr>
        <w:ind w:firstLine="420" w:firstLineChars="200"/>
        <w:rPr>
          <w:rFonts w:hint="eastAsia" w:eastAsia="方正仿宋_GBK" w:cs="Times New Roman"/>
          <w:szCs w:val="21"/>
          <w:lang w:val="en-US" w:eastAsia="zh-CN"/>
        </w:rPr>
      </w:pPr>
      <w:r>
        <w:rPr>
          <w:rFonts w:hint="default" w:ascii="Times New Roman" w:hAnsi="Times New Roman" w:eastAsia="方正仿宋_GBK" w:cs="Times New Roman"/>
          <w:kern w:val="2"/>
          <w:szCs w:val="21"/>
          <w:lang w:val="en-US" w:eastAsia="zh-CN"/>
        </w:rPr>
        <w:t>根据</w:t>
      </w:r>
      <w:r>
        <w:rPr>
          <w:rFonts w:ascii="Times New Roman" w:hAnsi="Times New Roman" w:eastAsia="方正仿宋_GBK" w:cs="Times New Roman"/>
          <w:kern w:val="2"/>
          <w:sz w:val="21"/>
          <w:szCs w:val="21"/>
          <w:lang w:val="en-US" w:eastAsia="zh-CN" w:bidi="ar"/>
        </w:rPr>
        <w:t>《广东省省级政务信息化项目立项</w:t>
      </w:r>
      <w:r>
        <w:rPr>
          <w:rFonts w:hint="default" w:ascii="Times New Roman" w:hAnsi="Times New Roman" w:eastAsia="方正仿宋_GBK" w:cs="Times New Roman"/>
          <w:kern w:val="2"/>
          <w:sz w:val="21"/>
          <w:szCs w:val="21"/>
          <w:lang w:val="en-US" w:eastAsia="zh-CN" w:bidi="ar"/>
        </w:rPr>
        <w:t>审批细则（修订）》</w:t>
      </w:r>
      <w:r>
        <w:rPr>
          <w:rFonts w:hint="default" w:ascii="Times New Roman" w:hAnsi="Times New Roman" w:eastAsia="方正仿宋_GBK" w:cs="Times New Roman"/>
          <w:kern w:val="2"/>
          <w:szCs w:val="21"/>
        </w:rPr>
        <w:t>（粤政数〔202</w:t>
      </w:r>
      <w:r>
        <w:rPr>
          <w:rFonts w:hint="eastAsia" w:ascii="Times New Roman" w:hAnsi="Times New Roman" w:eastAsia="方正仿宋_GBK" w:cs="Times New Roman"/>
          <w:kern w:val="2"/>
          <w:szCs w:val="21"/>
          <w:lang w:eastAsia="zh-CN"/>
        </w:rPr>
        <w:t>5</w:t>
      </w:r>
      <w:r>
        <w:rPr>
          <w:rFonts w:hint="default" w:ascii="Times New Roman" w:hAnsi="Times New Roman" w:eastAsia="方正仿宋_GBK" w:cs="Times New Roman"/>
          <w:kern w:val="2"/>
          <w:szCs w:val="21"/>
        </w:rPr>
        <w:t>〕</w:t>
      </w:r>
      <w:r>
        <w:rPr>
          <w:rFonts w:hint="eastAsia" w:ascii="Times New Roman" w:hAnsi="Times New Roman" w:eastAsia="方正仿宋_GBK" w:cs="Times New Roman"/>
          <w:kern w:val="2"/>
          <w:szCs w:val="21"/>
          <w:lang w:eastAsia="zh-CN"/>
        </w:rPr>
        <w:t>1</w:t>
      </w:r>
      <w:r>
        <w:rPr>
          <w:rFonts w:hint="eastAsia" w:ascii="Times New Roman" w:hAnsi="Times New Roman" w:eastAsia="方正仿宋_GBK" w:cs="Times New Roman"/>
          <w:kern w:val="2"/>
          <w:szCs w:val="21"/>
          <w:lang w:val="en-US" w:eastAsia="zh-CN"/>
        </w:rPr>
        <w:t>2</w:t>
      </w:r>
      <w:r>
        <w:rPr>
          <w:rFonts w:hint="default" w:ascii="Times New Roman" w:hAnsi="Times New Roman" w:eastAsia="方正仿宋_GBK" w:cs="Times New Roman"/>
          <w:kern w:val="2"/>
          <w:szCs w:val="21"/>
        </w:rPr>
        <w:t>号）</w:t>
      </w:r>
      <w:r>
        <w:rPr>
          <w:rFonts w:hint="default" w:ascii="Times New Roman" w:hAnsi="Times New Roman" w:eastAsia="方正仿宋_GBK" w:cs="Times New Roman"/>
          <w:kern w:val="2"/>
          <w:szCs w:val="21"/>
          <w:lang w:val="en-US" w:eastAsia="zh-CN"/>
        </w:rPr>
        <w:t>要求，完成</w:t>
      </w:r>
      <w:r>
        <w:rPr>
          <w:rFonts w:hint="default" w:ascii="Times New Roman" w:hAnsi="Times New Roman" w:eastAsia="方正仿宋_GBK" w:cs="Times New Roman"/>
          <w:szCs w:val="21"/>
        </w:rPr>
        <w:t>《</w:t>
      </w:r>
      <w:r>
        <w:rPr>
          <w:rFonts w:hint="default" w:ascii="Times New Roman" w:hAnsi="Times New Roman" w:eastAsia="方正仿宋_GBK" w:cs="Times New Roman"/>
          <w:sz w:val="21"/>
          <w:szCs w:val="21"/>
        </w:rPr>
        <w:t>省消防救援总队政务信息</w:t>
      </w:r>
      <w:r>
        <w:rPr>
          <w:rFonts w:hint="default" w:ascii="Times New Roman" w:hAnsi="Times New Roman" w:eastAsia="方正仿宋_GBK" w:cs="Times New Roman"/>
          <w:sz w:val="21"/>
          <w:szCs w:val="21"/>
          <w:lang w:val="en-US" w:eastAsia="zh-CN"/>
        </w:rPr>
        <w:t>化</w:t>
      </w:r>
      <w:r>
        <w:rPr>
          <w:rFonts w:hint="default" w:ascii="Times New Roman" w:hAnsi="Times New Roman" w:eastAsia="方正仿宋_GBK" w:cs="Times New Roman"/>
          <w:sz w:val="21"/>
          <w:szCs w:val="21"/>
        </w:rPr>
        <w:t>运维</w:t>
      </w:r>
      <w:r>
        <w:rPr>
          <w:rFonts w:hint="default" w:ascii="Times New Roman" w:hAnsi="Times New Roman" w:eastAsia="方正仿宋_GBK" w:cs="Times New Roman"/>
          <w:sz w:val="21"/>
          <w:szCs w:val="21"/>
          <w:lang w:val="en-US" w:eastAsia="zh-CN"/>
        </w:rPr>
        <w:t>类</w:t>
      </w: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eastAsia="zh-CN"/>
        </w:rPr>
        <w:t>6</w:t>
      </w:r>
      <w:r>
        <w:rPr>
          <w:rFonts w:hint="default" w:ascii="Times New Roman" w:hAnsi="Times New Roman" w:eastAsia="方正仿宋_GBK" w:cs="Times New Roman"/>
          <w:sz w:val="21"/>
          <w:szCs w:val="21"/>
        </w:rPr>
        <w:t>年）项目</w:t>
      </w:r>
      <w:r>
        <w:rPr>
          <w:rFonts w:hint="eastAsia" w:ascii="Times New Roman" w:hAnsi="Times New Roman" w:eastAsia="方正仿宋_GBK" w:cs="Times New Roman"/>
          <w:sz w:val="21"/>
          <w:szCs w:val="21"/>
          <w:lang w:val="en-US" w:eastAsia="zh-CN"/>
        </w:rPr>
        <w:t>立项方案</w:t>
      </w:r>
      <w:r>
        <w:rPr>
          <w:rFonts w:hint="default" w:ascii="Times New Roman" w:hAnsi="Times New Roman" w:eastAsia="方正仿宋_GBK" w:cs="Times New Roman"/>
          <w:szCs w:val="21"/>
        </w:rPr>
        <w:t>》</w:t>
      </w:r>
      <w:r>
        <w:rPr>
          <w:rFonts w:hint="default" w:ascii="Times New Roman" w:hAnsi="Times New Roman" w:eastAsia="方正仿宋_GBK" w:cs="Times New Roman"/>
        </w:rPr>
        <w:t>《</w:t>
      </w:r>
      <w:r>
        <w:rPr>
          <w:rFonts w:hint="default" w:ascii="Times New Roman" w:hAnsi="Times New Roman" w:eastAsia="方正仿宋_GBK" w:cs="Times New Roman"/>
          <w:sz w:val="21"/>
          <w:szCs w:val="21"/>
        </w:rPr>
        <w:t>省消防救援总队</w:t>
      </w:r>
      <w:r>
        <w:rPr>
          <w:rFonts w:hint="default" w:ascii="Times New Roman" w:hAnsi="Times New Roman" w:eastAsia="方正仿宋_GBK" w:cs="Times New Roman"/>
          <w:sz w:val="21"/>
          <w:szCs w:val="21"/>
          <w:lang w:val="en-US" w:eastAsia="zh-CN"/>
        </w:rPr>
        <w:t>政务信息化系统运营（2026年）项目</w:t>
      </w:r>
      <w:r>
        <w:rPr>
          <w:rFonts w:hint="eastAsia" w:ascii="Times New Roman" w:hAnsi="Times New Roman" w:eastAsia="方正仿宋_GBK" w:cs="Times New Roman"/>
          <w:sz w:val="21"/>
          <w:szCs w:val="21"/>
          <w:lang w:val="en-US" w:eastAsia="zh-CN"/>
        </w:rPr>
        <w:t>立项方案</w:t>
      </w:r>
      <w:r>
        <w:rPr>
          <w:rFonts w:hint="default" w:ascii="Times New Roman" w:hAnsi="Times New Roman" w:eastAsia="方正仿宋_GBK" w:cs="Times New Roman"/>
        </w:rPr>
        <w:t>》</w:t>
      </w:r>
      <w:r>
        <w:rPr>
          <w:rFonts w:hint="default" w:ascii="Times New Roman" w:hAnsi="Times New Roman" w:eastAsia="方正仿宋_GBK" w:cs="Times New Roman"/>
          <w:szCs w:val="21"/>
          <w:lang w:val="en-US" w:eastAsia="zh-CN"/>
        </w:rPr>
        <w:t>编制</w:t>
      </w:r>
      <w:r>
        <w:rPr>
          <w:rFonts w:hint="eastAsia" w:eastAsia="方正仿宋_GBK" w:cs="Times New Roman"/>
          <w:szCs w:val="21"/>
          <w:lang w:val="en-US" w:eastAsia="zh-CN"/>
        </w:rPr>
        <w:t>，方案内容与政策要求无抵触项，涉及的项目建设目标、资金预算、安全保障等核心要素完全符合文件规定的量化标准。并</w:t>
      </w:r>
      <w:r>
        <w:rPr>
          <w:rFonts w:hint="eastAsia" w:eastAsia="方正仿宋_GBK" w:cs="Times New Roman"/>
          <w:kern w:val="2"/>
          <w:szCs w:val="21"/>
          <w:lang w:val="en-US" w:eastAsia="zh-CN"/>
        </w:rPr>
        <w:t>完成项目申报评审和项目立项评审工作，取得相应的立项批文。</w:t>
      </w:r>
    </w:p>
    <w:p w14:paraId="2EA71B71">
      <w:pPr>
        <w:pStyle w:val="26"/>
        <w:spacing w:beforeLines="0" w:line="240" w:lineRule="atLeast"/>
        <w:ind w:firstLine="420" w:firstLineChars="200"/>
        <w:rPr>
          <w:rFonts w:hint="eastAsia" w:ascii="Times New Roman" w:hAnsi="Times New Roman" w:eastAsia="方正仿宋_GBK" w:cs="Times New Roman"/>
          <w:kern w:val="2"/>
          <w:szCs w:val="21"/>
        </w:rPr>
      </w:pPr>
      <w:r>
        <w:rPr>
          <w:rFonts w:hint="eastAsia" w:eastAsia="方正仿宋_GBK" w:cs="Times New Roman"/>
          <w:i w:val="0"/>
          <w:iCs w:val="0"/>
          <w:caps w:val="0"/>
          <w:spacing w:val="0"/>
          <w:kern w:val="2"/>
          <w:sz w:val="21"/>
          <w:szCs w:val="21"/>
          <w:shd w:val="clear"/>
          <w:lang w:val="en-US" w:eastAsia="zh-CN"/>
        </w:rPr>
        <w:tab/>
      </w:r>
    </w:p>
    <w:p w14:paraId="4B203217">
      <w:pPr>
        <w:pStyle w:val="21"/>
        <w:tabs>
          <w:tab w:val="left" w:pos="900"/>
        </w:tabs>
        <w:spacing w:before="0" w:beforeLines="0" w:line="240" w:lineRule="atLeast"/>
        <w:ind w:firstLine="422" w:firstLineChars="200"/>
        <w:outlineLvl w:val="4"/>
        <w:rPr>
          <w:rFonts w:hint="eastAsia" w:ascii="方正楷体_GBK" w:hAnsi="方正楷体_GBK" w:eastAsia="方正楷体_GBK" w:cs="方正楷体_GBK"/>
          <w:kern w:val="0"/>
          <w:sz w:val="21"/>
          <w:szCs w:val="21"/>
        </w:rPr>
      </w:pPr>
      <w:r>
        <w:rPr>
          <w:rFonts w:hint="eastAsia" w:ascii="方正楷体_GBK" w:hAnsi="方正楷体_GBK" w:eastAsia="方正楷体_GBK" w:cs="方正楷体_GBK"/>
          <w:kern w:val="0"/>
          <w:sz w:val="21"/>
          <w:szCs w:val="21"/>
        </w:rPr>
        <w:t xml:space="preserve">（六）其他要求 </w:t>
      </w:r>
    </w:p>
    <w:p w14:paraId="4F554FC4">
      <w:pPr>
        <w:spacing w:beforeLines="0" w:line="240" w:lineRule="atLeast"/>
        <w:ind w:firstLine="422" w:firstLineChars="200"/>
        <w:outlineLvl w:val="5"/>
        <w:rPr>
          <w:rFonts w:hint="default" w:ascii="Times New Roman" w:hAnsi="Times New Roman" w:eastAsia="方正仿宋_GBK" w:cs="Times New Roman"/>
          <w:b/>
          <w:bCs/>
          <w:szCs w:val="21"/>
        </w:rPr>
      </w:pPr>
      <w:r>
        <w:rPr>
          <w:rFonts w:hint="eastAsia" w:ascii="Times New Roman" w:hAnsi="Times New Roman" w:eastAsia="方正仿宋_GBK" w:cs="Times New Roman"/>
          <w:b/>
          <w:bCs/>
          <w:szCs w:val="21"/>
          <w:lang w:val="en-US" w:eastAsia="zh-CN"/>
        </w:rPr>
        <w:t>1、</w:t>
      </w:r>
      <w:r>
        <w:rPr>
          <w:rFonts w:hint="default" w:ascii="Times New Roman" w:hAnsi="Times New Roman" w:eastAsia="方正仿宋_GBK" w:cs="Times New Roman"/>
          <w:b/>
          <w:bCs/>
          <w:szCs w:val="21"/>
        </w:rPr>
        <w:t xml:space="preserve">服务响应要求 </w:t>
      </w:r>
    </w:p>
    <w:p w14:paraId="0B0015CD">
      <w:pPr>
        <w:spacing w:beforeLines="0" w:line="240" w:lineRule="atLeas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rPr>
        <w:t>（1）服务响应可通过现场、远程等方式提供，由此产生的一切费用均由</w:t>
      </w:r>
      <w:r>
        <w:rPr>
          <w:rFonts w:hint="eastAsia" w:eastAsia="方正仿宋_GBK" w:cs="Times New Roman"/>
          <w:szCs w:val="21"/>
          <w:lang w:eastAsia="zh-CN"/>
        </w:rPr>
        <w:t>参选</w:t>
      </w:r>
      <w:r>
        <w:rPr>
          <w:rFonts w:hint="default" w:ascii="Times New Roman" w:hAnsi="Times New Roman" w:eastAsia="方正仿宋_GBK" w:cs="Times New Roman"/>
          <w:szCs w:val="21"/>
        </w:rPr>
        <w:t>人承担。</w:t>
      </w:r>
    </w:p>
    <w:p w14:paraId="47A4C0E3">
      <w:pPr>
        <w:spacing w:beforeLines="0" w:line="240" w:lineRule="atLeas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rPr>
        <w:t xml:space="preserve">（2）其他服务响应要求：根据采购人实际服务要求及时响应。 </w:t>
      </w:r>
    </w:p>
    <w:p w14:paraId="15B3A418">
      <w:pPr>
        <w:spacing w:beforeLines="0" w:line="240" w:lineRule="atLeast"/>
        <w:ind w:firstLine="422" w:firstLineChars="200"/>
        <w:outlineLvl w:val="5"/>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 xml:space="preserve">2、资产权属 </w:t>
      </w:r>
    </w:p>
    <w:p w14:paraId="38297242">
      <w:pPr>
        <w:spacing w:beforeLines="0" w:line="240" w:lineRule="atLeas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rPr>
        <w:t>（1）本项目所涉及的数据所有权</w:t>
      </w:r>
      <w:r>
        <w:rPr>
          <w:rFonts w:hint="eastAsia" w:eastAsia="方正仿宋_GBK" w:cs="Times New Roman"/>
          <w:szCs w:val="21"/>
          <w:lang w:eastAsia="zh-CN"/>
        </w:rPr>
        <w:t>、</w:t>
      </w:r>
      <w:r>
        <w:rPr>
          <w:rFonts w:hint="eastAsia" w:eastAsia="方正仿宋_GBK" w:cs="Times New Roman"/>
          <w:szCs w:val="21"/>
          <w:lang w:val="en-US" w:eastAsia="zh-CN"/>
        </w:rPr>
        <w:t>知识产权</w:t>
      </w:r>
      <w:r>
        <w:rPr>
          <w:rFonts w:hint="default" w:ascii="Times New Roman" w:hAnsi="Times New Roman" w:eastAsia="方正仿宋_GBK" w:cs="Times New Roman"/>
          <w:szCs w:val="21"/>
        </w:rPr>
        <w:t>归</w:t>
      </w:r>
      <w:r>
        <w:rPr>
          <w:rFonts w:hint="eastAsia" w:eastAsia="方正仿宋_GBK" w:cs="Times New Roman"/>
          <w:szCs w:val="21"/>
          <w:lang w:val="en-US" w:eastAsia="zh-CN"/>
        </w:rPr>
        <w:t>采购人及数据提供单位</w:t>
      </w:r>
      <w:r>
        <w:rPr>
          <w:rFonts w:hint="default" w:ascii="Times New Roman" w:hAnsi="Times New Roman" w:eastAsia="方正仿宋_GBK" w:cs="Times New Roman"/>
          <w:szCs w:val="21"/>
        </w:rPr>
        <w:t>所有，</w:t>
      </w:r>
      <w:r>
        <w:rPr>
          <w:rFonts w:hint="eastAsia" w:eastAsia="方正仿宋_GBK" w:cs="Times New Roman"/>
          <w:szCs w:val="21"/>
          <w:lang w:eastAsia="zh-CN"/>
        </w:rPr>
        <w:t>参选</w:t>
      </w:r>
      <w:r>
        <w:rPr>
          <w:rFonts w:hint="default" w:ascii="Times New Roman" w:hAnsi="Times New Roman" w:eastAsia="方正仿宋_GBK" w:cs="Times New Roman"/>
          <w:szCs w:val="21"/>
        </w:rPr>
        <w:t>人只能用于履行义务之目的</w:t>
      </w:r>
      <w:r>
        <w:rPr>
          <w:rFonts w:hint="default" w:eastAsia="方正仿宋_GBK" w:cs="Times New Roman"/>
          <w:szCs w:val="21"/>
          <w:lang w:eastAsia="zh-CN"/>
        </w:rPr>
        <w:t>，</w:t>
      </w:r>
      <w:r>
        <w:rPr>
          <w:rFonts w:hint="eastAsia" w:eastAsia="方正仿宋_GBK" w:cs="Times New Roman"/>
          <w:spacing w:val="0"/>
          <w:kern w:val="2"/>
          <w:szCs w:val="21"/>
          <w:lang w:val="en-US" w:eastAsia="zh-CN"/>
        </w:rPr>
        <w:t>参选人</w:t>
      </w:r>
      <w:r>
        <w:rPr>
          <w:rFonts w:hint="default" w:ascii="Times New Roman" w:hAnsi="Times New Roman" w:eastAsia="方正仿宋_GBK" w:cs="Times New Roman"/>
          <w:spacing w:val="0"/>
          <w:kern w:val="2"/>
          <w:sz w:val="21"/>
          <w:szCs w:val="21"/>
          <w:lang w:val="zh-CN"/>
        </w:rPr>
        <w:t>应当对该类数据建立安全防护，履行保密义务，并不得用于商业用途</w:t>
      </w:r>
      <w:r>
        <w:rPr>
          <w:rFonts w:hint="default" w:ascii="Times New Roman" w:hAnsi="Times New Roman" w:eastAsia="方正仿宋_GBK" w:cs="Times New Roman"/>
          <w:szCs w:val="21"/>
        </w:rPr>
        <w:t xml:space="preserve">。 </w:t>
      </w:r>
    </w:p>
    <w:p w14:paraId="7161246C">
      <w:pPr>
        <w:spacing w:beforeLines="0" w:line="240" w:lineRule="atLeas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rPr>
        <w:t xml:space="preserve">（2）本项目不会引起任何已申请、登记的知识产权所有权的转移。 </w:t>
      </w:r>
    </w:p>
    <w:p w14:paraId="3D040D6E">
      <w:pPr>
        <w:spacing w:beforeLines="0" w:line="240" w:lineRule="atLeas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r>
        <w:rPr>
          <w:rFonts w:hint="eastAsia" w:eastAsia="方正仿宋_GBK" w:cs="Times New Roman"/>
          <w:szCs w:val="21"/>
          <w:lang w:eastAsia="zh-CN"/>
        </w:rPr>
        <w:t>参选</w:t>
      </w:r>
      <w:r>
        <w:rPr>
          <w:rFonts w:hint="default" w:ascii="Times New Roman" w:hAnsi="Times New Roman" w:eastAsia="方正仿宋_GBK" w:cs="Times New Roman"/>
          <w:szCs w:val="21"/>
        </w:rPr>
        <w:t>人为履行义务所形成的服务成果的知识产权</w:t>
      </w:r>
      <w:r>
        <w:rPr>
          <w:rFonts w:hint="default" w:eastAsia="方正仿宋_GBK" w:cs="Times New Roman"/>
          <w:kern w:val="2"/>
          <w:szCs w:val="21"/>
          <w:lang w:val="zh-CN"/>
        </w:rPr>
        <w:t>（</w:t>
      </w:r>
      <w:r>
        <w:rPr>
          <w:rFonts w:hint="default" w:eastAsia="方正仿宋_GBK" w:cs="Times New Roman"/>
          <w:kern w:val="2"/>
          <w:szCs w:val="21"/>
          <w:lang w:val="en-US" w:eastAsia="zh-CN"/>
        </w:rPr>
        <w:t>含著作权等</w:t>
      </w:r>
      <w:r>
        <w:rPr>
          <w:rFonts w:hint="default" w:eastAsia="方正仿宋_GBK" w:cs="Times New Roman"/>
          <w:kern w:val="2"/>
          <w:szCs w:val="21"/>
          <w:lang w:val="zh-CN"/>
        </w:rPr>
        <w:t>）</w:t>
      </w:r>
      <w:r>
        <w:rPr>
          <w:rFonts w:hint="default" w:ascii="Times New Roman" w:hAnsi="Times New Roman" w:eastAsia="方正仿宋_GBK" w:cs="Times New Roman"/>
          <w:szCs w:val="21"/>
        </w:rPr>
        <w:t xml:space="preserve">归采购人所有。 </w:t>
      </w:r>
    </w:p>
    <w:p w14:paraId="3BD6B4B0">
      <w:pPr>
        <w:spacing w:beforeLines="0" w:line="240" w:lineRule="atLeas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rPr>
        <w:t>（4）</w:t>
      </w:r>
      <w:r>
        <w:rPr>
          <w:rFonts w:hint="eastAsia" w:eastAsia="方正仿宋_GBK" w:cs="Times New Roman"/>
          <w:szCs w:val="21"/>
          <w:lang w:eastAsia="zh-CN"/>
        </w:rPr>
        <w:t>参选</w:t>
      </w:r>
      <w:r>
        <w:rPr>
          <w:rFonts w:hint="default" w:ascii="Times New Roman" w:hAnsi="Times New Roman" w:eastAsia="方正仿宋_GBK" w:cs="Times New Roman"/>
          <w:szCs w:val="21"/>
        </w:rPr>
        <w:t>人保证向采购人提供的服务成果不存在任何侵犯第三方专利权、商标权、著作权等合法权益。如因</w:t>
      </w:r>
      <w:r>
        <w:rPr>
          <w:rFonts w:hint="eastAsia" w:eastAsia="方正仿宋_GBK" w:cs="Times New Roman"/>
          <w:szCs w:val="21"/>
          <w:lang w:eastAsia="zh-CN"/>
        </w:rPr>
        <w:t>参选</w:t>
      </w:r>
      <w:r>
        <w:rPr>
          <w:rFonts w:hint="default" w:ascii="Times New Roman" w:hAnsi="Times New Roman" w:eastAsia="方正仿宋_GBK" w:cs="Times New Roman"/>
          <w:szCs w:val="21"/>
        </w:rPr>
        <w:t>人提供的服务成果侵犯任何第三方的合法权益，导致该第三方追究采购人责任的，</w:t>
      </w:r>
      <w:r>
        <w:rPr>
          <w:rFonts w:hint="eastAsia" w:eastAsia="方正仿宋_GBK" w:cs="Times New Roman"/>
          <w:szCs w:val="21"/>
          <w:lang w:eastAsia="zh-CN"/>
        </w:rPr>
        <w:t>参选</w:t>
      </w:r>
      <w:r>
        <w:rPr>
          <w:rFonts w:hint="default" w:ascii="Times New Roman" w:hAnsi="Times New Roman" w:eastAsia="方正仿宋_GBK" w:cs="Times New Roman"/>
          <w:szCs w:val="21"/>
        </w:rPr>
        <w:t>人应负责解决并赔偿因此给采购人造成的全部损失。</w:t>
      </w:r>
    </w:p>
    <w:p w14:paraId="34BD3153">
      <w:pPr>
        <w:spacing w:beforeLines="0" w:line="240" w:lineRule="atLeast"/>
        <w:ind w:firstLine="420" w:firstLineChars="200"/>
        <w:rPr>
          <w:rFonts w:hint="default" w:ascii="Times New Roman" w:hAnsi="Times New Roman" w:eastAsia="方正仿宋_GBK" w:cs="Times New Roman"/>
          <w:szCs w:val="21"/>
        </w:rPr>
      </w:pPr>
      <w:r>
        <w:rPr>
          <w:rFonts w:hint="default" w:eastAsia="方正仿宋_GBK" w:cs="Times New Roman"/>
          <w:szCs w:val="21"/>
          <w:lang w:eastAsia="zh-CN"/>
        </w:rPr>
        <w:t>（</w:t>
      </w:r>
      <w:r>
        <w:rPr>
          <w:rFonts w:hint="default" w:eastAsia="方正仿宋_GBK" w:cs="Times New Roman"/>
          <w:szCs w:val="21"/>
          <w:lang w:val="en-US" w:eastAsia="zh-CN"/>
        </w:rPr>
        <w:t>5</w:t>
      </w:r>
      <w:r>
        <w:rPr>
          <w:rFonts w:hint="default" w:eastAsia="方正仿宋_GBK" w:cs="Times New Roman"/>
          <w:szCs w:val="21"/>
          <w:lang w:eastAsia="zh-CN"/>
        </w:rPr>
        <w:t>）</w:t>
      </w:r>
      <w:r>
        <w:rPr>
          <w:rFonts w:hint="default" w:ascii="Times New Roman" w:hAnsi="Times New Roman" w:eastAsia="方正仿宋_GBK" w:cs="Times New Roman"/>
          <w:b w:val="0"/>
          <w:bCs w:val="0"/>
          <w:kern w:val="2"/>
          <w:szCs w:val="21"/>
          <w:lang w:val="en-US" w:eastAsia="zh-CN"/>
        </w:rPr>
        <w:t>本合同终止，</w:t>
      </w:r>
      <w:r>
        <w:rPr>
          <w:rFonts w:hint="eastAsia" w:eastAsia="方正仿宋_GBK" w:cs="Times New Roman"/>
          <w:b w:val="0"/>
          <w:bCs w:val="0"/>
          <w:kern w:val="2"/>
          <w:szCs w:val="21"/>
          <w:lang w:val="en-US" w:eastAsia="zh-CN"/>
        </w:rPr>
        <w:t>参选人</w:t>
      </w:r>
      <w:r>
        <w:rPr>
          <w:rFonts w:hint="default" w:ascii="Times New Roman" w:hAnsi="Times New Roman" w:eastAsia="方正仿宋_GBK" w:cs="Times New Roman"/>
          <w:b w:val="0"/>
          <w:bCs w:val="0"/>
          <w:kern w:val="2"/>
          <w:szCs w:val="21"/>
          <w:lang w:val="zh-CN"/>
        </w:rPr>
        <w:t>为履行本合同义务所形成的所有服务成果的</w:t>
      </w:r>
      <w:r>
        <w:rPr>
          <w:rFonts w:hint="default" w:ascii="Times New Roman" w:hAnsi="Times New Roman" w:eastAsia="方正仿宋_GBK" w:cs="Times New Roman"/>
          <w:b w:val="0"/>
          <w:bCs w:val="0"/>
          <w:kern w:val="2"/>
          <w:szCs w:val="21"/>
          <w:lang w:val="en-US" w:eastAsia="zh-CN"/>
        </w:rPr>
        <w:t>所有权、</w:t>
      </w:r>
      <w:r>
        <w:rPr>
          <w:rFonts w:hint="default" w:ascii="Times New Roman" w:hAnsi="Times New Roman" w:eastAsia="方正仿宋_GBK" w:cs="Times New Roman"/>
          <w:b w:val="0"/>
          <w:bCs w:val="0"/>
          <w:kern w:val="2"/>
          <w:szCs w:val="21"/>
          <w:lang w:val="zh-CN"/>
        </w:rPr>
        <w:t>知识产权（</w:t>
      </w:r>
      <w:r>
        <w:rPr>
          <w:rFonts w:hint="default" w:ascii="Times New Roman" w:hAnsi="Times New Roman" w:eastAsia="方正仿宋_GBK" w:cs="Times New Roman"/>
          <w:b w:val="0"/>
          <w:bCs w:val="0"/>
          <w:kern w:val="2"/>
          <w:szCs w:val="21"/>
          <w:lang w:val="en-US" w:eastAsia="zh-CN"/>
        </w:rPr>
        <w:t>含著作权等</w:t>
      </w:r>
      <w:r>
        <w:rPr>
          <w:rFonts w:hint="default" w:ascii="Times New Roman" w:hAnsi="Times New Roman" w:eastAsia="方正仿宋_GBK" w:cs="Times New Roman"/>
          <w:b w:val="0"/>
          <w:bCs w:val="0"/>
          <w:kern w:val="2"/>
          <w:szCs w:val="21"/>
          <w:lang w:val="zh-CN"/>
        </w:rPr>
        <w:t>），</w:t>
      </w:r>
      <w:r>
        <w:rPr>
          <w:rFonts w:hint="default" w:ascii="Times New Roman" w:hAnsi="Times New Roman" w:eastAsia="方正仿宋_GBK" w:cs="Times New Roman"/>
          <w:b w:val="0"/>
          <w:bCs w:val="0"/>
          <w:kern w:val="2"/>
          <w:szCs w:val="21"/>
          <w:lang w:val="en-US" w:eastAsia="zh-CN"/>
        </w:rPr>
        <w:t>以及</w:t>
      </w:r>
      <w:r>
        <w:rPr>
          <w:rFonts w:hint="default" w:ascii="Times New Roman" w:hAnsi="Times New Roman" w:eastAsia="方正仿宋_GBK" w:cs="Times New Roman"/>
          <w:b w:val="0"/>
          <w:bCs w:val="0"/>
          <w:spacing w:val="0"/>
          <w:kern w:val="2"/>
          <w:szCs w:val="21"/>
          <w:lang w:val="zh-CN"/>
        </w:rPr>
        <w:t>本合同所涉及的数据所有权、</w:t>
      </w:r>
      <w:r>
        <w:rPr>
          <w:rFonts w:hint="default" w:ascii="Times New Roman" w:hAnsi="Times New Roman" w:eastAsia="方正仿宋_GBK" w:cs="Times New Roman"/>
          <w:b w:val="0"/>
          <w:bCs w:val="0"/>
          <w:spacing w:val="0"/>
          <w:kern w:val="2"/>
          <w:szCs w:val="21"/>
          <w:lang w:val="en-US" w:eastAsia="zh-CN"/>
        </w:rPr>
        <w:t>知识产权应当无偿交还于</w:t>
      </w:r>
      <w:r>
        <w:rPr>
          <w:rFonts w:hint="eastAsia" w:eastAsia="方正仿宋_GBK" w:cs="Times New Roman"/>
          <w:b w:val="0"/>
          <w:bCs w:val="0"/>
          <w:spacing w:val="0"/>
          <w:kern w:val="2"/>
          <w:szCs w:val="21"/>
          <w:lang w:val="en-US" w:eastAsia="zh-CN"/>
        </w:rPr>
        <w:t>采购人</w:t>
      </w:r>
      <w:r>
        <w:rPr>
          <w:rFonts w:hint="default" w:ascii="Times New Roman" w:hAnsi="Times New Roman" w:eastAsia="方正仿宋_GBK" w:cs="Times New Roman"/>
          <w:b w:val="0"/>
          <w:bCs w:val="0"/>
          <w:spacing w:val="0"/>
          <w:kern w:val="2"/>
          <w:szCs w:val="21"/>
          <w:lang w:val="en-US" w:eastAsia="zh-CN"/>
        </w:rPr>
        <w:t>或</w:t>
      </w:r>
      <w:r>
        <w:rPr>
          <w:rFonts w:hint="eastAsia" w:eastAsia="方正仿宋_GBK" w:cs="Times New Roman"/>
          <w:b w:val="0"/>
          <w:bCs w:val="0"/>
          <w:spacing w:val="0"/>
          <w:kern w:val="2"/>
          <w:szCs w:val="21"/>
          <w:lang w:val="en-US" w:eastAsia="zh-CN"/>
        </w:rPr>
        <w:t>采购人</w:t>
      </w:r>
      <w:r>
        <w:rPr>
          <w:rFonts w:hint="default" w:ascii="Times New Roman" w:hAnsi="Times New Roman" w:eastAsia="方正仿宋_GBK" w:cs="Times New Roman"/>
          <w:b w:val="0"/>
          <w:bCs w:val="0"/>
          <w:spacing w:val="0"/>
          <w:kern w:val="2"/>
          <w:szCs w:val="21"/>
          <w:lang w:val="en-US" w:eastAsia="zh-CN"/>
        </w:rPr>
        <w:t>指定主体。</w:t>
      </w:r>
      <w:r>
        <w:rPr>
          <w:rFonts w:hint="default" w:ascii="Times New Roman" w:hAnsi="Times New Roman" w:eastAsia="方正仿宋_GBK" w:cs="Times New Roman"/>
          <w:szCs w:val="21"/>
        </w:rPr>
        <w:t xml:space="preserve"> </w:t>
      </w:r>
    </w:p>
    <w:p w14:paraId="3D6F2438">
      <w:pPr>
        <w:widowControl/>
        <w:spacing w:beforeLines="0" w:line="240" w:lineRule="atLeast"/>
        <w:ind w:left="0" w:firstLine="422" w:firstLineChars="200"/>
        <w:jc w:val="left"/>
        <w:outlineLvl w:val="5"/>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3、保密要求</w:t>
      </w:r>
    </w:p>
    <w:p w14:paraId="234E3EB8">
      <w:pPr>
        <w:pStyle w:val="26"/>
        <w:spacing w:beforeLines="0" w:line="240" w:lineRule="atLeast"/>
        <w:ind w:firstLine="420" w:firstLineChars="200"/>
        <w:rPr>
          <w:rFonts w:hint="default" w:ascii="Times New Roman" w:hAnsi="Times New Roman" w:eastAsia="方正仿宋_GBK" w:cs="Times New Roman"/>
          <w:kern w:val="2"/>
          <w:szCs w:val="21"/>
        </w:rPr>
      </w:pPr>
      <w:r>
        <w:rPr>
          <w:rFonts w:hint="default" w:ascii="Times New Roman" w:hAnsi="Times New Roman" w:eastAsia="方正仿宋_GBK" w:cs="Times New Roman"/>
          <w:kern w:val="2"/>
          <w:szCs w:val="21"/>
        </w:rPr>
        <w:t>（1）</w:t>
      </w:r>
      <w:r>
        <w:rPr>
          <w:rFonts w:hint="eastAsia" w:eastAsia="方正仿宋_GBK" w:cs="Times New Roman"/>
          <w:kern w:val="2"/>
          <w:szCs w:val="21"/>
          <w:lang w:eastAsia="zh-CN"/>
        </w:rPr>
        <w:t>中选人</w:t>
      </w:r>
      <w:r>
        <w:rPr>
          <w:rFonts w:hint="default" w:ascii="Times New Roman" w:hAnsi="Times New Roman" w:eastAsia="方正仿宋_GBK" w:cs="Times New Roman"/>
          <w:kern w:val="2"/>
          <w:szCs w:val="21"/>
        </w:rPr>
        <w:t>对本项目所有相关信息、材料、成果物应当严格保密；</w:t>
      </w:r>
    </w:p>
    <w:p w14:paraId="1861D33D">
      <w:pPr>
        <w:pStyle w:val="26"/>
        <w:spacing w:beforeLines="0" w:line="240" w:lineRule="atLeast"/>
        <w:ind w:firstLine="420" w:firstLineChars="200"/>
        <w:rPr>
          <w:rFonts w:hint="default" w:ascii="Times New Roman" w:hAnsi="Times New Roman" w:eastAsia="方正仿宋_GBK" w:cs="Times New Roman"/>
          <w:kern w:val="2"/>
          <w:szCs w:val="21"/>
        </w:rPr>
      </w:pPr>
      <w:r>
        <w:rPr>
          <w:rFonts w:hint="default" w:ascii="Times New Roman" w:hAnsi="Times New Roman" w:eastAsia="方正仿宋_GBK" w:cs="Times New Roman"/>
          <w:kern w:val="2"/>
          <w:szCs w:val="21"/>
        </w:rPr>
        <w:t>（2）按照国家、省有关法律法规文件规定，要求</w:t>
      </w:r>
      <w:r>
        <w:rPr>
          <w:rFonts w:hint="eastAsia" w:eastAsia="方正仿宋_GBK" w:cs="Times New Roman"/>
          <w:kern w:val="2"/>
          <w:szCs w:val="21"/>
          <w:lang w:eastAsia="zh-CN"/>
        </w:rPr>
        <w:t>中选人</w:t>
      </w:r>
      <w:r>
        <w:rPr>
          <w:rFonts w:hint="default" w:ascii="Times New Roman" w:hAnsi="Times New Roman" w:eastAsia="方正仿宋_GBK" w:cs="Times New Roman"/>
          <w:kern w:val="2"/>
          <w:szCs w:val="21"/>
        </w:rPr>
        <w:t>履行保密责任，并遵守合同中有关保密要求；</w:t>
      </w:r>
    </w:p>
    <w:p w14:paraId="54E5C3D9">
      <w:pPr>
        <w:pStyle w:val="26"/>
        <w:spacing w:beforeLines="0" w:line="240" w:lineRule="atLeast"/>
        <w:ind w:firstLine="420" w:firstLineChars="200"/>
        <w:rPr>
          <w:rFonts w:hint="default" w:ascii="Times New Roman" w:hAnsi="Times New Roman" w:eastAsia="方正仿宋_GBK" w:cs="Times New Roman"/>
          <w:color w:val="auto"/>
          <w:sz w:val="21"/>
          <w:szCs w:val="21"/>
          <w:highlight w:val="yellow"/>
        </w:rPr>
      </w:pPr>
      <w:r>
        <w:rPr>
          <w:rFonts w:hint="default" w:ascii="Times New Roman" w:hAnsi="Times New Roman" w:eastAsia="方正仿宋_GBK" w:cs="Times New Roman"/>
          <w:kern w:val="2"/>
          <w:szCs w:val="21"/>
        </w:rPr>
        <w:t>（3）</w:t>
      </w:r>
      <w:r>
        <w:rPr>
          <w:rFonts w:hint="eastAsia" w:eastAsia="方正仿宋_GBK" w:cs="Times New Roman"/>
          <w:kern w:val="2"/>
          <w:szCs w:val="21"/>
          <w:lang w:eastAsia="zh-CN"/>
        </w:rPr>
        <w:t>中选人</w:t>
      </w:r>
      <w:r>
        <w:rPr>
          <w:rFonts w:hint="default" w:ascii="Times New Roman" w:hAnsi="Times New Roman" w:eastAsia="方正仿宋_GBK" w:cs="Times New Roman"/>
          <w:kern w:val="2"/>
          <w:szCs w:val="21"/>
        </w:rPr>
        <w:t>各级组织严格履行保密义务。</w:t>
      </w:r>
    </w:p>
    <w:p w14:paraId="61B552C3">
      <w:pPr>
        <w:numPr>
          <w:ilvl w:val="0"/>
          <w:numId w:val="0"/>
        </w:numPr>
        <w:spacing w:before="0" w:beforeLines="0" w:after="0" w:line="240" w:lineRule="atLeast"/>
        <w:ind w:firstLine="420" w:firstLineChars="200"/>
        <w:outlineLvl w:val="1"/>
        <w:rPr>
          <w:rFonts w:hint="default" w:ascii="Times New Roman" w:hAnsi="Times New Roman" w:eastAsia="方正黑体_GBK" w:cs="Times New Roman"/>
          <w:b w:val="0"/>
          <w:bCs/>
          <w:sz w:val="21"/>
          <w:szCs w:val="21"/>
        </w:rPr>
      </w:pPr>
      <w:r>
        <w:rPr>
          <w:rFonts w:hint="eastAsia" w:ascii="Times New Roman" w:hAnsi="Times New Roman" w:eastAsia="方正黑体_GBK" w:cs="Times New Roman"/>
          <w:b w:val="0"/>
          <w:bCs/>
          <w:sz w:val="21"/>
          <w:szCs w:val="21"/>
          <w:lang w:val="en-US" w:eastAsia="zh-CN"/>
        </w:rPr>
        <w:t>三、</w:t>
      </w:r>
      <w:r>
        <w:rPr>
          <w:rFonts w:hint="default" w:ascii="Times New Roman" w:hAnsi="Times New Roman" w:eastAsia="方正黑体_GBK" w:cs="Times New Roman"/>
          <w:b w:val="0"/>
          <w:bCs/>
          <w:sz w:val="21"/>
          <w:szCs w:val="21"/>
        </w:rPr>
        <w:t>进度要求</w:t>
      </w:r>
    </w:p>
    <w:p w14:paraId="3DEF9F10">
      <w:pPr>
        <w:spacing w:beforeLines="0" w:line="240" w:lineRule="atLeast"/>
        <w:ind w:firstLine="420" w:firstLineChars="200"/>
        <w:rPr>
          <w:rFonts w:hint="default" w:eastAsia="方正仿宋_GBK"/>
          <w:szCs w:val="21"/>
        </w:rPr>
      </w:pPr>
      <w:r>
        <w:rPr>
          <w:rFonts w:hint="default" w:eastAsia="方正仿宋_GBK"/>
          <w:szCs w:val="21"/>
        </w:rPr>
        <w:t>参</w:t>
      </w:r>
      <w:r>
        <w:rPr>
          <w:rFonts w:hint="eastAsia" w:eastAsia="方正仿宋_GBK" w:cs="Times New Roman"/>
          <w:spacing w:val="0"/>
          <w:kern w:val="2"/>
          <w:szCs w:val="21"/>
          <w:lang w:val="en-US" w:eastAsia="zh-CN"/>
        </w:rPr>
        <w:t>选</w:t>
      </w:r>
      <w:r>
        <w:rPr>
          <w:rFonts w:hint="default" w:eastAsia="方正仿宋_GBK"/>
          <w:szCs w:val="21"/>
        </w:rPr>
        <w:t>人必须服从采购人的任务分配，不得以任何理由（不可抗力除外）拒绝提供服务，参</w:t>
      </w:r>
      <w:r>
        <w:rPr>
          <w:rFonts w:hint="eastAsia" w:eastAsia="方正仿宋_GBK" w:cs="Times New Roman"/>
          <w:spacing w:val="0"/>
          <w:kern w:val="2"/>
          <w:szCs w:val="21"/>
          <w:lang w:val="en-US" w:eastAsia="zh-CN"/>
        </w:rPr>
        <w:t>选</w:t>
      </w:r>
      <w:r>
        <w:rPr>
          <w:rFonts w:hint="default" w:eastAsia="方正仿宋_GBK"/>
          <w:szCs w:val="21"/>
        </w:rPr>
        <w:t>人应在采购人要求的时限内完成项目服务内容范围内的具体服务工作。</w:t>
      </w:r>
    </w:p>
    <w:p w14:paraId="2F95B43F">
      <w:pPr>
        <w:numPr>
          <w:ilvl w:val="0"/>
          <w:numId w:val="0"/>
        </w:numPr>
        <w:spacing w:before="0" w:beforeLines="0" w:after="0" w:line="240" w:lineRule="atLeast"/>
        <w:ind w:firstLine="420" w:firstLineChars="200"/>
        <w:outlineLvl w:val="1"/>
        <w:rPr>
          <w:rFonts w:hint="default" w:ascii="Times New Roman" w:hAnsi="Times New Roman" w:eastAsia="方正黑体_GBK" w:cs="Times New Roman"/>
          <w:b w:val="0"/>
          <w:bCs/>
          <w:sz w:val="21"/>
          <w:szCs w:val="21"/>
        </w:rPr>
      </w:pPr>
      <w:r>
        <w:rPr>
          <w:rFonts w:hint="eastAsia" w:ascii="Times New Roman" w:hAnsi="Times New Roman" w:eastAsia="方正黑体_GBK" w:cs="Times New Roman"/>
          <w:b w:val="0"/>
          <w:bCs/>
          <w:sz w:val="21"/>
          <w:szCs w:val="21"/>
          <w:lang w:val="en-US" w:eastAsia="zh-CN"/>
        </w:rPr>
        <w:t>四、</w:t>
      </w:r>
      <w:r>
        <w:rPr>
          <w:rFonts w:hint="default" w:ascii="Times New Roman" w:hAnsi="Times New Roman" w:eastAsia="方正黑体_GBK" w:cs="Times New Roman"/>
          <w:b w:val="0"/>
          <w:bCs/>
          <w:sz w:val="21"/>
          <w:szCs w:val="21"/>
        </w:rPr>
        <w:t>组织实施要求</w:t>
      </w:r>
    </w:p>
    <w:p w14:paraId="43B1566B">
      <w:pPr>
        <w:tabs>
          <w:tab w:val="left" w:pos="1641"/>
        </w:tabs>
        <w:spacing w:beforeLines="0" w:line="240" w:lineRule="atLeast"/>
        <w:ind w:firstLine="420" w:firstLineChars="200"/>
        <w:rPr>
          <w:rFonts w:hint="default" w:eastAsia="方正仿宋_GBK"/>
          <w:szCs w:val="21"/>
        </w:rPr>
      </w:pPr>
      <w:r>
        <w:rPr>
          <w:rFonts w:hint="default" w:eastAsia="方正仿宋_GBK"/>
          <w:szCs w:val="21"/>
        </w:rPr>
        <w:t>为使项目按质、按量、按时及有序实施，参</w:t>
      </w:r>
      <w:r>
        <w:rPr>
          <w:rFonts w:hint="eastAsia" w:eastAsia="方正仿宋_GBK" w:cs="Times New Roman"/>
          <w:spacing w:val="0"/>
          <w:kern w:val="2"/>
          <w:szCs w:val="21"/>
          <w:lang w:val="en-US" w:eastAsia="zh-CN"/>
        </w:rPr>
        <w:t>选</w:t>
      </w:r>
      <w:r>
        <w:rPr>
          <w:rFonts w:hint="default" w:eastAsia="方正仿宋_GBK"/>
          <w:szCs w:val="21"/>
        </w:rPr>
        <w:t>人应建立完善、稳定的项目团队、内部组织管理方式及管理机构、协调机制、技术基础，支撑保障要求及其他相关要求。</w:t>
      </w:r>
    </w:p>
    <w:p w14:paraId="58ECAB6F">
      <w:pPr>
        <w:numPr>
          <w:ilvl w:val="-1"/>
          <w:numId w:val="0"/>
        </w:numPr>
        <w:spacing w:before="0" w:beforeLines="0" w:after="0" w:line="240" w:lineRule="atLeast"/>
        <w:ind w:left="0" w:firstLine="420" w:firstLineChars="200"/>
        <w:outlineLvl w:val="1"/>
        <w:rPr>
          <w:rFonts w:hint="default" w:ascii="Times New Roman" w:hAnsi="Times New Roman" w:eastAsia="方正仿宋_GBK" w:cs="Times New Roman"/>
          <w:sz w:val="21"/>
          <w:szCs w:val="21"/>
        </w:rPr>
      </w:pPr>
      <w:r>
        <w:rPr>
          <w:rFonts w:hint="eastAsia" w:ascii="Times New Roman" w:hAnsi="Times New Roman" w:eastAsia="方正黑体_GBK" w:cs="Times New Roman"/>
          <w:b w:val="0"/>
          <w:bCs/>
          <w:sz w:val="21"/>
          <w:szCs w:val="21"/>
          <w:lang w:val="en-US" w:eastAsia="zh-CN"/>
        </w:rPr>
        <w:t>五、</w:t>
      </w:r>
      <w:r>
        <w:rPr>
          <w:rFonts w:hint="default" w:ascii="Times New Roman" w:hAnsi="Times New Roman" w:eastAsia="方正黑体_GBK" w:cs="Times New Roman"/>
          <w:b w:val="0"/>
          <w:bCs/>
          <w:sz w:val="21"/>
          <w:szCs w:val="21"/>
        </w:rPr>
        <w:t>质量保证要求</w:t>
      </w:r>
    </w:p>
    <w:p w14:paraId="444C2021">
      <w:pPr>
        <w:tabs>
          <w:tab w:val="left" w:pos="1641"/>
        </w:tabs>
        <w:spacing w:beforeLines="0" w:line="240" w:lineRule="atLeast"/>
        <w:ind w:firstLine="420" w:firstLineChars="200"/>
        <w:rPr>
          <w:rFonts w:hint="default" w:hAnsi="Times New Roman" w:eastAsia="方正仿宋_GBK" w:cs="Times New Roman"/>
          <w:sz w:val="21"/>
          <w:szCs w:val="21"/>
        </w:rPr>
      </w:pPr>
      <w:r>
        <w:rPr>
          <w:rFonts w:hint="default" w:eastAsia="方正仿宋_GBK"/>
          <w:szCs w:val="21"/>
        </w:rPr>
        <w:t>通过质量控制，促使咨询工作符合有关技术标准和规范，满足法律法规要求，满足采购人实际应用需求，同时，过程中应严谨规范，具有有效的项目质量控制机制、项目沟通协调机制、错误纠正处理机制、资源调配机制等。</w:t>
      </w:r>
    </w:p>
    <w:p w14:paraId="6B3487E7">
      <w:pPr>
        <w:numPr>
          <w:ilvl w:val="-1"/>
          <w:numId w:val="0"/>
        </w:numPr>
        <w:spacing w:before="0" w:beforeLines="0" w:after="0" w:line="240" w:lineRule="atLeast"/>
        <w:ind w:left="0" w:firstLine="420" w:firstLineChars="200"/>
        <w:outlineLvl w:val="1"/>
        <w:rPr>
          <w:rFonts w:hint="default" w:ascii="Times New Roman" w:hAnsi="Times New Roman" w:eastAsia="方正黑体_GBK" w:cs="Times New Roman"/>
          <w:b w:val="0"/>
          <w:bCs/>
          <w:sz w:val="21"/>
          <w:szCs w:val="21"/>
        </w:rPr>
      </w:pPr>
      <w:r>
        <w:rPr>
          <w:rFonts w:hint="eastAsia" w:ascii="Times New Roman" w:hAnsi="Times New Roman" w:eastAsia="方正黑体_GBK" w:cs="Times New Roman"/>
          <w:b w:val="0"/>
          <w:bCs/>
          <w:sz w:val="21"/>
          <w:szCs w:val="21"/>
          <w:lang w:val="en-US" w:eastAsia="zh-CN"/>
        </w:rPr>
        <w:t>六</w:t>
      </w:r>
      <w:r>
        <w:rPr>
          <w:rFonts w:hint="default" w:ascii="Times New Roman" w:hAnsi="Times New Roman" w:eastAsia="方正黑体_GBK" w:cs="Times New Roman"/>
          <w:b w:val="0"/>
          <w:bCs/>
          <w:sz w:val="21"/>
          <w:szCs w:val="21"/>
          <w:lang w:val="en-US" w:eastAsia="zh-CN"/>
        </w:rPr>
        <w:t>、</w:t>
      </w:r>
      <w:r>
        <w:rPr>
          <w:rFonts w:hint="default" w:ascii="Times New Roman" w:hAnsi="Times New Roman" w:eastAsia="方正黑体_GBK" w:cs="Times New Roman"/>
          <w:b w:val="0"/>
          <w:bCs/>
          <w:sz w:val="21"/>
          <w:szCs w:val="21"/>
        </w:rPr>
        <w:t>保密要求</w:t>
      </w:r>
    </w:p>
    <w:p w14:paraId="790C2478">
      <w:pPr>
        <w:tabs>
          <w:tab w:val="left" w:pos="1641"/>
        </w:tabs>
        <w:spacing w:beforeLines="0" w:line="240" w:lineRule="atLeast"/>
        <w:ind w:firstLine="420" w:firstLineChars="200"/>
        <w:rPr>
          <w:rFonts w:hint="default" w:eastAsia="方正仿宋_GBK"/>
          <w:szCs w:val="21"/>
        </w:rPr>
      </w:pPr>
      <w:r>
        <w:rPr>
          <w:rFonts w:hint="eastAsia" w:ascii="Times New Roman" w:hAnsi="Times New Roman" w:eastAsia="方正仿宋_GBK" w:cs="Times New Roman"/>
          <w:szCs w:val="21"/>
          <w:lang w:eastAsia="zh-CN"/>
        </w:rPr>
        <w:t>（</w:t>
      </w:r>
      <w:r>
        <w:rPr>
          <w:rFonts w:hint="eastAsia" w:ascii="Times New Roman" w:hAnsi="Times New Roman" w:eastAsia="方正仿宋_GBK" w:cs="Times New Roman"/>
          <w:szCs w:val="21"/>
          <w:lang w:val="en-US" w:eastAsia="zh-CN"/>
        </w:rPr>
        <w:t>一</w:t>
      </w:r>
      <w:r>
        <w:rPr>
          <w:rFonts w:hint="eastAsia" w:ascii="Times New Roman" w:hAnsi="Times New Roman" w:eastAsia="方正仿宋_GBK" w:cs="Times New Roman"/>
          <w:szCs w:val="21"/>
          <w:lang w:eastAsia="zh-CN"/>
        </w:rPr>
        <w:t>）</w:t>
      </w:r>
      <w:r>
        <w:rPr>
          <w:rFonts w:hint="eastAsia" w:eastAsia="方正仿宋_GBK"/>
          <w:szCs w:val="21"/>
          <w:lang w:eastAsia="zh-CN"/>
        </w:rPr>
        <w:t>参选人</w:t>
      </w:r>
      <w:r>
        <w:rPr>
          <w:rFonts w:hint="default" w:eastAsia="方正仿宋_GBK"/>
          <w:szCs w:val="21"/>
        </w:rPr>
        <w:t>应签订保密协议，对其因身份、职务、职业或技术关系而知悉的采购人商业秘密和党政机关保密信息应严格保守，保证不被披露或使用，包括意外或过失。</w:t>
      </w:r>
    </w:p>
    <w:p w14:paraId="469E7BB5">
      <w:pPr>
        <w:tabs>
          <w:tab w:val="left" w:pos="1641"/>
        </w:tabs>
        <w:spacing w:beforeLines="0" w:line="240" w:lineRule="atLeast"/>
        <w:ind w:firstLine="420" w:firstLineChars="200"/>
        <w:rPr>
          <w:rFonts w:hint="default" w:eastAsia="方正仿宋_GBK"/>
          <w:szCs w:val="21"/>
        </w:rPr>
      </w:pPr>
      <w:r>
        <w:rPr>
          <w:rFonts w:hint="eastAsia" w:ascii="Times New Roman" w:hAnsi="Times New Roman" w:eastAsia="方正仿宋_GBK" w:cs="Times New Roman"/>
          <w:szCs w:val="21"/>
          <w:lang w:eastAsia="zh-CN"/>
        </w:rPr>
        <w:t>（</w:t>
      </w:r>
      <w:r>
        <w:rPr>
          <w:rFonts w:hint="eastAsia" w:ascii="Times New Roman" w:hAnsi="Times New Roman" w:eastAsia="方正仿宋_GBK" w:cs="Times New Roman"/>
          <w:szCs w:val="21"/>
          <w:lang w:val="en-US" w:eastAsia="zh-CN"/>
        </w:rPr>
        <w:t>二</w:t>
      </w:r>
      <w:r>
        <w:rPr>
          <w:rFonts w:hint="eastAsia" w:ascii="Times New Roman" w:hAnsi="Times New Roman" w:eastAsia="方正仿宋_GBK" w:cs="Times New Roman"/>
          <w:szCs w:val="21"/>
          <w:lang w:eastAsia="zh-CN"/>
        </w:rPr>
        <w:t>）</w:t>
      </w:r>
      <w:r>
        <w:rPr>
          <w:rFonts w:hint="eastAsia" w:eastAsia="方正仿宋_GBK"/>
          <w:szCs w:val="21"/>
          <w:lang w:eastAsia="zh-CN"/>
        </w:rPr>
        <w:t>参选人</w:t>
      </w:r>
      <w:r>
        <w:rPr>
          <w:rFonts w:hint="default" w:eastAsia="方正仿宋_GBK"/>
          <w:szCs w:val="21"/>
        </w:rPr>
        <w:t>不得以竞争为目的</w:t>
      </w:r>
      <w:r>
        <w:rPr>
          <w:rFonts w:hint="eastAsia" w:eastAsia="方正仿宋_GBK"/>
          <w:szCs w:val="21"/>
          <w:lang w:eastAsia="zh-CN"/>
        </w:rPr>
        <w:t>或</w:t>
      </w:r>
      <w:r>
        <w:rPr>
          <w:rFonts w:hint="default" w:eastAsia="方正仿宋_GBK"/>
          <w:szCs w:val="21"/>
        </w:rPr>
        <w:t>出于私利</w:t>
      </w:r>
      <w:r>
        <w:rPr>
          <w:rFonts w:hint="eastAsia" w:eastAsia="方正仿宋_GBK"/>
          <w:szCs w:val="21"/>
          <w:lang w:eastAsia="zh-CN"/>
        </w:rPr>
        <w:t>或</w:t>
      </w:r>
      <w:r>
        <w:rPr>
          <w:rFonts w:hint="default" w:eastAsia="方正仿宋_GBK"/>
          <w:szCs w:val="21"/>
        </w:rPr>
        <w:t>为第三人牟利而擅自保存、披露、使用采购</w:t>
      </w:r>
      <w:r>
        <w:rPr>
          <w:rFonts w:hint="eastAsia" w:eastAsia="方正仿宋_GBK"/>
          <w:szCs w:val="21"/>
          <w:lang w:eastAsia="zh-CN"/>
        </w:rPr>
        <w:t>人的</w:t>
      </w:r>
      <w:r>
        <w:rPr>
          <w:rFonts w:hint="default" w:eastAsia="方正仿宋_GBK"/>
          <w:szCs w:val="21"/>
        </w:rPr>
        <w:t>商业秘密和党政机关保密信息；不得直接或间接地向无关人员泄露采购人的商业秘密和党政机关保密信息；不得向不承担保密义务的任何第三人披露采购人的商业秘密和党政机关保密信息。</w:t>
      </w:r>
      <w:r>
        <w:rPr>
          <w:rFonts w:hint="eastAsia" w:eastAsia="方正仿宋_GBK"/>
          <w:szCs w:val="21"/>
          <w:lang w:eastAsia="zh-CN"/>
        </w:rPr>
        <w:t>参选人</w:t>
      </w:r>
      <w:r>
        <w:rPr>
          <w:rFonts w:hint="default" w:eastAsia="方正仿宋_GBK"/>
          <w:szCs w:val="21"/>
        </w:rPr>
        <w:t>在从事政府项目时，不得擅自记录、复制、拍摄、摘抄、收藏在工作中涉及的保密信息，严禁将涉及政府项目的任何资料、数据透露或以其他方式提供给项目以外的其他方或</w:t>
      </w:r>
      <w:r>
        <w:rPr>
          <w:rFonts w:hint="eastAsia" w:eastAsia="方正仿宋_GBK"/>
          <w:szCs w:val="21"/>
          <w:lang w:eastAsia="zh-CN"/>
        </w:rPr>
        <w:t>参选人</w:t>
      </w:r>
      <w:r>
        <w:rPr>
          <w:rFonts w:hint="default" w:eastAsia="方正仿宋_GBK"/>
          <w:szCs w:val="21"/>
        </w:rPr>
        <w:t>内部与该项目无关的任何人员。</w:t>
      </w:r>
    </w:p>
    <w:p w14:paraId="07F68A23">
      <w:pPr>
        <w:tabs>
          <w:tab w:val="left" w:pos="1641"/>
        </w:tabs>
        <w:spacing w:beforeLines="0" w:line="240" w:lineRule="atLeast"/>
        <w:ind w:firstLine="420" w:firstLineChars="200"/>
        <w:rPr>
          <w:rFonts w:hint="default" w:eastAsia="方正仿宋_GBK"/>
          <w:szCs w:val="21"/>
        </w:rPr>
      </w:pPr>
      <w:r>
        <w:rPr>
          <w:rFonts w:hint="eastAsia" w:ascii="Times New Roman" w:hAnsi="Times New Roman" w:eastAsia="方正仿宋_GBK" w:cs="Times New Roman"/>
          <w:szCs w:val="21"/>
          <w:lang w:eastAsia="zh-CN"/>
        </w:rPr>
        <w:t>（</w:t>
      </w:r>
      <w:r>
        <w:rPr>
          <w:rFonts w:hint="eastAsia" w:ascii="Times New Roman" w:hAnsi="Times New Roman" w:eastAsia="方正仿宋_GBK" w:cs="Times New Roman"/>
          <w:szCs w:val="21"/>
          <w:lang w:val="en-US" w:eastAsia="zh-CN"/>
        </w:rPr>
        <w:t>三</w:t>
      </w:r>
      <w:r>
        <w:rPr>
          <w:rFonts w:hint="eastAsia" w:ascii="Times New Roman" w:hAnsi="Times New Roman" w:eastAsia="方正仿宋_GBK" w:cs="Times New Roman"/>
          <w:szCs w:val="21"/>
          <w:lang w:eastAsia="zh-CN"/>
        </w:rPr>
        <w:t>）</w:t>
      </w:r>
      <w:r>
        <w:rPr>
          <w:rFonts w:hint="eastAsia" w:eastAsia="方正仿宋_GBK"/>
          <w:szCs w:val="21"/>
          <w:lang w:eastAsia="zh-CN"/>
        </w:rPr>
        <w:t>参选人</w:t>
      </w:r>
      <w:r>
        <w:rPr>
          <w:rFonts w:hint="default" w:eastAsia="方正仿宋_GBK"/>
          <w:szCs w:val="21"/>
        </w:rPr>
        <w:t>对于工作期间知悉采购人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w:t>
      </w:r>
      <w:r>
        <w:rPr>
          <w:rFonts w:hint="eastAsia" w:eastAsia="方正仿宋_GBK"/>
          <w:szCs w:val="21"/>
          <w:lang w:eastAsia="zh-CN"/>
        </w:rPr>
        <w:t>参选人</w:t>
      </w:r>
      <w:r>
        <w:rPr>
          <w:rFonts w:hint="default" w:eastAsia="方正仿宋_GBK"/>
          <w:szCs w:val="21"/>
        </w:rPr>
        <w:t>应当在完成委托事项或本</w:t>
      </w:r>
      <w:r>
        <w:rPr>
          <w:rFonts w:hint="eastAsia" w:eastAsia="方正仿宋_GBK"/>
          <w:szCs w:val="21"/>
          <w:lang w:val="en-US" w:eastAsia="zh-CN"/>
        </w:rPr>
        <w:t>项目</w:t>
      </w:r>
      <w:r>
        <w:rPr>
          <w:rFonts w:hint="default" w:eastAsia="方正仿宋_GBK"/>
          <w:szCs w:val="21"/>
        </w:rPr>
        <w:t>合同终止或解除时将资料原件全部返还</w:t>
      </w:r>
      <w:r>
        <w:rPr>
          <w:rFonts w:hint="eastAsia" w:eastAsia="方正仿宋_GBK"/>
          <w:szCs w:val="21"/>
          <w:lang w:val="en-US" w:eastAsia="zh-CN"/>
        </w:rPr>
        <w:t>采购人</w:t>
      </w:r>
      <w:r>
        <w:rPr>
          <w:rFonts w:hint="default" w:eastAsia="方正仿宋_GBK"/>
          <w:szCs w:val="21"/>
        </w:rPr>
        <w:t>，并销毁所有复制件。</w:t>
      </w:r>
    </w:p>
    <w:p w14:paraId="176340EC">
      <w:pPr>
        <w:tabs>
          <w:tab w:val="left" w:pos="1641"/>
        </w:tabs>
        <w:spacing w:beforeLines="0" w:line="240" w:lineRule="atLeast"/>
        <w:ind w:firstLine="420" w:firstLineChars="200"/>
        <w:rPr>
          <w:rFonts w:hint="default" w:eastAsia="方正仿宋_GBK"/>
          <w:szCs w:val="21"/>
        </w:rPr>
      </w:pPr>
      <w:r>
        <w:rPr>
          <w:rFonts w:hint="eastAsia" w:ascii="Times New Roman" w:hAnsi="Times New Roman" w:eastAsia="方正仿宋_GBK" w:cs="Times New Roman"/>
          <w:szCs w:val="21"/>
          <w:lang w:eastAsia="zh-CN"/>
        </w:rPr>
        <w:t>（</w:t>
      </w:r>
      <w:r>
        <w:rPr>
          <w:rFonts w:hint="eastAsia" w:ascii="Times New Roman" w:hAnsi="Times New Roman" w:eastAsia="方正仿宋_GBK" w:cs="Times New Roman"/>
          <w:szCs w:val="21"/>
          <w:lang w:val="en-US" w:eastAsia="zh-CN"/>
        </w:rPr>
        <w:t>四</w:t>
      </w:r>
      <w:r>
        <w:rPr>
          <w:rFonts w:hint="eastAsia" w:ascii="Times New Roman" w:hAnsi="Times New Roman" w:eastAsia="方正仿宋_GBK" w:cs="Times New Roman"/>
          <w:szCs w:val="21"/>
          <w:lang w:eastAsia="zh-CN"/>
        </w:rPr>
        <w:t>）</w:t>
      </w:r>
      <w:r>
        <w:rPr>
          <w:rFonts w:hint="default" w:eastAsia="方正仿宋_GBK"/>
          <w:szCs w:val="21"/>
        </w:rPr>
        <w:t>严禁泄露在工作中接触到的政府机关科技研究、发明、装备器材及其技术资料和政府工作信息。</w:t>
      </w:r>
    </w:p>
    <w:p w14:paraId="116B92D0">
      <w:pPr>
        <w:tabs>
          <w:tab w:val="left" w:pos="1641"/>
        </w:tabs>
        <w:spacing w:beforeLines="0" w:line="240" w:lineRule="atLeast"/>
        <w:ind w:firstLine="420" w:firstLineChars="200"/>
        <w:rPr>
          <w:rFonts w:hint="default" w:eastAsia="方正仿宋_GBK"/>
          <w:szCs w:val="21"/>
        </w:rPr>
      </w:pPr>
      <w:r>
        <w:rPr>
          <w:rFonts w:hint="eastAsia" w:eastAsia="方正仿宋_GBK"/>
          <w:szCs w:val="21"/>
          <w:lang w:eastAsia="zh-CN"/>
        </w:rPr>
        <w:t>（</w:t>
      </w:r>
      <w:r>
        <w:rPr>
          <w:rFonts w:hint="eastAsia" w:eastAsia="方正仿宋_GBK"/>
          <w:szCs w:val="21"/>
          <w:lang w:val="en-US" w:eastAsia="zh-CN"/>
        </w:rPr>
        <w:t>五</w:t>
      </w:r>
      <w:r>
        <w:rPr>
          <w:rFonts w:hint="eastAsia" w:eastAsia="方正仿宋_GBK"/>
          <w:szCs w:val="21"/>
          <w:lang w:eastAsia="zh-CN"/>
        </w:rPr>
        <w:t>）</w:t>
      </w:r>
      <w:r>
        <w:rPr>
          <w:rFonts w:hint="default" w:eastAsia="方正仿宋_GBK"/>
          <w:szCs w:val="21"/>
        </w:rPr>
        <w:t xml:space="preserve"> 未经</w:t>
      </w:r>
      <w:r>
        <w:rPr>
          <w:rFonts w:hint="eastAsia" w:eastAsia="方正仿宋_GBK"/>
          <w:szCs w:val="21"/>
          <w:lang w:val="en-US" w:eastAsia="zh-CN"/>
        </w:rPr>
        <w:t>采购人</w:t>
      </w:r>
      <w:r>
        <w:rPr>
          <w:rFonts w:hint="default" w:eastAsia="方正仿宋_GBK"/>
          <w:szCs w:val="21"/>
        </w:rPr>
        <w:t>书面同意，</w:t>
      </w:r>
      <w:r>
        <w:rPr>
          <w:rFonts w:hint="eastAsia" w:eastAsia="方正仿宋_GBK"/>
          <w:szCs w:val="21"/>
          <w:lang w:eastAsia="zh-CN"/>
        </w:rPr>
        <w:t>中选人</w:t>
      </w:r>
      <w:r>
        <w:rPr>
          <w:rFonts w:hint="default" w:eastAsia="方正仿宋_GBK"/>
          <w:szCs w:val="21"/>
        </w:rPr>
        <w:t>不得带领无关人员进入</w:t>
      </w:r>
      <w:r>
        <w:rPr>
          <w:rFonts w:hint="eastAsia" w:eastAsia="方正仿宋_GBK"/>
          <w:szCs w:val="21"/>
          <w:lang w:val="en-US" w:eastAsia="zh-CN"/>
        </w:rPr>
        <w:t>采购人</w:t>
      </w:r>
      <w:r>
        <w:rPr>
          <w:rFonts w:hint="default" w:eastAsia="方正仿宋_GBK"/>
          <w:szCs w:val="21"/>
        </w:rPr>
        <w:t>办公场所，若从事政府项目工作，未经政府机关工作人员允许，不得进入与项目服务无关的政府机关其他办公场所。</w:t>
      </w:r>
    </w:p>
    <w:p w14:paraId="3661D1EB">
      <w:pPr>
        <w:tabs>
          <w:tab w:val="left" w:pos="1641"/>
        </w:tabs>
        <w:spacing w:beforeLines="0" w:line="240" w:lineRule="atLeast"/>
        <w:ind w:firstLine="420" w:firstLineChars="200"/>
        <w:rPr>
          <w:rFonts w:hint="default" w:eastAsia="方正仿宋_GBK"/>
          <w:szCs w:val="21"/>
        </w:rPr>
      </w:pPr>
      <w:r>
        <w:rPr>
          <w:rFonts w:hint="eastAsia" w:eastAsia="方正仿宋_GBK"/>
          <w:szCs w:val="21"/>
          <w:lang w:eastAsia="zh-CN"/>
        </w:rPr>
        <w:t>（</w:t>
      </w:r>
      <w:r>
        <w:rPr>
          <w:rFonts w:hint="eastAsia" w:eastAsia="方正仿宋_GBK"/>
          <w:szCs w:val="21"/>
          <w:lang w:val="en-US" w:eastAsia="zh-CN"/>
        </w:rPr>
        <w:t>六</w:t>
      </w:r>
      <w:r>
        <w:rPr>
          <w:rFonts w:hint="eastAsia" w:eastAsia="方正仿宋_GBK"/>
          <w:szCs w:val="21"/>
          <w:lang w:eastAsia="zh-CN"/>
        </w:rPr>
        <w:t>）</w:t>
      </w:r>
      <w:r>
        <w:rPr>
          <w:rFonts w:hint="default" w:eastAsia="方正仿宋_GBK"/>
          <w:szCs w:val="21"/>
        </w:rPr>
        <w:t xml:space="preserve"> </w:t>
      </w:r>
      <w:r>
        <w:rPr>
          <w:rFonts w:hint="eastAsia" w:eastAsia="方正仿宋_GBK"/>
          <w:szCs w:val="21"/>
          <w:lang w:eastAsia="zh-CN"/>
        </w:rPr>
        <w:t>中选人</w:t>
      </w:r>
      <w:r>
        <w:rPr>
          <w:rFonts w:hint="default" w:eastAsia="方正仿宋_GBK"/>
          <w:szCs w:val="21"/>
        </w:rPr>
        <w:t>的保密义务延及</w:t>
      </w:r>
      <w:r>
        <w:rPr>
          <w:rFonts w:hint="eastAsia" w:eastAsia="方正仿宋_GBK"/>
          <w:szCs w:val="21"/>
          <w:lang w:eastAsia="zh-CN"/>
        </w:rPr>
        <w:t>中选人</w:t>
      </w:r>
      <w:r>
        <w:rPr>
          <w:rFonts w:hint="default" w:eastAsia="方正仿宋_GBK"/>
          <w:szCs w:val="21"/>
        </w:rPr>
        <w:t>聘用的员工、工作人员，如因其员工、工作人员导致本合同保密义务的违反或商业秘密的泄露，由</w:t>
      </w:r>
      <w:r>
        <w:rPr>
          <w:rFonts w:hint="eastAsia" w:eastAsia="方正仿宋_GBK"/>
          <w:szCs w:val="21"/>
          <w:lang w:eastAsia="zh-CN"/>
        </w:rPr>
        <w:t>中选人</w:t>
      </w:r>
      <w:r>
        <w:rPr>
          <w:rFonts w:hint="default" w:eastAsia="方正仿宋_GBK"/>
          <w:szCs w:val="21"/>
        </w:rPr>
        <w:t>承担全部违约责任。</w:t>
      </w:r>
    </w:p>
    <w:p w14:paraId="0A6DFFE0">
      <w:pPr>
        <w:tabs>
          <w:tab w:val="left" w:pos="1641"/>
        </w:tabs>
        <w:spacing w:beforeLines="0" w:line="240" w:lineRule="atLeast"/>
        <w:ind w:firstLine="420" w:firstLineChars="200"/>
        <w:rPr>
          <w:rFonts w:hint="default" w:eastAsia="方正仿宋_GBK"/>
          <w:szCs w:val="21"/>
        </w:rPr>
      </w:pPr>
      <w:r>
        <w:rPr>
          <w:rFonts w:hint="eastAsia" w:eastAsia="方正仿宋_GBK"/>
          <w:szCs w:val="21"/>
          <w:lang w:eastAsia="zh-CN"/>
        </w:rPr>
        <w:t>（</w:t>
      </w:r>
      <w:r>
        <w:rPr>
          <w:rFonts w:hint="eastAsia" w:eastAsia="方正仿宋_GBK"/>
          <w:szCs w:val="21"/>
          <w:lang w:val="en-US" w:eastAsia="zh-CN"/>
        </w:rPr>
        <w:t>七</w:t>
      </w:r>
      <w:r>
        <w:rPr>
          <w:rFonts w:hint="eastAsia" w:eastAsia="方正仿宋_GBK"/>
          <w:szCs w:val="21"/>
          <w:lang w:eastAsia="zh-CN"/>
        </w:rPr>
        <w:t>）</w:t>
      </w:r>
      <w:r>
        <w:rPr>
          <w:rFonts w:hint="default" w:eastAsia="方正仿宋_GBK"/>
          <w:szCs w:val="21"/>
        </w:rPr>
        <w:t xml:space="preserve"> 本</w:t>
      </w:r>
      <w:r>
        <w:rPr>
          <w:rFonts w:hint="eastAsia" w:eastAsia="方正仿宋_GBK"/>
          <w:szCs w:val="21"/>
          <w:lang w:val="en-US" w:eastAsia="zh-CN"/>
        </w:rPr>
        <w:t>项目</w:t>
      </w:r>
      <w:r>
        <w:rPr>
          <w:rFonts w:hint="default" w:eastAsia="方正仿宋_GBK"/>
          <w:szCs w:val="21"/>
        </w:rPr>
        <w:t>合同约定的保密事项在本</w:t>
      </w:r>
      <w:r>
        <w:rPr>
          <w:rFonts w:hint="eastAsia" w:eastAsia="方正仿宋_GBK"/>
          <w:szCs w:val="21"/>
          <w:lang w:val="en-US" w:eastAsia="zh-CN"/>
        </w:rPr>
        <w:t>项目</w:t>
      </w:r>
      <w:r>
        <w:rPr>
          <w:rFonts w:hint="default" w:eastAsia="方正仿宋_GBK"/>
          <w:szCs w:val="21"/>
        </w:rPr>
        <w:t>合同期满、解除或终止后仍然有效。</w:t>
      </w:r>
    </w:p>
    <w:p w14:paraId="2AF86A67">
      <w:pPr>
        <w:numPr>
          <w:ilvl w:val="-1"/>
          <w:numId w:val="0"/>
        </w:numPr>
        <w:spacing w:before="0" w:beforeLines="0" w:after="0" w:line="240" w:lineRule="atLeast"/>
        <w:ind w:left="0" w:firstLine="420" w:firstLineChars="200"/>
        <w:outlineLvl w:val="1"/>
        <w:rPr>
          <w:rFonts w:hint="default" w:ascii="Times New Roman" w:hAnsi="Times New Roman" w:eastAsia="方正黑体_GBK" w:cs="Times New Roman"/>
          <w:b w:val="0"/>
          <w:bCs/>
          <w:sz w:val="21"/>
          <w:szCs w:val="21"/>
        </w:rPr>
      </w:pPr>
      <w:r>
        <w:rPr>
          <w:rFonts w:hint="eastAsia" w:ascii="Times New Roman" w:hAnsi="Times New Roman" w:eastAsia="方正黑体_GBK" w:cs="Times New Roman"/>
          <w:b w:val="0"/>
          <w:bCs/>
          <w:sz w:val="21"/>
          <w:szCs w:val="21"/>
          <w:lang w:val="en-US" w:eastAsia="zh-CN"/>
        </w:rPr>
        <w:t>七</w:t>
      </w:r>
      <w:r>
        <w:rPr>
          <w:rFonts w:hint="default" w:ascii="Times New Roman" w:hAnsi="Times New Roman" w:eastAsia="方正黑体_GBK" w:cs="Times New Roman"/>
          <w:b w:val="0"/>
          <w:bCs/>
          <w:sz w:val="21"/>
          <w:szCs w:val="21"/>
          <w:lang w:val="en-US" w:eastAsia="zh-CN"/>
        </w:rPr>
        <w:t>、</w:t>
      </w:r>
      <w:r>
        <w:rPr>
          <w:rFonts w:hint="default" w:ascii="Times New Roman" w:hAnsi="Times New Roman" w:eastAsia="方正黑体_GBK" w:cs="Times New Roman"/>
          <w:b w:val="0"/>
          <w:bCs/>
          <w:sz w:val="21"/>
          <w:szCs w:val="21"/>
        </w:rPr>
        <w:t>服务响应要求</w:t>
      </w:r>
    </w:p>
    <w:p w14:paraId="2CBC7832">
      <w:pPr>
        <w:tabs>
          <w:tab w:val="left" w:pos="1641"/>
        </w:tabs>
        <w:spacing w:beforeLines="0" w:line="240" w:lineRule="atLeast"/>
        <w:ind w:firstLine="420" w:firstLineChars="200"/>
        <w:rPr>
          <w:rFonts w:hint="default" w:eastAsia="方正仿宋_GBK"/>
          <w:szCs w:val="21"/>
        </w:rPr>
      </w:pPr>
      <w:r>
        <w:rPr>
          <w:rFonts w:hint="eastAsia" w:eastAsia="方正仿宋_GBK"/>
          <w:szCs w:val="21"/>
          <w:lang w:eastAsia="zh-CN"/>
        </w:rPr>
        <w:t>参选人</w:t>
      </w:r>
      <w:r>
        <w:rPr>
          <w:rFonts w:hint="default" w:eastAsia="方正仿宋_GBK"/>
          <w:szCs w:val="21"/>
        </w:rPr>
        <w:t>应在采购人的监督、指导下</w:t>
      </w:r>
      <w:r>
        <w:rPr>
          <w:rFonts w:hint="eastAsia" w:eastAsia="方正仿宋_GBK"/>
          <w:szCs w:val="21"/>
          <w:lang w:eastAsia="zh-CN"/>
        </w:rPr>
        <w:t>开展</w:t>
      </w:r>
      <w:r>
        <w:rPr>
          <w:rFonts w:hint="default" w:eastAsia="方正仿宋_GBK"/>
          <w:szCs w:val="21"/>
        </w:rPr>
        <w:t>工作，并承诺在服务期间项目团队成员能够在工作时间2小时内提供技术</w:t>
      </w:r>
      <w:r>
        <w:rPr>
          <w:rFonts w:hint="default" w:eastAsia="方正仿宋_GBK"/>
          <w:szCs w:val="21"/>
          <w:lang w:val="en-US" w:eastAsia="zh-CN"/>
        </w:rPr>
        <w:t>咨询</w:t>
      </w:r>
      <w:r>
        <w:rPr>
          <w:rFonts w:hint="default" w:eastAsia="方正仿宋_GBK"/>
          <w:szCs w:val="21"/>
        </w:rPr>
        <w:t>服务。</w:t>
      </w:r>
    </w:p>
    <w:p w14:paraId="0822E6D8">
      <w:pPr>
        <w:numPr>
          <w:ilvl w:val="-1"/>
          <w:numId w:val="0"/>
        </w:numPr>
        <w:spacing w:before="0" w:beforeLines="0" w:after="0" w:line="240" w:lineRule="atLeast"/>
        <w:ind w:left="0" w:firstLine="420" w:firstLineChars="200"/>
        <w:outlineLvl w:val="1"/>
        <w:rPr>
          <w:rFonts w:hint="default" w:ascii="Times New Roman" w:hAnsi="Times New Roman" w:eastAsia="方正黑体_GBK" w:cs="Times New Roman"/>
          <w:b w:val="0"/>
          <w:bCs/>
          <w:sz w:val="21"/>
          <w:szCs w:val="21"/>
        </w:rPr>
      </w:pPr>
      <w:r>
        <w:rPr>
          <w:rFonts w:hint="eastAsia" w:ascii="Times New Roman" w:hAnsi="Times New Roman" w:eastAsia="方正黑体_GBK" w:cs="Times New Roman"/>
          <w:b w:val="0"/>
          <w:bCs/>
          <w:sz w:val="21"/>
          <w:szCs w:val="21"/>
          <w:lang w:val="en-US" w:eastAsia="zh-CN"/>
        </w:rPr>
        <w:t>八</w:t>
      </w:r>
      <w:r>
        <w:rPr>
          <w:rFonts w:hint="default" w:ascii="Times New Roman" w:hAnsi="Times New Roman" w:eastAsia="方正黑体_GBK" w:cs="Times New Roman"/>
          <w:b w:val="0"/>
          <w:bCs/>
          <w:sz w:val="21"/>
          <w:szCs w:val="21"/>
          <w:lang w:val="en-US" w:eastAsia="zh-CN"/>
        </w:rPr>
        <w:t>、</w:t>
      </w:r>
      <w:r>
        <w:rPr>
          <w:rFonts w:hint="default" w:ascii="Times New Roman" w:hAnsi="Times New Roman" w:eastAsia="方正黑体_GBK" w:cs="Times New Roman"/>
          <w:b w:val="0"/>
          <w:bCs/>
          <w:sz w:val="21"/>
          <w:szCs w:val="21"/>
        </w:rPr>
        <w:t>付款方式</w:t>
      </w:r>
    </w:p>
    <w:p w14:paraId="5BF9C150">
      <w:pPr>
        <w:pStyle w:val="26"/>
        <w:spacing w:beforeLines="0" w:line="240" w:lineRule="atLeast"/>
        <w:ind w:firstLine="420" w:firstLineChars="200"/>
        <w:rPr>
          <w:rFonts w:hint="default" w:ascii="Times New Roman" w:hAnsi="Times New Roman" w:eastAsia="方正仿宋_GBK"/>
          <w:szCs w:val="21"/>
        </w:rPr>
      </w:pPr>
      <w:r>
        <w:rPr>
          <w:rFonts w:hint="default" w:ascii="Times New Roman" w:hAnsi="Times New Roman" w:eastAsia="方正仿宋_GBK"/>
          <w:szCs w:val="21"/>
        </w:rPr>
        <w:t>本项目的付款方式，计划分2期支付，具体支付方式和时间如下：</w:t>
      </w:r>
    </w:p>
    <w:p w14:paraId="0681A51A">
      <w:pPr>
        <w:spacing w:beforeLines="0" w:line="240" w:lineRule="atLeast"/>
        <w:ind w:firstLine="480"/>
        <w:rPr>
          <w:rFonts w:hint="default" w:ascii="Times New Roman" w:hAnsi="Times New Roman" w:eastAsia="方正仿宋_GBK"/>
          <w:szCs w:val="21"/>
        </w:rPr>
      </w:pPr>
      <w:r>
        <w:rPr>
          <w:rFonts w:hint="default" w:ascii="Times New Roman" w:hAnsi="Times New Roman" w:eastAsia="方正仿宋_GBK"/>
          <w:szCs w:val="21"/>
        </w:rPr>
        <w:t>1、合同签订生效</w:t>
      </w:r>
      <w:r>
        <w:rPr>
          <w:rFonts w:hint="eastAsia" w:eastAsia="方正仿宋_GBK"/>
          <w:szCs w:val="21"/>
          <w:lang w:val="en-US" w:eastAsia="zh-CN"/>
        </w:rPr>
        <w:t>后，采购人</w:t>
      </w:r>
      <w:r>
        <w:rPr>
          <w:rFonts w:hint="default" w:ascii="Times New Roman" w:hAnsi="Times New Roman" w:eastAsia="方正仿宋_GBK"/>
          <w:szCs w:val="21"/>
        </w:rPr>
        <w:t>收到中</w:t>
      </w:r>
      <w:r>
        <w:rPr>
          <w:rFonts w:hint="eastAsia" w:eastAsia="方正仿宋_GBK"/>
          <w:szCs w:val="21"/>
          <w:lang w:val="en-US" w:eastAsia="zh-CN"/>
        </w:rPr>
        <w:t>选</w:t>
      </w:r>
      <w:r>
        <w:rPr>
          <w:rFonts w:hint="default" w:ascii="Times New Roman" w:hAnsi="Times New Roman" w:eastAsia="方正仿宋_GBK"/>
          <w:szCs w:val="21"/>
        </w:rPr>
        <w:t>人开具的合法等额有效增值税发票之日起</w:t>
      </w:r>
      <w:r>
        <w:rPr>
          <w:rFonts w:hint="eastAsia" w:eastAsia="方正仿宋_GBK"/>
          <w:szCs w:val="21"/>
          <w:lang w:val="en-US" w:eastAsia="zh-CN"/>
        </w:rPr>
        <w:t>10</w:t>
      </w:r>
      <w:r>
        <w:rPr>
          <w:rFonts w:hint="default" w:ascii="Times New Roman" w:hAnsi="Times New Roman" w:eastAsia="方正仿宋_GBK"/>
          <w:szCs w:val="21"/>
        </w:rPr>
        <w:t>个工作日内，采购人向</w:t>
      </w:r>
      <w:r>
        <w:rPr>
          <w:rFonts w:hint="eastAsia" w:eastAsia="方正仿宋_GBK"/>
          <w:szCs w:val="21"/>
          <w:lang w:eastAsia="zh-CN"/>
        </w:rPr>
        <w:t>中选</w:t>
      </w:r>
      <w:r>
        <w:rPr>
          <w:rFonts w:hint="default" w:ascii="Times New Roman" w:hAnsi="Times New Roman" w:eastAsia="方正仿宋_GBK"/>
          <w:szCs w:val="21"/>
        </w:rPr>
        <w:t>人支付合同咨询费总额的50</w:t>
      </w:r>
      <w:r>
        <w:rPr>
          <w:rFonts w:hint="default" w:ascii="Times New Roman" w:hAnsi="Times New Roman" w:eastAsia="方正仿宋_GBK"/>
          <w:szCs w:val="21"/>
          <w:lang w:val="en-US" w:eastAsia="zh-CN"/>
        </w:rPr>
        <w:t>%</w:t>
      </w:r>
      <w:r>
        <w:rPr>
          <w:rFonts w:hint="eastAsia" w:ascii="Times New Roman" w:hAnsi="Times New Roman" w:eastAsia="方正仿宋_GBK" w:cs="Times New Roman"/>
          <w:szCs w:val="21"/>
          <w:lang w:val="en-US" w:eastAsia="zh-CN"/>
        </w:rPr>
        <w:t>；</w:t>
      </w:r>
    </w:p>
    <w:p w14:paraId="3B4B5293">
      <w:pPr>
        <w:spacing w:beforeLines="0" w:line="240" w:lineRule="atLeast"/>
        <w:ind w:firstLine="480"/>
        <w:rPr>
          <w:rFonts w:hint="eastAsia" w:ascii="Times New Roman" w:hAnsi="Times New Roman" w:eastAsia="方正仿宋_GBK"/>
          <w:szCs w:val="21"/>
        </w:rPr>
      </w:pPr>
      <w:r>
        <w:rPr>
          <w:rFonts w:hint="default" w:ascii="Times New Roman" w:hAnsi="Times New Roman" w:eastAsia="方正仿宋_GBK"/>
          <w:szCs w:val="21"/>
        </w:rPr>
        <w:t>2、中</w:t>
      </w:r>
      <w:r>
        <w:rPr>
          <w:rFonts w:hint="eastAsia" w:eastAsia="方正仿宋_GBK"/>
          <w:szCs w:val="21"/>
          <w:lang w:val="en-US" w:eastAsia="zh-CN"/>
        </w:rPr>
        <w:t>选</w:t>
      </w:r>
      <w:r>
        <w:rPr>
          <w:rFonts w:hint="default" w:ascii="Times New Roman" w:hAnsi="Times New Roman" w:eastAsia="方正仿宋_GBK"/>
          <w:szCs w:val="21"/>
        </w:rPr>
        <w:t>人完成</w:t>
      </w:r>
      <w:r>
        <w:rPr>
          <w:rFonts w:hint="default" w:eastAsia="方正仿宋_GBK" w:cs="Times New Roman"/>
          <w:szCs w:val="21"/>
          <w:lang w:val="en-US" w:eastAsia="zh-CN"/>
        </w:rPr>
        <w:t>本合同、</w:t>
      </w:r>
      <w:r>
        <w:rPr>
          <w:rFonts w:hint="default" w:ascii="Times New Roman" w:eastAsia="方正仿宋_GBK" w:cs="Times New Roman"/>
          <w:spacing w:val="0"/>
          <w:kern w:val="2"/>
          <w:szCs w:val="21"/>
          <w:lang w:val="zh-CN"/>
        </w:rPr>
        <w:t>《</w:t>
      </w:r>
      <w:r>
        <w:rPr>
          <w:rFonts w:hint="default" w:ascii="Times New Roman" w:eastAsia="方正仿宋_GBK" w:cs="Times New Roman"/>
          <w:kern w:val="2"/>
          <w:szCs w:val="21"/>
          <w:lang w:val="zh-CN"/>
        </w:rPr>
        <w:t>咨</w:t>
      </w:r>
      <w:r>
        <w:rPr>
          <w:rFonts w:hint="default" w:ascii="Times New Roman" w:eastAsia="方正仿宋_GBK" w:cs="Times New Roman"/>
          <w:spacing w:val="0"/>
          <w:kern w:val="2"/>
          <w:szCs w:val="21"/>
          <w:lang w:val="zh-CN"/>
        </w:rPr>
        <w:t>询</w:t>
      </w:r>
      <w:r>
        <w:rPr>
          <w:rFonts w:hint="default" w:ascii="Times New Roman" w:eastAsia="方正仿宋_GBK" w:cs="Times New Roman"/>
          <w:kern w:val="2"/>
          <w:szCs w:val="21"/>
          <w:lang w:val="zh-CN"/>
        </w:rPr>
        <w:t>服</w:t>
      </w:r>
      <w:r>
        <w:rPr>
          <w:rFonts w:hint="default" w:ascii="Times New Roman" w:eastAsia="方正仿宋_GBK" w:cs="Times New Roman"/>
          <w:spacing w:val="0"/>
          <w:kern w:val="2"/>
          <w:szCs w:val="21"/>
          <w:lang w:val="zh-CN"/>
        </w:rPr>
        <w:t>务</w:t>
      </w:r>
      <w:r>
        <w:rPr>
          <w:rFonts w:hint="default" w:ascii="Times New Roman" w:eastAsia="方正仿宋_GBK" w:cs="Times New Roman"/>
          <w:kern w:val="2"/>
          <w:szCs w:val="21"/>
          <w:lang w:val="zh-CN"/>
        </w:rPr>
        <w:t>说</w:t>
      </w:r>
      <w:r>
        <w:rPr>
          <w:rFonts w:hint="default" w:ascii="Times New Roman" w:eastAsia="方正仿宋_GBK" w:cs="Times New Roman"/>
          <w:spacing w:val="0"/>
          <w:kern w:val="2"/>
          <w:szCs w:val="21"/>
          <w:lang w:val="zh-CN"/>
        </w:rPr>
        <w:t>明</w:t>
      </w:r>
      <w:r>
        <w:rPr>
          <w:rFonts w:hint="default" w:ascii="Times New Roman" w:eastAsia="方正仿宋_GBK" w:cs="Times New Roman"/>
          <w:kern w:val="2"/>
          <w:szCs w:val="21"/>
          <w:lang w:val="zh-CN"/>
        </w:rPr>
        <w:t>书</w:t>
      </w:r>
      <w:r>
        <w:rPr>
          <w:rFonts w:hint="default" w:ascii="Times New Roman" w:eastAsia="方正仿宋_GBK" w:cs="Times New Roman"/>
          <w:spacing w:val="0"/>
          <w:kern w:val="2"/>
          <w:szCs w:val="21"/>
          <w:lang w:val="zh-CN"/>
        </w:rPr>
        <w:t>》</w:t>
      </w:r>
      <w:r>
        <w:rPr>
          <w:rFonts w:hint="default" w:ascii="Times New Roman" w:eastAsia="方正仿宋_GBK" w:cs="Times New Roman"/>
          <w:spacing w:val="0"/>
          <w:kern w:val="2"/>
          <w:szCs w:val="21"/>
          <w:lang w:val="en-US" w:eastAsia="zh-CN"/>
        </w:rPr>
        <w:t>约定</w:t>
      </w:r>
      <w:r>
        <w:rPr>
          <w:rFonts w:hint="default" w:eastAsia="方正仿宋_GBK" w:cs="Times New Roman"/>
          <w:szCs w:val="21"/>
          <w:lang w:val="en-US" w:eastAsia="zh-CN"/>
        </w:rPr>
        <w:t>的服务内容，并</w:t>
      </w:r>
      <w:r>
        <w:rPr>
          <w:rFonts w:hint="default" w:ascii="Times New Roman" w:eastAsia="方正仿宋_GBK" w:cs="Times New Roman"/>
          <w:spacing w:val="0"/>
          <w:kern w:val="2"/>
          <w:szCs w:val="21"/>
          <w:lang w:val="zh-CN"/>
        </w:rPr>
        <w:t>向</w:t>
      </w:r>
      <w:r>
        <w:rPr>
          <w:rFonts w:hint="eastAsia" w:eastAsia="方正仿宋_GBK" w:cs="Times New Roman"/>
          <w:spacing w:val="0"/>
          <w:kern w:val="2"/>
          <w:szCs w:val="21"/>
          <w:lang w:val="en-US" w:eastAsia="zh-CN"/>
        </w:rPr>
        <w:t>采购人</w:t>
      </w:r>
      <w:r>
        <w:rPr>
          <w:rFonts w:hint="default" w:ascii="Times New Roman" w:eastAsia="方正仿宋_GBK" w:cs="Times New Roman"/>
          <w:spacing w:val="0"/>
          <w:kern w:val="2"/>
          <w:szCs w:val="21"/>
          <w:lang w:val="en-US" w:eastAsia="zh-CN"/>
        </w:rPr>
        <w:t>提交约定</w:t>
      </w:r>
      <w:r>
        <w:rPr>
          <w:rFonts w:hint="default" w:ascii="Times New Roman" w:eastAsia="方正仿宋_GBK" w:cs="Times New Roman"/>
          <w:spacing w:val="0"/>
          <w:kern w:val="2"/>
          <w:szCs w:val="21"/>
          <w:lang w:val="zh-CN"/>
        </w:rPr>
        <w:t>的技术服务和/或可交付成果物</w:t>
      </w:r>
      <w:r>
        <w:rPr>
          <w:rFonts w:hint="default" w:ascii="Times New Roman" w:hAnsi="Times New Roman" w:eastAsia="方正仿宋_GBK" w:cs="Times New Roman"/>
          <w:spacing w:val="0"/>
          <w:kern w:val="2"/>
          <w:szCs w:val="21"/>
          <w:lang w:val="en-US"/>
        </w:rPr>
        <w:t>（</w:t>
      </w:r>
      <w:r>
        <w:rPr>
          <w:rFonts w:hint="default" w:ascii="Times New Roman" w:hAnsi="Times New Roman" w:eastAsia="方正仿宋_GBK" w:cs="Times New Roman"/>
          <w:szCs w:val="21"/>
        </w:rPr>
        <w:t>《</w:t>
      </w:r>
      <w:r>
        <w:rPr>
          <w:rFonts w:hint="default" w:ascii="Times New Roman" w:hAnsi="Times New Roman" w:eastAsia="方正仿宋_GBK" w:cs="Times New Roman"/>
          <w:sz w:val="21"/>
          <w:szCs w:val="21"/>
        </w:rPr>
        <w:t>省消防救援总队政务信息</w:t>
      </w:r>
      <w:r>
        <w:rPr>
          <w:rFonts w:hint="default" w:ascii="Times New Roman" w:hAnsi="Times New Roman" w:eastAsia="方正仿宋_GBK" w:cs="Times New Roman"/>
          <w:sz w:val="21"/>
          <w:szCs w:val="21"/>
          <w:lang w:val="en-US" w:eastAsia="zh-CN"/>
        </w:rPr>
        <w:t>化</w:t>
      </w:r>
      <w:r>
        <w:rPr>
          <w:rFonts w:hint="default" w:ascii="Times New Roman" w:hAnsi="Times New Roman" w:eastAsia="方正仿宋_GBK" w:cs="Times New Roman"/>
          <w:sz w:val="21"/>
          <w:szCs w:val="21"/>
        </w:rPr>
        <w:t>运维</w:t>
      </w:r>
      <w:r>
        <w:rPr>
          <w:rFonts w:hint="default" w:ascii="Times New Roman" w:hAnsi="Times New Roman" w:eastAsia="方正仿宋_GBK" w:cs="Times New Roman"/>
          <w:sz w:val="21"/>
          <w:szCs w:val="21"/>
          <w:lang w:val="en-US" w:eastAsia="zh-CN"/>
        </w:rPr>
        <w:t>类</w:t>
      </w: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eastAsia="zh-CN"/>
        </w:rPr>
        <w:t>6</w:t>
      </w:r>
      <w:r>
        <w:rPr>
          <w:rFonts w:hint="default" w:ascii="Times New Roman" w:hAnsi="Times New Roman" w:eastAsia="方正仿宋_GBK" w:cs="Times New Roman"/>
          <w:sz w:val="21"/>
          <w:szCs w:val="21"/>
        </w:rPr>
        <w:t>年）项目</w:t>
      </w:r>
      <w:r>
        <w:rPr>
          <w:rFonts w:hint="default" w:ascii="Times New Roman" w:hAnsi="Times New Roman" w:eastAsia="方正仿宋_GBK" w:cs="Times New Roman"/>
          <w:sz w:val="21"/>
          <w:szCs w:val="21"/>
          <w:lang w:val="en-US" w:eastAsia="zh-CN"/>
        </w:rPr>
        <w:t>立项方案</w:t>
      </w:r>
      <w:r>
        <w:rPr>
          <w:rFonts w:hint="default" w:ascii="Times New Roman" w:hAnsi="Times New Roman" w:eastAsia="方正仿宋_GBK" w:cs="Times New Roman"/>
          <w:szCs w:val="21"/>
        </w:rPr>
        <w:t>》《</w:t>
      </w:r>
      <w:r>
        <w:rPr>
          <w:rFonts w:hint="default" w:ascii="Times New Roman" w:hAnsi="Times New Roman" w:eastAsia="方正仿宋_GBK" w:cs="Times New Roman"/>
          <w:sz w:val="21"/>
          <w:szCs w:val="21"/>
        </w:rPr>
        <w:t>省消防救援总队</w:t>
      </w:r>
      <w:r>
        <w:rPr>
          <w:rFonts w:hint="default" w:ascii="Times New Roman" w:hAnsi="Times New Roman" w:eastAsia="方正仿宋_GBK" w:cs="Times New Roman"/>
          <w:sz w:val="21"/>
          <w:szCs w:val="21"/>
          <w:lang w:val="en-US" w:eastAsia="zh-CN"/>
        </w:rPr>
        <w:t>政务信息化系统运营（2026年）项目立项方案</w:t>
      </w:r>
      <w:r>
        <w:rPr>
          <w:rFonts w:hint="default" w:ascii="Times New Roman" w:hAnsi="Times New Roman" w:eastAsia="方正仿宋_GBK" w:cs="Times New Roman"/>
          <w:szCs w:val="21"/>
        </w:rPr>
        <w:t>》</w:t>
      </w:r>
      <w:r>
        <w:rPr>
          <w:rFonts w:hint="default" w:ascii="Times New Roman" w:hAnsi="Times New Roman" w:eastAsia="方正仿宋_GBK" w:cs="Times New Roman"/>
          <w:spacing w:val="0"/>
          <w:kern w:val="2"/>
          <w:szCs w:val="21"/>
          <w:lang w:val="en-US"/>
        </w:rPr>
        <w:t>）</w:t>
      </w:r>
      <w:r>
        <w:rPr>
          <w:rFonts w:hint="default" w:ascii="Times New Roman" w:hAnsi="Times New Roman" w:eastAsia="方正仿宋_GBK"/>
          <w:szCs w:val="21"/>
        </w:rPr>
        <w:t>，通过专家评审，内容符合合同约定的要求，</w:t>
      </w:r>
      <w:r>
        <w:rPr>
          <w:rFonts w:hint="default" w:eastAsia="方正仿宋_GBK"/>
          <w:szCs w:val="21"/>
          <w:lang w:val="en-US" w:eastAsia="zh-CN"/>
        </w:rPr>
        <w:t>经</w:t>
      </w:r>
      <w:r>
        <w:rPr>
          <w:rFonts w:hint="eastAsia" w:eastAsia="方正仿宋_GBK"/>
          <w:szCs w:val="21"/>
          <w:lang w:val="en-US" w:eastAsia="zh-CN"/>
        </w:rPr>
        <w:t>采购人</w:t>
      </w:r>
      <w:r>
        <w:rPr>
          <w:rFonts w:hint="default" w:eastAsia="方正仿宋_GBK"/>
          <w:szCs w:val="21"/>
          <w:lang w:val="en-US" w:eastAsia="zh-CN"/>
        </w:rPr>
        <w:t>验收通过后</w:t>
      </w:r>
      <w:r>
        <w:rPr>
          <w:rFonts w:hint="default" w:eastAsia="方正仿宋_GBK"/>
          <w:szCs w:val="21"/>
          <w:lang w:eastAsia="zh-CN"/>
        </w:rPr>
        <w:t>，</w:t>
      </w:r>
      <w:r>
        <w:rPr>
          <w:rFonts w:hint="eastAsia" w:eastAsia="方正仿宋_GBK"/>
          <w:szCs w:val="21"/>
          <w:lang w:val="en-US" w:eastAsia="zh-CN"/>
        </w:rPr>
        <w:t>采购人</w:t>
      </w:r>
      <w:r>
        <w:rPr>
          <w:rFonts w:hint="default" w:ascii="Times New Roman" w:hAnsi="Times New Roman" w:eastAsia="方正仿宋_GBK"/>
          <w:szCs w:val="21"/>
        </w:rPr>
        <w:t>在收到</w:t>
      </w:r>
      <w:r>
        <w:rPr>
          <w:rFonts w:hint="eastAsia" w:eastAsia="方正仿宋_GBK"/>
          <w:szCs w:val="21"/>
          <w:lang w:val="en-US" w:eastAsia="zh-CN"/>
        </w:rPr>
        <w:t>中选人</w:t>
      </w:r>
      <w:r>
        <w:rPr>
          <w:rFonts w:hint="default" w:ascii="Times New Roman" w:hAnsi="Times New Roman" w:eastAsia="方正仿宋_GBK"/>
          <w:szCs w:val="21"/>
        </w:rPr>
        <w:t>开具的等额合法有效</w:t>
      </w:r>
      <w:r>
        <w:rPr>
          <w:rFonts w:hint="default" w:eastAsia="方正仿宋_GBK"/>
          <w:szCs w:val="21"/>
          <w:lang w:val="en-US" w:eastAsia="zh-CN"/>
        </w:rPr>
        <w:t>增值税</w:t>
      </w:r>
      <w:r>
        <w:rPr>
          <w:rFonts w:hint="default" w:ascii="Times New Roman" w:hAnsi="Times New Roman" w:eastAsia="方正仿宋_GBK"/>
          <w:szCs w:val="21"/>
          <w:highlight w:val="none"/>
        </w:rPr>
        <w:t>发票后</w:t>
      </w:r>
      <w:r>
        <w:rPr>
          <w:rFonts w:hint="eastAsia" w:eastAsia="方正仿宋_GBK"/>
          <w:szCs w:val="21"/>
          <w:highlight w:val="none"/>
          <w:lang w:eastAsia="zh-CN"/>
        </w:rPr>
        <w:t>1</w:t>
      </w:r>
      <w:r>
        <w:rPr>
          <w:rFonts w:hint="eastAsia" w:eastAsia="方正仿宋_GBK"/>
          <w:szCs w:val="21"/>
          <w:highlight w:val="none"/>
          <w:lang w:val="en-US" w:eastAsia="zh-CN"/>
        </w:rPr>
        <w:t>0</w:t>
      </w:r>
      <w:r>
        <w:rPr>
          <w:rFonts w:hint="default" w:ascii="Times New Roman" w:hAnsi="Times New Roman" w:eastAsia="方正仿宋_GBK"/>
          <w:szCs w:val="21"/>
          <w:highlight w:val="none"/>
        </w:rPr>
        <w:t>个工</w:t>
      </w:r>
      <w:r>
        <w:rPr>
          <w:rFonts w:hint="default" w:ascii="Times New Roman" w:hAnsi="Times New Roman" w:eastAsia="方正仿宋_GBK"/>
          <w:szCs w:val="21"/>
        </w:rPr>
        <w:t>作日内，向</w:t>
      </w:r>
      <w:r>
        <w:rPr>
          <w:rFonts w:hint="eastAsia" w:eastAsia="方正仿宋_GBK"/>
          <w:szCs w:val="21"/>
          <w:lang w:val="en-US" w:eastAsia="zh-CN"/>
        </w:rPr>
        <w:t>中选人</w:t>
      </w:r>
      <w:r>
        <w:rPr>
          <w:rFonts w:hint="default" w:ascii="Times New Roman" w:hAnsi="Times New Roman" w:eastAsia="方正仿宋_GBK"/>
          <w:szCs w:val="21"/>
        </w:rPr>
        <w:t>支付合同咨询费总额的50</w:t>
      </w:r>
      <w:r>
        <w:rPr>
          <w:rFonts w:hint="default" w:ascii="Times New Roman" w:hAnsi="Times New Roman" w:eastAsia="方正仿宋_GBK"/>
          <w:szCs w:val="21"/>
          <w:lang w:val="en-US" w:eastAsia="zh-CN"/>
        </w:rPr>
        <w:t>%</w:t>
      </w:r>
      <w:r>
        <w:rPr>
          <w:rFonts w:hint="default" w:ascii="Times New Roman" w:hAnsi="Times New Roman" w:eastAsia="方正仿宋_GBK" w:cs="Times New Roman"/>
          <w:szCs w:val="21"/>
          <w:lang w:eastAsia="zh-CN"/>
        </w:rPr>
        <w:t>；</w:t>
      </w:r>
    </w:p>
    <w:p w14:paraId="4649B8B1">
      <w:pPr>
        <w:spacing w:beforeLines="0" w:line="240" w:lineRule="atLeast"/>
        <w:ind w:firstLine="480"/>
        <w:rPr>
          <w:rFonts w:hint="default" w:ascii="Times New Roman" w:hAnsi="Times New Roman" w:eastAsia="方正仿宋_GBK"/>
          <w:szCs w:val="21"/>
        </w:rPr>
      </w:pPr>
      <w:r>
        <w:rPr>
          <w:rFonts w:hint="default" w:ascii="Times New Roman" w:hAnsi="Times New Roman" w:eastAsia="方正仿宋_GBK"/>
          <w:szCs w:val="21"/>
        </w:rPr>
        <w:t>3</w:t>
      </w:r>
      <w:r>
        <w:rPr>
          <w:rFonts w:hint="default" w:ascii="Times New Roman" w:hAnsi="Times New Roman" w:eastAsia="方正仿宋_GBK"/>
          <w:szCs w:val="21"/>
          <w:lang w:eastAsia="zh-Hans"/>
        </w:rPr>
        <w:t>、中</w:t>
      </w:r>
      <w:r>
        <w:rPr>
          <w:rFonts w:hint="eastAsia" w:eastAsia="方正仿宋_GBK"/>
          <w:szCs w:val="21"/>
          <w:lang w:val="en-US" w:eastAsia="zh-CN"/>
        </w:rPr>
        <w:t>选</w:t>
      </w:r>
      <w:r>
        <w:rPr>
          <w:rFonts w:hint="default" w:ascii="Times New Roman" w:hAnsi="Times New Roman" w:eastAsia="方正仿宋_GBK"/>
          <w:szCs w:val="21"/>
          <w:lang w:eastAsia="zh-Hans"/>
        </w:rPr>
        <w:t>人</w:t>
      </w:r>
      <w:r>
        <w:rPr>
          <w:rFonts w:hint="default" w:ascii="Times New Roman" w:hAnsi="Times New Roman" w:eastAsia="方正仿宋_GBK"/>
          <w:szCs w:val="21"/>
        </w:rPr>
        <w:t>在向</w:t>
      </w:r>
      <w:r>
        <w:rPr>
          <w:rFonts w:hint="default" w:ascii="Times New Roman" w:hAnsi="Times New Roman" w:eastAsia="方正仿宋_GBK"/>
          <w:szCs w:val="21"/>
          <w:lang w:eastAsia="zh-Hans"/>
        </w:rPr>
        <w:t>采购人</w:t>
      </w:r>
      <w:r>
        <w:rPr>
          <w:rFonts w:hint="default" w:ascii="Times New Roman" w:hAnsi="Times New Roman" w:eastAsia="方正仿宋_GBK"/>
          <w:szCs w:val="21"/>
        </w:rPr>
        <w:t>申请支付合同价款时需</w:t>
      </w:r>
      <w:r>
        <w:rPr>
          <w:rFonts w:hint="default" w:ascii="Times New Roman" w:hAnsi="Times New Roman" w:eastAsia="方正仿宋_GBK"/>
          <w:szCs w:val="21"/>
          <w:lang w:eastAsia="zh-Hans"/>
        </w:rPr>
        <w:t>先向采购人</w:t>
      </w:r>
      <w:r>
        <w:rPr>
          <w:rFonts w:hint="default" w:ascii="Times New Roman" w:hAnsi="Times New Roman" w:eastAsia="方正仿宋_GBK"/>
          <w:szCs w:val="21"/>
        </w:rPr>
        <w:t>提供应付金额等额</w:t>
      </w:r>
      <w:r>
        <w:rPr>
          <w:rFonts w:hint="eastAsia" w:eastAsia="方正仿宋_GBK"/>
          <w:szCs w:val="21"/>
          <w:lang w:val="en-US" w:eastAsia="zh-CN"/>
        </w:rPr>
        <w:t>合法有效</w:t>
      </w:r>
      <w:r>
        <w:rPr>
          <w:rFonts w:hint="default" w:ascii="Times New Roman" w:hAnsi="Times New Roman" w:eastAsia="方正仿宋_GBK"/>
          <w:szCs w:val="21"/>
        </w:rPr>
        <w:t>的增值税发票</w:t>
      </w:r>
      <w:r>
        <w:rPr>
          <w:rFonts w:hint="default" w:ascii="Times New Roman" w:hAnsi="Times New Roman" w:eastAsia="方正仿宋_GBK"/>
          <w:szCs w:val="21"/>
          <w:lang w:eastAsia="zh-Hans"/>
        </w:rPr>
        <w:t>，</w:t>
      </w:r>
      <w:r>
        <w:rPr>
          <w:rFonts w:hint="default" w:ascii="Times New Roman" w:hAnsi="Times New Roman" w:eastAsia="方正仿宋_GBK" w:cs="Times New Roman"/>
          <w:szCs w:val="21"/>
          <w:lang w:eastAsia="zh-Hans"/>
        </w:rPr>
        <w:t>且收款方、出具发票方、合同</w:t>
      </w:r>
      <w:r>
        <w:rPr>
          <w:rFonts w:hint="eastAsia" w:eastAsia="方正仿宋_GBK" w:cs="Times New Roman"/>
          <w:szCs w:val="21"/>
          <w:lang w:val="en-US" w:eastAsia="zh-CN"/>
        </w:rPr>
        <w:t>中选人</w:t>
      </w:r>
      <w:r>
        <w:rPr>
          <w:rFonts w:hint="default" w:ascii="Times New Roman" w:hAnsi="Times New Roman" w:eastAsia="方正仿宋_GBK" w:cs="Times New Roman"/>
          <w:szCs w:val="21"/>
          <w:lang w:eastAsia="zh-Hans"/>
        </w:rPr>
        <w:t>均必须与</w:t>
      </w:r>
      <w:r>
        <w:rPr>
          <w:rFonts w:hint="eastAsia" w:eastAsia="方正仿宋_GBK" w:cs="Times New Roman"/>
          <w:szCs w:val="21"/>
          <w:lang w:val="en-US" w:eastAsia="zh-CN"/>
        </w:rPr>
        <w:t>中选人</w:t>
      </w:r>
      <w:r>
        <w:rPr>
          <w:rFonts w:hint="default" w:ascii="Times New Roman" w:hAnsi="Times New Roman" w:eastAsia="方正仿宋_GBK" w:cs="Times New Roman"/>
          <w:szCs w:val="21"/>
          <w:lang w:eastAsia="zh-Hans"/>
        </w:rPr>
        <w:t>名称一致；</w:t>
      </w:r>
      <w:r>
        <w:rPr>
          <w:rFonts w:hint="eastAsia" w:eastAsia="方正仿宋_GBK"/>
          <w:szCs w:val="21"/>
          <w:lang w:eastAsia="zh-CN"/>
        </w:rPr>
        <w:t>中选</w:t>
      </w:r>
      <w:r>
        <w:rPr>
          <w:rFonts w:hint="default" w:ascii="Times New Roman" w:hAnsi="Times New Roman" w:eastAsia="方正仿宋_GBK"/>
          <w:szCs w:val="21"/>
          <w:lang w:eastAsia="zh-Hans"/>
        </w:rPr>
        <w:t>人未提供发票或提供的发票不符合规定的，采购人有权拒绝付款且不承担违约责任，</w:t>
      </w:r>
      <w:r>
        <w:rPr>
          <w:rFonts w:hint="eastAsia" w:eastAsia="方正仿宋_GBK"/>
          <w:szCs w:val="21"/>
          <w:lang w:eastAsia="zh-CN"/>
        </w:rPr>
        <w:t>中选</w:t>
      </w:r>
      <w:r>
        <w:rPr>
          <w:rFonts w:hint="default" w:ascii="Times New Roman" w:hAnsi="Times New Roman" w:eastAsia="方正仿宋_GBK"/>
          <w:szCs w:val="21"/>
          <w:lang w:eastAsia="zh-Hans"/>
        </w:rPr>
        <w:t>人仍需按合同约定的内容履行</w:t>
      </w:r>
      <w:r>
        <w:rPr>
          <w:rFonts w:hint="default" w:ascii="Times New Roman" w:hAnsi="Times New Roman" w:eastAsia="方正仿宋_GBK"/>
          <w:szCs w:val="21"/>
        </w:rPr>
        <w:t>；</w:t>
      </w:r>
    </w:p>
    <w:p w14:paraId="7FE8D44A">
      <w:pPr>
        <w:keepNext/>
        <w:keepLines/>
        <w:adjustRightInd w:val="0"/>
        <w:spacing w:line="360" w:lineRule="auto"/>
        <w:ind w:firstLine="0" w:firstLineChars="0"/>
        <w:jc w:val="center"/>
        <w:textAlignment w:val="baseline"/>
        <w:outlineLvl w:val="0"/>
        <w:rPr>
          <w:rFonts w:hint="eastAsia" w:ascii="宋体" w:hAnsi="宋体"/>
          <w:b/>
          <w:sz w:val="32"/>
          <w:szCs w:val="32"/>
        </w:rPr>
      </w:pPr>
      <w:r>
        <w:rPr>
          <w:rFonts w:ascii="宋体" w:hAnsi="宋体"/>
          <w:b/>
          <w:sz w:val="32"/>
          <w:szCs w:val="32"/>
        </w:rPr>
        <w:br w:type="page"/>
      </w:r>
      <w:r>
        <w:rPr>
          <w:rFonts w:hint="eastAsia" w:ascii="Arial Unicode MS" w:hAnsi="Arial Unicode MS" w:eastAsia="Arial Unicode MS" w:cs="Arial Unicode MS"/>
          <w:b w:val="0"/>
          <w:bCs/>
          <w:sz w:val="32"/>
          <w:szCs w:val="32"/>
        </w:rPr>
        <w:t>第四章  评审办法</w:t>
      </w:r>
    </w:p>
    <w:p w14:paraId="6F5012CC">
      <w:pPr>
        <w:widowControl/>
        <w:spacing w:line="360" w:lineRule="auto"/>
        <w:ind w:firstLine="422" w:firstLineChars="200"/>
        <w:jc w:val="left"/>
        <w:outlineLvl w:val="1"/>
        <w:rPr>
          <w:rFonts w:hint="eastAsia" w:ascii="方正黑体_GBK" w:hAnsi="方正黑体_GBK" w:eastAsia="方正黑体_GBK" w:cs="方正黑体_GBK"/>
          <w:b/>
          <w:bCs/>
          <w:kern w:val="0"/>
          <w:szCs w:val="21"/>
        </w:rPr>
      </w:pPr>
      <w:r>
        <w:rPr>
          <w:rFonts w:hint="eastAsia" w:ascii="方正黑体_GBK" w:hAnsi="方正黑体_GBK" w:eastAsia="方正黑体_GBK" w:cs="方正黑体_GBK"/>
          <w:b/>
          <w:bCs/>
          <w:kern w:val="0"/>
          <w:szCs w:val="21"/>
        </w:rPr>
        <w:t>一、评审与定评</w:t>
      </w:r>
    </w:p>
    <w:p w14:paraId="5D642616">
      <w:pPr>
        <w:widowControl/>
        <w:tabs>
          <w:tab w:val="left" w:pos="720"/>
        </w:tabs>
        <w:snapToGrid w:val="0"/>
        <w:spacing w:line="240" w:lineRule="atLeast"/>
        <w:ind w:firstLine="420" w:firstLineChars="200"/>
        <w:jc w:val="left"/>
        <w:rPr>
          <w:rFonts w:hint="default" w:ascii="Times New Roman" w:hAnsi="Times New Roman" w:eastAsia="方正仿宋_GBK" w:cs="Times New Roman"/>
          <w:kern w:val="0"/>
          <w:szCs w:val="21"/>
        </w:rPr>
      </w:pPr>
      <w:r>
        <w:rPr>
          <w:rFonts w:hint="eastAsia" w:ascii="Times New Roman" w:hAnsi="Times New Roman" w:eastAsia="方正仿宋_GBK" w:cs="Times New Roman"/>
          <w:kern w:val="0"/>
          <w:szCs w:val="21"/>
          <w:lang w:eastAsia="zh-CN"/>
        </w:rPr>
        <w:t>（</w:t>
      </w:r>
      <w:r>
        <w:rPr>
          <w:rFonts w:hint="eastAsia" w:ascii="Times New Roman" w:hAnsi="Times New Roman" w:eastAsia="方正仿宋_GBK" w:cs="Times New Roman"/>
          <w:kern w:val="0"/>
          <w:szCs w:val="21"/>
          <w:lang w:val="en-US" w:eastAsia="zh-CN"/>
        </w:rPr>
        <w:t>一</w:t>
      </w:r>
      <w:r>
        <w:rPr>
          <w:rFonts w:hint="eastAsia" w:ascii="Times New Roman" w:hAnsi="Times New Roman" w:eastAsia="方正仿宋_GBK" w:cs="Times New Roman"/>
          <w:kern w:val="0"/>
          <w:szCs w:val="21"/>
          <w:lang w:eastAsia="zh-CN"/>
        </w:rPr>
        <w:t>）</w:t>
      </w:r>
      <w:r>
        <w:rPr>
          <w:rFonts w:hint="default" w:ascii="Times New Roman" w:hAnsi="Times New Roman" w:eastAsia="方正仿宋_GBK" w:cs="Times New Roman"/>
          <w:kern w:val="0"/>
          <w:szCs w:val="21"/>
        </w:rPr>
        <w:t>当通过资格、符合性审查的</w:t>
      </w:r>
      <w:r>
        <w:rPr>
          <w:rFonts w:hint="eastAsia" w:eastAsia="方正仿宋_GBK" w:cs="Times New Roman"/>
          <w:kern w:val="28"/>
          <w:szCs w:val="21"/>
          <w:lang w:eastAsia="zh-CN"/>
        </w:rPr>
        <w:t>参选人</w:t>
      </w:r>
      <w:r>
        <w:rPr>
          <w:rFonts w:hint="default" w:ascii="Times New Roman" w:hAnsi="Times New Roman" w:eastAsia="方正仿宋_GBK" w:cs="Times New Roman"/>
          <w:kern w:val="0"/>
          <w:szCs w:val="21"/>
        </w:rPr>
        <w:t>不少于三家时，按照评审程序的规定和依据评分标准、计算方法，各评委单独封闭对每个</w:t>
      </w:r>
      <w:r>
        <w:rPr>
          <w:rFonts w:hint="eastAsia" w:eastAsia="方正仿宋_GBK" w:cs="Times New Roman"/>
          <w:kern w:val="28"/>
          <w:szCs w:val="21"/>
          <w:lang w:eastAsia="zh-CN"/>
        </w:rPr>
        <w:t>参选人</w:t>
      </w:r>
      <w:r>
        <w:rPr>
          <w:rFonts w:hint="default" w:ascii="Times New Roman" w:hAnsi="Times New Roman" w:eastAsia="方正仿宋_GBK" w:cs="Times New Roman"/>
          <w:kern w:val="0"/>
          <w:szCs w:val="21"/>
        </w:rPr>
        <w:t>进行评审和比较。</w:t>
      </w:r>
    </w:p>
    <w:p w14:paraId="14242F24">
      <w:pPr>
        <w:widowControl/>
        <w:tabs>
          <w:tab w:val="left" w:pos="720"/>
        </w:tabs>
        <w:snapToGrid w:val="0"/>
        <w:spacing w:line="240" w:lineRule="atLeast"/>
        <w:ind w:firstLine="420" w:firstLineChars="200"/>
        <w:jc w:val="left"/>
        <w:rPr>
          <w:rFonts w:hint="default" w:ascii="Times New Roman" w:hAnsi="Times New Roman" w:eastAsia="方正仿宋_GBK" w:cs="Times New Roman"/>
          <w:kern w:val="0"/>
          <w:szCs w:val="21"/>
        </w:rPr>
      </w:pPr>
      <w:r>
        <w:rPr>
          <w:rFonts w:hint="eastAsia" w:ascii="Times New Roman" w:hAnsi="Times New Roman" w:eastAsia="方正仿宋_GBK" w:cs="Times New Roman"/>
          <w:kern w:val="0"/>
          <w:szCs w:val="21"/>
          <w:lang w:eastAsia="zh-CN"/>
        </w:rPr>
        <w:t>（</w:t>
      </w:r>
      <w:r>
        <w:rPr>
          <w:rFonts w:hint="eastAsia" w:ascii="Times New Roman" w:hAnsi="Times New Roman" w:eastAsia="方正仿宋_GBK" w:cs="Times New Roman"/>
          <w:kern w:val="0"/>
          <w:szCs w:val="21"/>
          <w:lang w:val="en-US" w:eastAsia="zh-CN"/>
        </w:rPr>
        <w:t>二</w:t>
      </w:r>
      <w:r>
        <w:rPr>
          <w:rFonts w:hint="eastAsia" w:ascii="Times New Roman" w:hAnsi="Times New Roman" w:eastAsia="方正仿宋_GBK" w:cs="Times New Roman"/>
          <w:kern w:val="0"/>
          <w:szCs w:val="21"/>
          <w:lang w:eastAsia="zh-CN"/>
        </w:rPr>
        <w:t>）</w:t>
      </w:r>
      <w:r>
        <w:rPr>
          <w:rFonts w:hint="eastAsia" w:eastAsia="方正仿宋_GBK" w:cs="Times New Roman"/>
          <w:kern w:val="0"/>
          <w:szCs w:val="21"/>
          <w:lang w:eastAsia="zh-CN"/>
        </w:rPr>
        <w:t>中选</w:t>
      </w:r>
      <w:r>
        <w:rPr>
          <w:rFonts w:hint="default" w:ascii="Times New Roman" w:hAnsi="Times New Roman" w:eastAsia="方正仿宋_GBK" w:cs="Times New Roman"/>
          <w:kern w:val="0"/>
          <w:szCs w:val="21"/>
        </w:rPr>
        <w:t>人资格的确定，由评审小组推荐，并由采购人确认。</w:t>
      </w:r>
    </w:p>
    <w:p w14:paraId="2FFB1829">
      <w:pPr>
        <w:widowControl/>
        <w:tabs>
          <w:tab w:val="left" w:pos="720"/>
        </w:tabs>
        <w:snapToGrid w:val="0"/>
        <w:spacing w:line="240" w:lineRule="atLeast"/>
        <w:ind w:firstLine="420" w:firstLineChars="200"/>
        <w:jc w:val="left"/>
        <w:rPr>
          <w:rFonts w:ascii="宋体" w:hAnsi="宋体" w:cs="宋体"/>
          <w:kern w:val="0"/>
          <w:szCs w:val="21"/>
        </w:rPr>
      </w:pPr>
      <w:r>
        <w:rPr>
          <w:rFonts w:hint="eastAsia" w:ascii="Times New Roman" w:hAnsi="Times New Roman" w:eastAsia="方正仿宋_GBK" w:cs="Times New Roman"/>
          <w:kern w:val="0"/>
          <w:szCs w:val="21"/>
          <w:lang w:eastAsia="zh-CN"/>
        </w:rPr>
        <w:t>（</w:t>
      </w:r>
      <w:r>
        <w:rPr>
          <w:rFonts w:hint="eastAsia" w:ascii="Times New Roman" w:hAnsi="Times New Roman" w:eastAsia="方正仿宋_GBK" w:cs="Times New Roman"/>
          <w:kern w:val="0"/>
          <w:szCs w:val="21"/>
          <w:lang w:val="en-US" w:eastAsia="zh-CN"/>
        </w:rPr>
        <w:t>三</w:t>
      </w:r>
      <w:r>
        <w:rPr>
          <w:rFonts w:hint="eastAsia" w:ascii="Times New Roman" w:hAnsi="Times New Roman" w:eastAsia="方正仿宋_GBK" w:cs="Times New Roman"/>
          <w:kern w:val="0"/>
          <w:szCs w:val="21"/>
          <w:lang w:eastAsia="zh-CN"/>
        </w:rPr>
        <w:t>）</w:t>
      </w:r>
      <w:r>
        <w:rPr>
          <w:rFonts w:hint="default" w:ascii="Times New Roman" w:hAnsi="Times New Roman" w:eastAsia="方正仿宋_GBK" w:cs="Times New Roman"/>
          <w:kern w:val="0"/>
          <w:szCs w:val="21"/>
        </w:rPr>
        <w:t>比较与评价。评审小组</w:t>
      </w:r>
      <w:r>
        <w:rPr>
          <w:rFonts w:hint="default" w:ascii="Times New Roman" w:hAnsi="Times New Roman" w:eastAsia="方正仿宋_GBK"/>
          <w:szCs w:val="21"/>
        </w:rPr>
        <w:t>按遴选文件中规定的评审方法和标准，对资格审查和符合性审查合格的</w:t>
      </w:r>
      <w:r>
        <w:rPr>
          <w:rFonts w:hint="default" w:ascii="Times New Roman" w:hAnsi="Times New Roman" w:eastAsia="方正仿宋_GBK" w:cs="Times New Roman"/>
          <w:kern w:val="28"/>
          <w:szCs w:val="21"/>
        </w:rPr>
        <w:t>参评</w:t>
      </w:r>
      <w:r>
        <w:rPr>
          <w:rFonts w:hint="default" w:ascii="Times New Roman" w:hAnsi="Times New Roman" w:eastAsia="方正仿宋_GBK"/>
          <w:szCs w:val="21"/>
        </w:rPr>
        <w:t>文件进行商务和技术评估，综合比较与评价。技术、商务、价格部分分值分配如下</w:t>
      </w:r>
      <w:r>
        <w:rPr>
          <w:rFonts w:hint="default" w:ascii="Times New Roman" w:hAnsi="Times New Roman" w:eastAsia="方正仿宋_GBK" w:cs="Times New Roman"/>
          <w:kern w:val="0"/>
          <w:szCs w:val="21"/>
        </w:rPr>
        <w:t>：</w:t>
      </w:r>
      <w:r>
        <w:rPr>
          <w:rFonts w:ascii="宋体" w:hAnsi="宋体" w:cs="宋体"/>
          <w:kern w:val="0"/>
          <w:szCs w:val="21"/>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985"/>
        <w:gridCol w:w="1895"/>
        <w:gridCol w:w="1912"/>
        <w:gridCol w:w="1625"/>
      </w:tblGrid>
      <w:tr w14:paraId="2DA3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72" w:type="dxa"/>
            <w:shd w:val="clear" w:color="auto" w:fill="EAEAEA"/>
            <w:noWrap w:val="0"/>
            <w:vAlign w:val="center"/>
          </w:tcPr>
          <w:p w14:paraId="1A5BDC59">
            <w:pPr>
              <w:autoSpaceDE w:val="0"/>
              <w:autoSpaceDN w:val="0"/>
              <w:adjustRightInd w:val="0"/>
              <w:spacing w:line="360" w:lineRule="auto"/>
              <w:jc w:val="center"/>
              <w:rPr>
                <w:rFonts w:hint="eastAsia" w:ascii="方正黑体_GBK" w:hAnsi="方正黑体_GBK" w:eastAsia="方正黑体_GBK" w:cs="方正黑体_GBK"/>
                <w:b/>
                <w:kern w:val="0"/>
                <w:szCs w:val="21"/>
              </w:rPr>
            </w:pPr>
            <w:r>
              <w:rPr>
                <w:rFonts w:hint="eastAsia" w:ascii="方正黑体_GBK" w:hAnsi="方正黑体_GBK" w:eastAsia="方正黑体_GBK" w:cs="方正黑体_GBK"/>
                <w:b/>
                <w:kern w:val="0"/>
                <w:szCs w:val="21"/>
              </w:rPr>
              <w:t>评分项目</w:t>
            </w:r>
          </w:p>
        </w:tc>
        <w:tc>
          <w:tcPr>
            <w:tcW w:w="1985" w:type="dxa"/>
            <w:shd w:val="clear" w:color="auto" w:fill="EAEAEA"/>
            <w:noWrap w:val="0"/>
            <w:vAlign w:val="center"/>
          </w:tcPr>
          <w:p w14:paraId="25165E5C">
            <w:pPr>
              <w:autoSpaceDE w:val="0"/>
              <w:autoSpaceDN w:val="0"/>
              <w:adjustRightInd w:val="0"/>
              <w:spacing w:line="360" w:lineRule="auto"/>
              <w:jc w:val="center"/>
              <w:rPr>
                <w:rFonts w:hint="eastAsia" w:ascii="方正黑体_GBK" w:hAnsi="方正黑体_GBK" w:eastAsia="方正黑体_GBK" w:cs="方正黑体_GBK"/>
                <w:b/>
                <w:kern w:val="0"/>
                <w:szCs w:val="21"/>
              </w:rPr>
            </w:pPr>
            <w:r>
              <w:rPr>
                <w:rFonts w:hint="eastAsia" w:ascii="方正黑体_GBK" w:hAnsi="方正黑体_GBK" w:eastAsia="方正黑体_GBK" w:cs="方正黑体_GBK"/>
                <w:b/>
                <w:kern w:val="0"/>
                <w:szCs w:val="21"/>
              </w:rPr>
              <w:t>技术评分</w:t>
            </w:r>
          </w:p>
        </w:tc>
        <w:tc>
          <w:tcPr>
            <w:tcW w:w="1895" w:type="dxa"/>
            <w:shd w:val="clear" w:color="auto" w:fill="EAEAEA"/>
            <w:noWrap w:val="0"/>
            <w:vAlign w:val="top"/>
          </w:tcPr>
          <w:p w14:paraId="223826AD">
            <w:pPr>
              <w:autoSpaceDE w:val="0"/>
              <w:autoSpaceDN w:val="0"/>
              <w:adjustRightInd w:val="0"/>
              <w:spacing w:line="360" w:lineRule="auto"/>
              <w:ind w:left="1" w:leftChars="-51" w:hanging="108" w:hangingChars="51"/>
              <w:jc w:val="center"/>
              <w:rPr>
                <w:rFonts w:hint="eastAsia" w:ascii="方正黑体_GBK" w:hAnsi="方正黑体_GBK" w:eastAsia="方正黑体_GBK" w:cs="方正黑体_GBK"/>
                <w:b/>
                <w:kern w:val="0"/>
                <w:szCs w:val="21"/>
              </w:rPr>
            </w:pPr>
            <w:r>
              <w:rPr>
                <w:rFonts w:hint="eastAsia" w:ascii="方正黑体_GBK" w:hAnsi="方正黑体_GBK" w:eastAsia="方正黑体_GBK" w:cs="方正黑体_GBK"/>
                <w:b/>
                <w:kern w:val="0"/>
                <w:szCs w:val="21"/>
              </w:rPr>
              <w:t>商务评分</w:t>
            </w:r>
          </w:p>
        </w:tc>
        <w:tc>
          <w:tcPr>
            <w:tcW w:w="1912" w:type="dxa"/>
            <w:shd w:val="clear" w:color="auto" w:fill="EAEAEA"/>
            <w:noWrap w:val="0"/>
            <w:vAlign w:val="center"/>
          </w:tcPr>
          <w:p w14:paraId="17514EE1">
            <w:pPr>
              <w:autoSpaceDE w:val="0"/>
              <w:autoSpaceDN w:val="0"/>
              <w:adjustRightInd w:val="0"/>
              <w:spacing w:line="360" w:lineRule="auto"/>
              <w:ind w:left="1" w:leftChars="-51" w:hanging="108" w:hangingChars="51"/>
              <w:jc w:val="center"/>
              <w:rPr>
                <w:rFonts w:hint="eastAsia" w:ascii="方正黑体_GBK" w:hAnsi="方正黑体_GBK" w:eastAsia="方正黑体_GBK" w:cs="方正黑体_GBK"/>
                <w:b/>
                <w:kern w:val="0"/>
                <w:szCs w:val="21"/>
              </w:rPr>
            </w:pPr>
            <w:r>
              <w:rPr>
                <w:rFonts w:hint="eastAsia" w:ascii="方正黑体_GBK" w:hAnsi="方正黑体_GBK" w:eastAsia="方正黑体_GBK" w:cs="方正黑体_GBK"/>
                <w:b/>
                <w:kern w:val="0"/>
                <w:szCs w:val="21"/>
              </w:rPr>
              <w:t>价格评分</w:t>
            </w:r>
          </w:p>
        </w:tc>
        <w:tc>
          <w:tcPr>
            <w:tcW w:w="1625" w:type="dxa"/>
            <w:shd w:val="clear" w:color="auto" w:fill="EAEAEA"/>
            <w:noWrap w:val="0"/>
            <w:vAlign w:val="center"/>
          </w:tcPr>
          <w:p w14:paraId="3AB57BD4">
            <w:pPr>
              <w:autoSpaceDE w:val="0"/>
              <w:autoSpaceDN w:val="0"/>
              <w:adjustRightInd w:val="0"/>
              <w:spacing w:line="360" w:lineRule="auto"/>
              <w:ind w:left="1" w:leftChars="-51" w:hanging="108" w:hangingChars="51"/>
              <w:jc w:val="center"/>
              <w:rPr>
                <w:rFonts w:hint="eastAsia" w:ascii="方正黑体_GBK" w:hAnsi="方正黑体_GBK" w:eastAsia="方正黑体_GBK" w:cs="方正黑体_GBK"/>
                <w:b/>
                <w:kern w:val="0"/>
                <w:szCs w:val="21"/>
              </w:rPr>
            </w:pPr>
            <w:r>
              <w:rPr>
                <w:rFonts w:hint="eastAsia" w:ascii="方正黑体_GBK" w:hAnsi="方正黑体_GBK" w:eastAsia="方正黑体_GBK" w:cs="方正黑体_GBK"/>
                <w:b/>
                <w:kern w:val="0"/>
                <w:szCs w:val="21"/>
              </w:rPr>
              <w:t>合 计</w:t>
            </w:r>
          </w:p>
        </w:tc>
      </w:tr>
      <w:tr w14:paraId="02E5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72" w:type="dxa"/>
            <w:noWrap w:val="0"/>
            <w:vAlign w:val="center"/>
          </w:tcPr>
          <w:p w14:paraId="1A8D6BFA">
            <w:pPr>
              <w:autoSpaceDE w:val="0"/>
              <w:autoSpaceDN w:val="0"/>
              <w:adjustRightInd w:val="0"/>
              <w:spacing w:line="360" w:lineRule="auto"/>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分值</w:t>
            </w:r>
          </w:p>
        </w:tc>
        <w:tc>
          <w:tcPr>
            <w:tcW w:w="1985" w:type="dxa"/>
            <w:noWrap w:val="0"/>
            <w:vAlign w:val="center"/>
          </w:tcPr>
          <w:p w14:paraId="0ED4E2CC">
            <w:pPr>
              <w:autoSpaceDE w:val="0"/>
              <w:autoSpaceDN w:val="0"/>
              <w:adjustRightInd w:val="0"/>
              <w:spacing w:line="360" w:lineRule="auto"/>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50分</w:t>
            </w:r>
          </w:p>
        </w:tc>
        <w:tc>
          <w:tcPr>
            <w:tcW w:w="1895" w:type="dxa"/>
            <w:noWrap w:val="0"/>
            <w:vAlign w:val="top"/>
          </w:tcPr>
          <w:p w14:paraId="64F659B2">
            <w:pPr>
              <w:autoSpaceDE w:val="0"/>
              <w:autoSpaceDN w:val="0"/>
              <w:adjustRightInd w:val="0"/>
              <w:spacing w:line="360" w:lineRule="auto"/>
              <w:ind w:leftChars="-51" w:hanging="107" w:hangingChars="51"/>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40分</w:t>
            </w:r>
          </w:p>
        </w:tc>
        <w:tc>
          <w:tcPr>
            <w:tcW w:w="1912" w:type="dxa"/>
            <w:noWrap w:val="0"/>
            <w:vAlign w:val="center"/>
          </w:tcPr>
          <w:p w14:paraId="59DFDAEC">
            <w:pPr>
              <w:autoSpaceDE w:val="0"/>
              <w:autoSpaceDN w:val="0"/>
              <w:adjustRightInd w:val="0"/>
              <w:spacing w:line="360" w:lineRule="auto"/>
              <w:ind w:leftChars="-51" w:hanging="107" w:hangingChars="51"/>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10分</w:t>
            </w:r>
          </w:p>
        </w:tc>
        <w:tc>
          <w:tcPr>
            <w:tcW w:w="1625" w:type="dxa"/>
            <w:noWrap w:val="0"/>
            <w:vAlign w:val="center"/>
          </w:tcPr>
          <w:p w14:paraId="2804226D">
            <w:pPr>
              <w:autoSpaceDE w:val="0"/>
              <w:autoSpaceDN w:val="0"/>
              <w:adjustRightInd w:val="0"/>
              <w:spacing w:line="360" w:lineRule="auto"/>
              <w:ind w:left="0" w:leftChars="0" w:firstLine="0" w:firstLineChars="0"/>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100分</w:t>
            </w:r>
          </w:p>
        </w:tc>
      </w:tr>
      <w:tr w14:paraId="46E1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72" w:type="dxa"/>
            <w:noWrap w:val="0"/>
            <w:vAlign w:val="center"/>
          </w:tcPr>
          <w:p w14:paraId="60F895C2">
            <w:pPr>
              <w:autoSpaceDE w:val="0"/>
              <w:autoSpaceDN w:val="0"/>
              <w:adjustRightInd w:val="0"/>
              <w:spacing w:line="360" w:lineRule="auto"/>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权重</w:t>
            </w:r>
          </w:p>
        </w:tc>
        <w:tc>
          <w:tcPr>
            <w:tcW w:w="1985" w:type="dxa"/>
            <w:noWrap w:val="0"/>
            <w:vAlign w:val="center"/>
          </w:tcPr>
          <w:p w14:paraId="51AB121B">
            <w:pPr>
              <w:autoSpaceDE w:val="0"/>
              <w:autoSpaceDN w:val="0"/>
              <w:adjustRightInd w:val="0"/>
              <w:spacing w:line="360" w:lineRule="auto"/>
              <w:jc w:val="center"/>
              <w:rPr>
                <w:rFonts w:hint="default" w:ascii="Times New Roman" w:hAnsi="Times New Roman" w:eastAsia="方正仿宋_GBK"/>
                <w:iCs/>
                <w:szCs w:val="21"/>
              </w:rPr>
            </w:pPr>
            <w:r>
              <w:rPr>
                <w:rFonts w:hint="default" w:ascii="Times New Roman" w:hAnsi="Times New Roman" w:eastAsia="方正仿宋_GBK"/>
                <w:iCs/>
                <w:szCs w:val="21"/>
              </w:rPr>
              <w:t>50%</w:t>
            </w:r>
          </w:p>
        </w:tc>
        <w:tc>
          <w:tcPr>
            <w:tcW w:w="1895" w:type="dxa"/>
            <w:noWrap w:val="0"/>
            <w:vAlign w:val="top"/>
          </w:tcPr>
          <w:p w14:paraId="5124E3E0">
            <w:pPr>
              <w:autoSpaceDE w:val="0"/>
              <w:autoSpaceDN w:val="0"/>
              <w:adjustRightInd w:val="0"/>
              <w:spacing w:line="360" w:lineRule="auto"/>
              <w:jc w:val="center"/>
              <w:rPr>
                <w:rFonts w:hint="default" w:ascii="Times New Roman" w:hAnsi="Times New Roman" w:eastAsia="方正仿宋_GBK"/>
                <w:iCs/>
                <w:szCs w:val="21"/>
              </w:rPr>
            </w:pPr>
            <w:r>
              <w:rPr>
                <w:rFonts w:hint="default" w:ascii="Times New Roman" w:hAnsi="Times New Roman" w:eastAsia="方正仿宋_GBK"/>
                <w:iCs/>
                <w:szCs w:val="21"/>
              </w:rPr>
              <w:t>40%</w:t>
            </w:r>
          </w:p>
        </w:tc>
        <w:tc>
          <w:tcPr>
            <w:tcW w:w="1912" w:type="dxa"/>
            <w:noWrap w:val="0"/>
            <w:vAlign w:val="center"/>
          </w:tcPr>
          <w:p w14:paraId="7B06FDE9">
            <w:pPr>
              <w:autoSpaceDE w:val="0"/>
              <w:autoSpaceDN w:val="0"/>
              <w:adjustRightInd w:val="0"/>
              <w:spacing w:line="360" w:lineRule="auto"/>
              <w:jc w:val="center"/>
              <w:rPr>
                <w:rFonts w:hint="default" w:ascii="Times New Roman" w:hAnsi="Times New Roman" w:eastAsia="方正仿宋_GBK"/>
                <w:iCs/>
                <w:szCs w:val="21"/>
              </w:rPr>
            </w:pPr>
            <w:r>
              <w:rPr>
                <w:rFonts w:hint="default" w:ascii="Times New Roman" w:hAnsi="Times New Roman" w:eastAsia="方正仿宋_GBK"/>
                <w:iCs/>
                <w:szCs w:val="21"/>
              </w:rPr>
              <w:t>10%</w:t>
            </w:r>
          </w:p>
        </w:tc>
        <w:tc>
          <w:tcPr>
            <w:tcW w:w="1625" w:type="dxa"/>
            <w:noWrap w:val="0"/>
            <w:vAlign w:val="center"/>
          </w:tcPr>
          <w:p w14:paraId="4DEB0546">
            <w:pPr>
              <w:autoSpaceDE w:val="0"/>
              <w:autoSpaceDN w:val="0"/>
              <w:adjustRightInd w:val="0"/>
              <w:spacing w:line="360" w:lineRule="auto"/>
              <w:jc w:val="center"/>
              <w:rPr>
                <w:rFonts w:hint="default" w:ascii="Times New Roman" w:hAnsi="Times New Roman" w:eastAsia="方正仿宋_GBK"/>
                <w:iCs/>
                <w:szCs w:val="21"/>
              </w:rPr>
            </w:pPr>
            <w:bookmarkStart w:id="4" w:name="_Toc215655096"/>
            <w:bookmarkStart w:id="5" w:name="_Toc225564544"/>
            <w:r>
              <w:rPr>
                <w:rFonts w:hint="default" w:ascii="Times New Roman" w:hAnsi="Times New Roman" w:eastAsia="方正仿宋_GBK"/>
                <w:iCs/>
                <w:szCs w:val="21"/>
              </w:rPr>
              <w:t>100</w:t>
            </w:r>
            <w:bookmarkEnd w:id="4"/>
            <w:bookmarkEnd w:id="5"/>
            <w:r>
              <w:rPr>
                <w:rFonts w:hint="default" w:ascii="Times New Roman" w:hAnsi="Times New Roman" w:eastAsia="方正仿宋_GBK"/>
                <w:iCs/>
                <w:szCs w:val="21"/>
              </w:rPr>
              <w:t>%</w:t>
            </w:r>
          </w:p>
        </w:tc>
      </w:tr>
    </w:tbl>
    <w:p w14:paraId="5557FE38">
      <w:pPr>
        <w:widowControl/>
        <w:tabs>
          <w:tab w:val="left" w:pos="720"/>
        </w:tabs>
        <w:snapToGrid w:val="0"/>
        <w:spacing w:before="0" w:beforeLines="0" w:line="240" w:lineRule="atLeast"/>
        <w:ind w:firstLine="420" w:firstLineChars="200"/>
        <w:jc w:val="left"/>
        <w:rPr>
          <w:rFonts w:hint="eastAsia" w:ascii="方正楷体_GBK" w:hAnsi="方正楷体_GBK" w:eastAsia="方正楷体_GBK" w:cs="方正楷体_GBK"/>
          <w:kern w:val="0"/>
          <w:szCs w:val="21"/>
        </w:rPr>
      </w:pPr>
      <w:r>
        <w:rPr>
          <w:rFonts w:hint="eastAsia" w:ascii="方正楷体_GBK" w:hAnsi="方正楷体_GBK" w:eastAsia="方正楷体_GBK" w:cs="方正楷体_GBK"/>
          <w:kern w:val="0"/>
          <w:szCs w:val="21"/>
          <w:lang w:eastAsia="zh-CN"/>
        </w:rPr>
        <w:t>（</w:t>
      </w:r>
      <w:r>
        <w:rPr>
          <w:rFonts w:hint="eastAsia" w:ascii="方正楷体_GBK" w:hAnsi="方正楷体_GBK" w:eastAsia="方正楷体_GBK" w:cs="方正楷体_GBK"/>
          <w:kern w:val="0"/>
          <w:szCs w:val="21"/>
          <w:lang w:val="en-US" w:eastAsia="zh-CN"/>
        </w:rPr>
        <w:t>四</w:t>
      </w:r>
      <w:r>
        <w:rPr>
          <w:rFonts w:hint="eastAsia" w:ascii="方正楷体_GBK" w:hAnsi="方正楷体_GBK" w:eastAsia="方正楷体_GBK" w:cs="方正楷体_GBK"/>
          <w:kern w:val="0"/>
          <w:szCs w:val="21"/>
          <w:lang w:eastAsia="zh-CN"/>
        </w:rPr>
        <w:t>）</w:t>
      </w:r>
      <w:r>
        <w:rPr>
          <w:rFonts w:hint="eastAsia" w:ascii="方正楷体_GBK" w:hAnsi="方正楷体_GBK" w:eastAsia="方正楷体_GBK" w:cs="方正楷体_GBK"/>
          <w:kern w:val="0"/>
          <w:szCs w:val="21"/>
        </w:rPr>
        <w:t>技术评分</w:t>
      </w:r>
    </w:p>
    <w:p w14:paraId="7EF780FF">
      <w:pPr>
        <w:widowControl/>
        <w:tabs>
          <w:tab w:val="left" w:pos="720"/>
        </w:tabs>
        <w:snapToGrid w:val="0"/>
        <w:spacing w:beforeLines="0" w:line="240" w:lineRule="atLeast"/>
        <w:ind w:firstLine="420" w:firstLineChars="200"/>
        <w:jc w:val="left"/>
        <w:rPr>
          <w:rFonts w:hint="default" w:ascii="Times New Roman" w:hAnsi="Times New Roman" w:eastAsia="方正仿宋_GBK" w:cs="Times New Roman"/>
          <w:kern w:val="0"/>
          <w:szCs w:val="21"/>
        </w:rPr>
      </w:pPr>
      <w:r>
        <w:rPr>
          <w:rFonts w:hint="eastAsia" w:ascii="Times New Roman" w:hAnsi="Times New Roman" w:eastAsia="方正仿宋_GBK" w:cs="Times New Roman"/>
          <w:kern w:val="0"/>
          <w:szCs w:val="21"/>
          <w:lang w:val="en-US" w:eastAsia="zh-CN"/>
        </w:rPr>
        <w:t>1、</w:t>
      </w:r>
      <w:r>
        <w:rPr>
          <w:rFonts w:hint="default" w:ascii="Times New Roman" w:hAnsi="Times New Roman" w:eastAsia="方正仿宋_GBK" w:cs="Times New Roman"/>
          <w:kern w:val="0"/>
          <w:szCs w:val="21"/>
        </w:rPr>
        <w:t>由评审小组对所有</w:t>
      </w:r>
      <w:r>
        <w:rPr>
          <w:rFonts w:hint="default" w:ascii="Times New Roman" w:hAnsi="Times New Roman" w:eastAsia="方正仿宋_GBK" w:cs="Times New Roman"/>
          <w:kern w:val="28"/>
          <w:szCs w:val="21"/>
        </w:rPr>
        <w:t>参评</w:t>
      </w:r>
      <w:r>
        <w:rPr>
          <w:rFonts w:hint="default" w:ascii="Times New Roman" w:hAnsi="Times New Roman" w:eastAsia="方正仿宋_GBK" w:cs="Times New Roman"/>
          <w:kern w:val="0"/>
          <w:szCs w:val="21"/>
        </w:rPr>
        <w:t>文件的技术部分的响应进行审核和分析；</w:t>
      </w:r>
    </w:p>
    <w:p w14:paraId="088C3E51">
      <w:pPr>
        <w:widowControl/>
        <w:tabs>
          <w:tab w:val="left" w:pos="720"/>
        </w:tabs>
        <w:snapToGrid w:val="0"/>
        <w:spacing w:beforeLines="0" w:line="240" w:lineRule="atLeast"/>
        <w:ind w:firstLine="420" w:firstLineChars="200"/>
        <w:jc w:val="left"/>
        <w:rPr>
          <w:rFonts w:hint="default" w:ascii="Times New Roman" w:hAnsi="Times New Roman" w:eastAsia="方正仿宋_GBK" w:cs="Times New Roman"/>
          <w:kern w:val="0"/>
          <w:szCs w:val="21"/>
        </w:rPr>
      </w:pPr>
      <w:r>
        <w:rPr>
          <w:rFonts w:hint="eastAsia" w:ascii="Times New Roman" w:hAnsi="Times New Roman" w:eastAsia="方正仿宋_GBK" w:cs="Times New Roman"/>
          <w:kern w:val="0"/>
          <w:szCs w:val="21"/>
          <w:lang w:val="en-US" w:eastAsia="zh-CN"/>
        </w:rPr>
        <w:t>2、</w:t>
      </w:r>
      <w:r>
        <w:rPr>
          <w:rFonts w:hint="default" w:ascii="Times New Roman" w:hAnsi="Times New Roman" w:eastAsia="方正仿宋_GBK" w:cs="Times New Roman"/>
          <w:kern w:val="0"/>
          <w:szCs w:val="21"/>
        </w:rPr>
        <w:t>评委独立进行评分，填写“技术评分表”；</w:t>
      </w:r>
    </w:p>
    <w:p w14:paraId="3FE39A42">
      <w:pPr>
        <w:widowControl/>
        <w:tabs>
          <w:tab w:val="left" w:pos="720"/>
        </w:tabs>
        <w:snapToGrid w:val="0"/>
        <w:spacing w:beforeLines="0" w:line="240" w:lineRule="atLeast"/>
        <w:ind w:firstLine="420" w:firstLineChars="200"/>
        <w:jc w:val="left"/>
        <w:rPr>
          <w:rFonts w:hint="default" w:ascii="Times New Roman" w:hAnsi="Times New Roman" w:eastAsia="方正仿宋_GBK" w:cs="Times New Roman"/>
          <w:kern w:val="0"/>
          <w:szCs w:val="21"/>
        </w:rPr>
      </w:pPr>
      <w:r>
        <w:rPr>
          <w:rFonts w:hint="eastAsia" w:ascii="Times New Roman" w:hAnsi="Times New Roman" w:eastAsia="方正仿宋_GBK" w:cs="Times New Roman"/>
          <w:kern w:val="0"/>
          <w:szCs w:val="21"/>
          <w:lang w:val="en-US" w:eastAsia="zh-CN"/>
        </w:rPr>
        <w:t>3、</w:t>
      </w:r>
      <w:r>
        <w:rPr>
          <w:rFonts w:hint="default" w:ascii="Times New Roman" w:hAnsi="Times New Roman" w:eastAsia="方正仿宋_GBK" w:cs="Times New Roman"/>
          <w:kern w:val="0"/>
          <w:szCs w:val="21"/>
        </w:rPr>
        <w:t>评分标准：按“技术评分表”中的分值进行评分；</w:t>
      </w:r>
    </w:p>
    <w:p w14:paraId="3F8E9576">
      <w:pPr>
        <w:widowControl/>
        <w:tabs>
          <w:tab w:val="left" w:pos="720"/>
        </w:tabs>
        <w:snapToGrid w:val="0"/>
        <w:spacing w:beforeLines="0" w:line="240" w:lineRule="atLeast"/>
        <w:ind w:firstLine="420" w:firstLineChars="200"/>
        <w:jc w:val="left"/>
        <w:rPr>
          <w:rFonts w:hint="default" w:ascii="Times New Roman" w:hAnsi="Times New Roman" w:eastAsia="方正仿宋_GBK" w:cs="Times New Roman"/>
          <w:kern w:val="0"/>
          <w:szCs w:val="21"/>
        </w:rPr>
      </w:pPr>
      <w:r>
        <w:rPr>
          <w:rFonts w:hint="eastAsia" w:ascii="Times New Roman" w:hAnsi="Times New Roman" w:eastAsia="方正仿宋_GBK" w:cs="Times New Roman"/>
          <w:kern w:val="0"/>
          <w:szCs w:val="21"/>
          <w:lang w:val="en-US" w:eastAsia="zh-CN"/>
        </w:rPr>
        <w:t>4、</w:t>
      </w:r>
      <w:r>
        <w:rPr>
          <w:rFonts w:hint="default" w:ascii="Times New Roman" w:hAnsi="Times New Roman" w:eastAsia="方正仿宋_GBK" w:cs="Times New Roman"/>
          <w:kern w:val="0"/>
          <w:szCs w:val="21"/>
        </w:rPr>
        <w:t>将每一个评委的评分汇集，取算术平均值（精确到小数点后两位）为该</w:t>
      </w:r>
      <w:r>
        <w:rPr>
          <w:rFonts w:hint="eastAsia" w:eastAsia="方正仿宋_GBK" w:cs="Times New Roman"/>
          <w:kern w:val="28"/>
          <w:szCs w:val="21"/>
          <w:lang w:eastAsia="zh-CN"/>
        </w:rPr>
        <w:t>参选人</w:t>
      </w:r>
      <w:r>
        <w:rPr>
          <w:rFonts w:hint="default" w:ascii="Times New Roman" w:hAnsi="Times New Roman" w:eastAsia="方正仿宋_GBK" w:cs="Times New Roman"/>
          <w:kern w:val="0"/>
          <w:szCs w:val="21"/>
        </w:rPr>
        <w:t>的技术得分。</w:t>
      </w:r>
    </w:p>
    <w:p w14:paraId="1C323F77">
      <w:pPr>
        <w:widowControl/>
        <w:tabs>
          <w:tab w:val="left" w:pos="720"/>
        </w:tabs>
        <w:snapToGrid w:val="0"/>
        <w:spacing w:before="0" w:beforeLines="0" w:line="240" w:lineRule="atLeast"/>
        <w:ind w:firstLine="420" w:firstLineChars="200"/>
        <w:jc w:val="left"/>
        <w:rPr>
          <w:rFonts w:hint="default" w:ascii="方正楷体_GBK" w:hAnsi="方正楷体_GBK" w:eastAsia="方正楷体_GBK" w:cs="方正楷体_GBK"/>
          <w:kern w:val="0"/>
          <w:szCs w:val="21"/>
        </w:rPr>
      </w:pPr>
      <w:r>
        <w:rPr>
          <w:rFonts w:hint="eastAsia" w:ascii="方正楷体_GBK" w:hAnsi="方正楷体_GBK" w:eastAsia="方正楷体_GBK" w:cs="方正楷体_GBK"/>
          <w:kern w:val="0"/>
          <w:szCs w:val="21"/>
          <w:lang w:eastAsia="zh-CN"/>
        </w:rPr>
        <w:t>（</w:t>
      </w:r>
      <w:r>
        <w:rPr>
          <w:rFonts w:hint="eastAsia" w:ascii="方正楷体_GBK" w:hAnsi="方正楷体_GBK" w:eastAsia="方正楷体_GBK" w:cs="方正楷体_GBK"/>
          <w:kern w:val="0"/>
          <w:szCs w:val="21"/>
          <w:lang w:val="en-US" w:eastAsia="zh-CN"/>
        </w:rPr>
        <w:t>五</w:t>
      </w:r>
      <w:r>
        <w:rPr>
          <w:rFonts w:hint="eastAsia" w:ascii="方正楷体_GBK" w:hAnsi="方正楷体_GBK" w:eastAsia="方正楷体_GBK" w:cs="方正楷体_GBK"/>
          <w:kern w:val="0"/>
          <w:szCs w:val="21"/>
          <w:lang w:eastAsia="zh-CN"/>
        </w:rPr>
        <w:t>）</w:t>
      </w:r>
      <w:r>
        <w:rPr>
          <w:rFonts w:hint="default" w:ascii="方正楷体_GBK" w:hAnsi="方正楷体_GBK" w:eastAsia="方正楷体_GBK" w:cs="方正楷体_GBK"/>
          <w:kern w:val="0"/>
          <w:szCs w:val="21"/>
        </w:rPr>
        <w:t>商务评分</w:t>
      </w:r>
    </w:p>
    <w:p w14:paraId="44119E97">
      <w:pPr>
        <w:widowControl/>
        <w:tabs>
          <w:tab w:val="left" w:pos="720"/>
        </w:tabs>
        <w:snapToGrid w:val="0"/>
        <w:spacing w:beforeLines="0" w:line="240" w:lineRule="atLeast"/>
        <w:ind w:firstLine="420" w:firstLineChars="200"/>
        <w:jc w:val="left"/>
        <w:rPr>
          <w:rFonts w:hint="default" w:ascii="Times New Roman" w:hAnsi="Times New Roman" w:eastAsia="方正仿宋_GBK" w:cs="Times New Roman"/>
          <w:kern w:val="0"/>
          <w:szCs w:val="21"/>
        </w:rPr>
      </w:pPr>
      <w:r>
        <w:rPr>
          <w:rFonts w:hint="eastAsia" w:ascii="Times New Roman" w:hAnsi="Times New Roman" w:eastAsia="方正仿宋_GBK" w:cs="Times New Roman"/>
          <w:kern w:val="0"/>
          <w:szCs w:val="21"/>
          <w:lang w:val="en-US" w:eastAsia="zh-CN"/>
        </w:rPr>
        <w:t>1、</w:t>
      </w:r>
      <w:r>
        <w:rPr>
          <w:rFonts w:hint="default" w:ascii="Times New Roman" w:hAnsi="Times New Roman" w:eastAsia="方正仿宋_GBK" w:cs="Times New Roman"/>
          <w:kern w:val="0"/>
          <w:szCs w:val="21"/>
        </w:rPr>
        <w:t>由评审小组对所有</w:t>
      </w:r>
      <w:r>
        <w:rPr>
          <w:rFonts w:hint="default" w:ascii="Times New Roman" w:hAnsi="Times New Roman" w:eastAsia="方正仿宋_GBK" w:cs="Times New Roman"/>
          <w:kern w:val="28"/>
          <w:szCs w:val="21"/>
        </w:rPr>
        <w:t>参评</w:t>
      </w:r>
      <w:r>
        <w:rPr>
          <w:rFonts w:hint="default" w:ascii="Times New Roman" w:hAnsi="Times New Roman" w:eastAsia="方正仿宋_GBK" w:cs="Times New Roman"/>
          <w:kern w:val="0"/>
          <w:szCs w:val="21"/>
        </w:rPr>
        <w:t>文件的商务部分的响应进行审核和分析；</w:t>
      </w:r>
    </w:p>
    <w:p w14:paraId="64009220">
      <w:pPr>
        <w:widowControl/>
        <w:tabs>
          <w:tab w:val="left" w:pos="720"/>
        </w:tabs>
        <w:snapToGrid w:val="0"/>
        <w:spacing w:beforeLines="0" w:line="240" w:lineRule="atLeast"/>
        <w:ind w:firstLine="420" w:firstLineChars="200"/>
        <w:jc w:val="left"/>
        <w:rPr>
          <w:rFonts w:hint="default" w:ascii="Times New Roman" w:hAnsi="Times New Roman" w:eastAsia="方正仿宋_GBK" w:cs="Times New Roman"/>
          <w:kern w:val="0"/>
          <w:szCs w:val="21"/>
        </w:rPr>
      </w:pPr>
      <w:r>
        <w:rPr>
          <w:rFonts w:hint="eastAsia" w:ascii="Times New Roman" w:hAnsi="Times New Roman" w:eastAsia="方正仿宋_GBK" w:cs="Times New Roman"/>
          <w:kern w:val="0"/>
          <w:szCs w:val="21"/>
          <w:lang w:val="en-US" w:eastAsia="zh-CN"/>
        </w:rPr>
        <w:t>2、</w:t>
      </w:r>
      <w:r>
        <w:rPr>
          <w:rFonts w:hint="default" w:ascii="Times New Roman" w:hAnsi="Times New Roman" w:eastAsia="方正仿宋_GBK" w:cs="Times New Roman"/>
          <w:kern w:val="0"/>
          <w:szCs w:val="21"/>
        </w:rPr>
        <w:t>评委独立进行评分，填写“商务评分表”；</w:t>
      </w:r>
    </w:p>
    <w:p w14:paraId="2B91CB96">
      <w:pPr>
        <w:widowControl/>
        <w:tabs>
          <w:tab w:val="left" w:pos="720"/>
        </w:tabs>
        <w:snapToGrid w:val="0"/>
        <w:spacing w:beforeLines="0" w:line="240" w:lineRule="atLeast"/>
        <w:ind w:firstLine="420" w:firstLineChars="200"/>
        <w:jc w:val="left"/>
        <w:rPr>
          <w:rFonts w:hint="default" w:ascii="Times New Roman" w:hAnsi="Times New Roman" w:eastAsia="方正仿宋_GBK" w:cs="Times New Roman"/>
          <w:kern w:val="0"/>
          <w:szCs w:val="21"/>
        </w:rPr>
      </w:pPr>
      <w:r>
        <w:rPr>
          <w:rFonts w:hint="eastAsia" w:ascii="Times New Roman" w:hAnsi="Times New Roman" w:eastAsia="方正仿宋_GBK" w:cs="Times New Roman"/>
          <w:kern w:val="0"/>
          <w:szCs w:val="21"/>
          <w:lang w:val="en-US" w:eastAsia="zh-CN"/>
        </w:rPr>
        <w:t>3、</w:t>
      </w:r>
      <w:r>
        <w:rPr>
          <w:rFonts w:hint="default" w:ascii="Times New Roman" w:hAnsi="Times New Roman" w:eastAsia="方正仿宋_GBK" w:cs="Times New Roman"/>
          <w:kern w:val="0"/>
          <w:szCs w:val="21"/>
        </w:rPr>
        <w:t>评分标准：按“商务评分表”中的分值进行评分；</w:t>
      </w:r>
    </w:p>
    <w:p w14:paraId="6727C4A4">
      <w:pPr>
        <w:widowControl/>
        <w:tabs>
          <w:tab w:val="left" w:pos="720"/>
        </w:tabs>
        <w:snapToGrid w:val="0"/>
        <w:spacing w:beforeLines="0" w:line="240" w:lineRule="atLeast"/>
        <w:ind w:firstLine="420" w:firstLineChars="200"/>
        <w:jc w:val="left"/>
        <w:rPr>
          <w:rFonts w:hint="default" w:ascii="Times New Roman" w:hAnsi="Times New Roman" w:eastAsia="方正仿宋_GBK" w:cs="Times New Roman"/>
          <w:kern w:val="0"/>
          <w:szCs w:val="21"/>
        </w:rPr>
      </w:pPr>
      <w:r>
        <w:rPr>
          <w:rFonts w:hint="eastAsia" w:ascii="Times New Roman" w:hAnsi="Times New Roman" w:eastAsia="方正仿宋_GBK" w:cs="Times New Roman"/>
          <w:kern w:val="0"/>
          <w:szCs w:val="21"/>
          <w:lang w:val="en-US" w:eastAsia="zh-CN"/>
        </w:rPr>
        <w:t>4、</w:t>
      </w:r>
      <w:r>
        <w:rPr>
          <w:rFonts w:hint="default" w:ascii="Times New Roman" w:hAnsi="Times New Roman" w:eastAsia="方正仿宋_GBK" w:cs="Times New Roman"/>
          <w:kern w:val="0"/>
          <w:szCs w:val="21"/>
        </w:rPr>
        <w:t>将每一个评委的评分汇集，取算术平均值（精确到小数点后两位）为该</w:t>
      </w:r>
      <w:r>
        <w:rPr>
          <w:rFonts w:hint="eastAsia" w:eastAsia="方正仿宋_GBK" w:cs="Times New Roman"/>
          <w:kern w:val="28"/>
          <w:szCs w:val="21"/>
          <w:lang w:eastAsia="zh-CN"/>
        </w:rPr>
        <w:t>参选人</w:t>
      </w:r>
      <w:r>
        <w:rPr>
          <w:rFonts w:hint="default" w:ascii="Times New Roman" w:hAnsi="Times New Roman" w:eastAsia="方正仿宋_GBK" w:cs="Times New Roman"/>
          <w:kern w:val="0"/>
          <w:szCs w:val="21"/>
        </w:rPr>
        <w:t>的商务得分。</w:t>
      </w:r>
    </w:p>
    <w:p w14:paraId="3B898EA7">
      <w:pPr>
        <w:widowControl/>
        <w:tabs>
          <w:tab w:val="left" w:pos="720"/>
        </w:tabs>
        <w:snapToGrid w:val="0"/>
        <w:spacing w:beforeLines="0" w:line="240" w:lineRule="atLeast"/>
        <w:ind w:firstLine="420" w:firstLineChars="200"/>
        <w:jc w:val="left"/>
        <w:rPr>
          <w:rFonts w:hint="default" w:ascii="方正楷体_GBK" w:hAnsi="方正楷体_GBK" w:eastAsia="方正楷体_GBK" w:cs="方正楷体_GBK"/>
          <w:kern w:val="0"/>
          <w:szCs w:val="21"/>
        </w:rPr>
      </w:pPr>
      <w:r>
        <w:rPr>
          <w:rFonts w:hint="eastAsia" w:ascii="方正楷体_GBK" w:hAnsi="方正楷体_GBK" w:eastAsia="方正楷体_GBK" w:cs="方正楷体_GBK"/>
          <w:kern w:val="0"/>
          <w:szCs w:val="21"/>
          <w:lang w:eastAsia="zh-CN"/>
        </w:rPr>
        <w:t>（</w:t>
      </w:r>
      <w:r>
        <w:rPr>
          <w:rFonts w:hint="eastAsia" w:ascii="方正楷体_GBK" w:hAnsi="方正楷体_GBK" w:eastAsia="方正楷体_GBK" w:cs="方正楷体_GBK"/>
          <w:kern w:val="0"/>
          <w:szCs w:val="21"/>
          <w:lang w:val="en-US" w:eastAsia="zh-CN"/>
        </w:rPr>
        <w:t>六</w:t>
      </w:r>
      <w:r>
        <w:rPr>
          <w:rFonts w:hint="eastAsia" w:ascii="方正楷体_GBK" w:hAnsi="方正楷体_GBK" w:eastAsia="方正楷体_GBK" w:cs="方正楷体_GBK"/>
          <w:kern w:val="0"/>
          <w:szCs w:val="21"/>
          <w:lang w:eastAsia="zh-CN"/>
        </w:rPr>
        <w:t>）</w:t>
      </w:r>
      <w:r>
        <w:rPr>
          <w:rFonts w:hint="default" w:ascii="方正楷体_GBK" w:hAnsi="方正楷体_GBK" w:eastAsia="方正楷体_GBK" w:cs="方正楷体_GBK"/>
          <w:kern w:val="0"/>
          <w:szCs w:val="21"/>
        </w:rPr>
        <w:t>价格评分</w:t>
      </w:r>
    </w:p>
    <w:p w14:paraId="03AED194">
      <w:pPr>
        <w:widowControl/>
        <w:tabs>
          <w:tab w:val="left" w:pos="720"/>
        </w:tabs>
        <w:snapToGrid w:val="0"/>
        <w:spacing w:beforeLines="0" w:line="240" w:lineRule="atLeast"/>
        <w:ind w:firstLine="420" w:firstLineChars="200"/>
        <w:jc w:val="left"/>
        <w:rPr>
          <w:rFonts w:hint="default" w:ascii="Times New Roman" w:hAnsi="Times New Roman" w:eastAsia="方正仿宋_GBK" w:cs="Times New Roman"/>
          <w:kern w:val="0"/>
          <w:szCs w:val="21"/>
        </w:rPr>
      </w:pPr>
      <w:r>
        <w:rPr>
          <w:rFonts w:hint="eastAsia" w:ascii="Times New Roman" w:hAnsi="Times New Roman" w:eastAsia="方正仿宋_GBK" w:cs="Times New Roman"/>
          <w:kern w:val="0"/>
          <w:szCs w:val="21"/>
          <w:lang w:val="en-US" w:eastAsia="zh-CN"/>
        </w:rPr>
        <w:t>1、</w:t>
      </w:r>
      <w:r>
        <w:rPr>
          <w:rFonts w:hint="default" w:ascii="Times New Roman" w:hAnsi="Times New Roman" w:eastAsia="方正仿宋_GBK" w:cs="Times New Roman"/>
          <w:kern w:val="0"/>
          <w:szCs w:val="21"/>
        </w:rPr>
        <w:t>由评审小组对所有</w:t>
      </w:r>
      <w:r>
        <w:rPr>
          <w:rFonts w:hint="default" w:ascii="Times New Roman" w:hAnsi="Times New Roman" w:eastAsia="方正仿宋_GBK" w:cs="Times New Roman"/>
          <w:kern w:val="28"/>
          <w:szCs w:val="21"/>
        </w:rPr>
        <w:t>参评</w:t>
      </w:r>
      <w:r>
        <w:rPr>
          <w:rFonts w:hint="default" w:ascii="Times New Roman" w:hAnsi="Times New Roman" w:eastAsia="方正仿宋_GBK" w:cs="Times New Roman"/>
          <w:kern w:val="0"/>
          <w:szCs w:val="21"/>
        </w:rPr>
        <w:t>文件的价格部分的响应进行审核和分析。</w:t>
      </w:r>
    </w:p>
    <w:p w14:paraId="62FEB616">
      <w:pPr>
        <w:widowControl/>
        <w:tabs>
          <w:tab w:val="left" w:pos="720"/>
        </w:tabs>
        <w:snapToGrid w:val="0"/>
        <w:spacing w:beforeLines="0" w:line="240" w:lineRule="atLeast"/>
        <w:ind w:firstLine="420" w:firstLineChars="200"/>
        <w:jc w:val="left"/>
        <w:rPr>
          <w:rFonts w:hint="default" w:ascii="Times New Roman" w:hAnsi="Times New Roman" w:eastAsia="方正仿宋_GBK" w:cs="Times New Roman"/>
          <w:kern w:val="0"/>
          <w:szCs w:val="21"/>
        </w:rPr>
      </w:pPr>
      <w:r>
        <w:rPr>
          <w:rFonts w:hint="eastAsia" w:ascii="Times New Roman" w:hAnsi="Times New Roman" w:eastAsia="方正仿宋_GBK" w:cs="Times New Roman"/>
          <w:kern w:val="0"/>
          <w:szCs w:val="21"/>
          <w:lang w:val="en-US" w:eastAsia="zh-CN"/>
        </w:rPr>
        <w:t>2、</w:t>
      </w:r>
      <w:r>
        <w:rPr>
          <w:rFonts w:hint="default" w:ascii="Times New Roman" w:hAnsi="Times New Roman" w:eastAsia="方正仿宋_GBK" w:cs="Times New Roman"/>
          <w:kern w:val="0"/>
          <w:szCs w:val="21"/>
        </w:rPr>
        <w:t>基准价格分：以有效</w:t>
      </w:r>
      <w:r>
        <w:rPr>
          <w:rFonts w:hint="eastAsia" w:eastAsia="方正仿宋_GBK" w:cs="Times New Roman"/>
          <w:kern w:val="28"/>
          <w:szCs w:val="21"/>
          <w:lang w:eastAsia="zh-CN"/>
        </w:rPr>
        <w:t>参选人</w:t>
      </w:r>
      <w:r>
        <w:rPr>
          <w:rFonts w:hint="default" w:ascii="Times New Roman" w:hAnsi="Times New Roman" w:eastAsia="方正仿宋_GBK" w:cs="Times New Roman"/>
          <w:kern w:val="0"/>
          <w:szCs w:val="21"/>
        </w:rPr>
        <w:t>中报价最低的</w:t>
      </w:r>
      <w:r>
        <w:rPr>
          <w:rFonts w:hint="default" w:ascii="Times New Roman" w:hAnsi="Times New Roman" w:eastAsia="方正仿宋_GBK" w:cs="Times New Roman"/>
          <w:kern w:val="28"/>
          <w:szCs w:val="21"/>
        </w:rPr>
        <w:t>参评</w:t>
      </w:r>
      <w:r>
        <w:rPr>
          <w:rFonts w:hint="default" w:ascii="Times New Roman" w:hAnsi="Times New Roman" w:eastAsia="方正仿宋_GBK" w:cs="Times New Roman"/>
          <w:kern w:val="0"/>
          <w:szCs w:val="21"/>
        </w:rPr>
        <w:t>报价为基准价，定其基准价格分为满分。</w:t>
      </w:r>
    </w:p>
    <w:p w14:paraId="7D67716B">
      <w:pPr>
        <w:widowControl/>
        <w:tabs>
          <w:tab w:val="left" w:pos="720"/>
        </w:tabs>
        <w:snapToGrid w:val="0"/>
        <w:spacing w:beforeLines="0" w:line="240" w:lineRule="atLeast"/>
        <w:ind w:firstLine="420" w:firstLineChars="200"/>
        <w:jc w:val="left"/>
        <w:rPr>
          <w:rFonts w:hint="default" w:ascii="Times New Roman" w:hAnsi="Times New Roman" w:eastAsia="方正仿宋_GBK" w:cs="Times New Roman"/>
          <w:kern w:val="0"/>
          <w:szCs w:val="21"/>
        </w:rPr>
      </w:pPr>
      <w:r>
        <w:rPr>
          <w:rFonts w:hint="eastAsia" w:ascii="Times New Roman" w:hAnsi="Times New Roman" w:eastAsia="方正仿宋_GBK" w:cs="Times New Roman"/>
          <w:kern w:val="0"/>
          <w:szCs w:val="21"/>
          <w:lang w:val="en-US" w:eastAsia="zh-CN"/>
        </w:rPr>
        <w:t>3、</w:t>
      </w:r>
      <w:r>
        <w:rPr>
          <w:rFonts w:hint="eastAsia" w:eastAsia="方正仿宋_GBK" w:cs="Times New Roman"/>
          <w:kern w:val="28"/>
          <w:szCs w:val="21"/>
          <w:lang w:eastAsia="zh-CN"/>
        </w:rPr>
        <w:t>参选人</w:t>
      </w:r>
      <w:r>
        <w:rPr>
          <w:rFonts w:hint="default" w:ascii="Times New Roman" w:hAnsi="Times New Roman" w:eastAsia="方正仿宋_GBK" w:cs="Times New Roman"/>
          <w:kern w:val="0"/>
          <w:szCs w:val="21"/>
        </w:rPr>
        <w:t>的价格得分=评审基准价÷</w:t>
      </w:r>
      <w:r>
        <w:rPr>
          <w:rFonts w:hint="default" w:ascii="Times New Roman" w:hAnsi="Times New Roman" w:eastAsia="方正仿宋_GBK" w:cs="Times New Roman"/>
          <w:kern w:val="28"/>
          <w:szCs w:val="21"/>
        </w:rPr>
        <w:t>参评</w:t>
      </w:r>
      <w:r>
        <w:rPr>
          <w:rFonts w:hint="default" w:ascii="Times New Roman" w:hAnsi="Times New Roman" w:eastAsia="方正仿宋_GBK" w:cs="Times New Roman"/>
          <w:kern w:val="0"/>
          <w:szCs w:val="21"/>
        </w:rPr>
        <w:t>报价×价格分值（精确到小数点后两位）。由此算出每个</w:t>
      </w:r>
      <w:r>
        <w:rPr>
          <w:rFonts w:hint="eastAsia" w:eastAsia="方正仿宋_GBK" w:cs="Times New Roman"/>
          <w:kern w:val="28"/>
          <w:szCs w:val="21"/>
          <w:lang w:eastAsia="zh-CN"/>
        </w:rPr>
        <w:t>参选人</w:t>
      </w:r>
      <w:r>
        <w:rPr>
          <w:rFonts w:hint="default" w:ascii="Times New Roman" w:hAnsi="Times New Roman" w:eastAsia="方正仿宋_GBK" w:cs="Times New Roman"/>
          <w:kern w:val="0"/>
          <w:szCs w:val="21"/>
        </w:rPr>
        <w:t>的“价格得分”。</w:t>
      </w:r>
    </w:p>
    <w:p w14:paraId="0C8FC2F0">
      <w:pPr>
        <w:widowControl/>
        <w:tabs>
          <w:tab w:val="left" w:pos="720"/>
        </w:tabs>
        <w:snapToGrid w:val="0"/>
        <w:spacing w:beforeLines="0" w:line="240" w:lineRule="atLeast"/>
        <w:ind w:firstLine="420" w:firstLineChars="200"/>
        <w:jc w:val="left"/>
        <w:rPr>
          <w:rFonts w:hint="default" w:ascii="Times New Roman" w:hAnsi="Times New Roman" w:eastAsia="方正仿宋_GBK" w:cs="Times New Roman"/>
          <w:kern w:val="0"/>
          <w:szCs w:val="21"/>
        </w:rPr>
      </w:pPr>
      <w:r>
        <w:rPr>
          <w:rFonts w:hint="eastAsia" w:ascii="Times New Roman" w:hAnsi="Times New Roman" w:eastAsia="方正仿宋_GBK" w:cs="Times New Roman"/>
          <w:kern w:val="0"/>
          <w:szCs w:val="21"/>
          <w:lang w:val="en-US" w:eastAsia="zh-CN"/>
        </w:rPr>
        <w:t>4、</w:t>
      </w:r>
      <w:r>
        <w:rPr>
          <w:rFonts w:hint="default" w:ascii="Times New Roman" w:hAnsi="Times New Roman" w:eastAsia="方正仿宋_GBK" w:cs="Times New Roman"/>
          <w:kern w:val="0"/>
          <w:szCs w:val="21"/>
        </w:rPr>
        <w:t>评委检查每个</w:t>
      </w:r>
      <w:r>
        <w:rPr>
          <w:rFonts w:hint="eastAsia" w:eastAsia="方正仿宋_GBK" w:cs="Times New Roman"/>
          <w:kern w:val="28"/>
          <w:szCs w:val="21"/>
          <w:lang w:eastAsia="zh-CN"/>
        </w:rPr>
        <w:t>参选人</w:t>
      </w:r>
      <w:r>
        <w:rPr>
          <w:rFonts w:hint="default" w:ascii="Times New Roman" w:hAnsi="Times New Roman" w:eastAsia="方正仿宋_GBK" w:cs="Times New Roman"/>
          <w:kern w:val="0"/>
          <w:szCs w:val="21"/>
        </w:rPr>
        <w:t>的价格评分计算情况，确认“价格得分”。</w:t>
      </w:r>
    </w:p>
    <w:p w14:paraId="12F71808">
      <w:pPr>
        <w:widowControl/>
        <w:spacing w:beforeLines="0" w:line="240" w:lineRule="atLeast"/>
        <w:ind w:firstLine="420" w:firstLineChars="200"/>
        <w:jc w:val="left"/>
        <w:outlineLvl w:val="1"/>
        <w:rPr>
          <w:rFonts w:hint="eastAsia" w:ascii="方正黑体_GBK" w:hAnsi="方正黑体_GBK" w:eastAsia="方正黑体_GBK" w:cs="方正黑体_GBK"/>
          <w:kern w:val="0"/>
          <w:szCs w:val="21"/>
        </w:rPr>
      </w:pPr>
      <w:r>
        <w:rPr>
          <w:rFonts w:hint="eastAsia" w:ascii="方正黑体_GBK" w:hAnsi="方正黑体_GBK" w:eastAsia="方正黑体_GBK" w:cs="方正黑体_GBK"/>
          <w:b w:val="0"/>
          <w:bCs w:val="0"/>
          <w:kern w:val="0"/>
          <w:szCs w:val="21"/>
        </w:rPr>
        <w:t>二、</w:t>
      </w:r>
      <w:bookmarkStart w:id="6" w:name="_Toc484827211"/>
      <w:r>
        <w:rPr>
          <w:rFonts w:hint="eastAsia" w:ascii="方正黑体_GBK" w:hAnsi="方正黑体_GBK" w:eastAsia="方正黑体_GBK" w:cs="方正黑体_GBK"/>
          <w:b w:val="0"/>
          <w:bCs w:val="0"/>
          <w:kern w:val="0"/>
          <w:szCs w:val="21"/>
        </w:rPr>
        <w:t>综合得分的计算</w:t>
      </w:r>
      <w:bookmarkEnd w:id="6"/>
    </w:p>
    <w:p w14:paraId="2109CDAA">
      <w:pPr>
        <w:widowControl/>
        <w:spacing w:beforeLines="0" w:line="240" w:lineRule="atLeast"/>
        <w:ind w:firstLine="420" w:firstLineChars="200"/>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本项目的评审方法采用综合评分法，综合评分法评审步骤：先进行资格、符合性审查，再进行技术、商务及价格的详细评审。只有通过资格、符合性审查的</w:t>
      </w:r>
      <w:r>
        <w:rPr>
          <w:rFonts w:hint="eastAsia" w:eastAsia="方正仿宋_GBK" w:cs="Times New Roman"/>
          <w:kern w:val="28"/>
          <w:szCs w:val="21"/>
          <w:lang w:eastAsia="zh-CN"/>
        </w:rPr>
        <w:t>参选人</w:t>
      </w:r>
      <w:r>
        <w:rPr>
          <w:rFonts w:hint="default" w:ascii="Times New Roman" w:hAnsi="Times New Roman" w:eastAsia="方正仿宋_GBK" w:cs="Times New Roman"/>
          <w:kern w:val="0"/>
          <w:szCs w:val="21"/>
        </w:rPr>
        <w:t>才能进入详细的评审。</w:t>
      </w:r>
    </w:p>
    <w:p w14:paraId="2D23E6C3">
      <w:pPr>
        <w:adjustRightInd w:val="0"/>
        <w:snapToGrid w:val="0"/>
        <w:spacing w:beforeLines="0" w:line="240" w:lineRule="atLeas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rPr>
        <w:t>综合得分（精确到小数点后两位）=</w:t>
      </w:r>
      <w:bookmarkStart w:id="7" w:name="ScoreFormula"/>
      <w:r>
        <w:rPr>
          <w:rFonts w:hint="default" w:ascii="Times New Roman" w:hAnsi="Times New Roman" w:eastAsia="方正仿宋_GBK" w:cs="Times New Roman"/>
          <w:szCs w:val="21"/>
        </w:rPr>
        <w:t>技术得分+商务得分+价格得分</w:t>
      </w:r>
      <w:bookmarkEnd w:id="7"/>
      <w:r>
        <w:rPr>
          <w:rFonts w:hint="default" w:ascii="Times New Roman" w:hAnsi="Times New Roman" w:eastAsia="方正仿宋_GBK" w:cs="Times New Roman"/>
          <w:szCs w:val="21"/>
        </w:rPr>
        <w:t>。</w:t>
      </w:r>
      <w:r>
        <w:rPr>
          <w:rFonts w:hint="default" w:ascii="Times New Roman" w:hAnsi="Times New Roman" w:eastAsia="方正仿宋_GBK"/>
          <w:bCs/>
          <w:szCs w:val="21"/>
        </w:rPr>
        <w:t>综合得分相同的，名次按评审价由低到高顺序排列；综合得分相同且评审价相同的，名次按技术评分由高到低顺序排列；综合得分相同、评审价和技术评分均相同的，名次由</w:t>
      </w:r>
      <w:r>
        <w:rPr>
          <w:rFonts w:hint="default" w:ascii="Times New Roman" w:hAnsi="Times New Roman" w:eastAsia="方正仿宋_GBK" w:cs="Times New Roman"/>
          <w:kern w:val="0"/>
          <w:szCs w:val="21"/>
        </w:rPr>
        <w:t>评审小组</w:t>
      </w:r>
      <w:r>
        <w:rPr>
          <w:rFonts w:hint="default" w:ascii="Times New Roman" w:hAnsi="Times New Roman" w:eastAsia="方正仿宋_GBK"/>
          <w:bCs/>
          <w:szCs w:val="21"/>
        </w:rPr>
        <w:t>抽签确定。法律法规有明确规定的，以法律法规规定为准。</w:t>
      </w:r>
    </w:p>
    <w:p w14:paraId="0C6A71F2">
      <w:pPr>
        <w:widowControl/>
        <w:spacing w:beforeLines="0" w:line="240" w:lineRule="atLeast"/>
        <w:ind w:firstLine="420" w:firstLineChars="200"/>
        <w:jc w:val="left"/>
        <w:outlineLvl w:val="1"/>
        <w:rPr>
          <w:rFonts w:hint="default" w:ascii="方正黑体_GBK" w:hAnsi="方正黑体_GBK" w:eastAsia="方正黑体_GBK" w:cs="方正黑体_GBK"/>
          <w:b w:val="0"/>
          <w:bCs w:val="0"/>
          <w:kern w:val="0"/>
          <w:szCs w:val="21"/>
        </w:rPr>
      </w:pPr>
      <w:r>
        <w:rPr>
          <w:rFonts w:hint="default" w:ascii="方正黑体_GBK" w:hAnsi="方正黑体_GBK" w:eastAsia="方正黑体_GBK" w:cs="方正黑体_GBK"/>
          <w:b w:val="0"/>
          <w:bCs w:val="0"/>
          <w:kern w:val="0"/>
          <w:szCs w:val="21"/>
        </w:rPr>
        <w:t>三、确定</w:t>
      </w:r>
      <w:r>
        <w:rPr>
          <w:rFonts w:hint="default" w:ascii="方正黑体_GBK" w:hAnsi="方正黑体_GBK" w:eastAsia="方正黑体_GBK" w:cs="方正黑体_GBK"/>
          <w:b w:val="0"/>
          <w:bCs w:val="0"/>
          <w:kern w:val="0"/>
          <w:szCs w:val="21"/>
          <w:lang w:eastAsia="zh-CN"/>
        </w:rPr>
        <w:t>中选</w:t>
      </w:r>
      <w:r>
        <w:rPr>
          <w:rFonts w:hint="default" w:ascii="方正黑体_GBK" w:hAnsi="方正黑体_GBK" w:eastAsia="方正黑体_GBK" w:cs="方正黑体_GBK"/>
          <w:b w:val="0"/>
          <w:bCs w:val="0"/>
          <w:kern w:val="0"/>
          <w:szCs w:val="21"/>
        </w:rPr>
        <w:t>人</w:t>
      </w:r>
    </w:p>
    <w:p w14:paraId="123053F5">
      <w:pPr>
        <w:adjustRightInd w:val="0"/>
        <w:snapToGrid w:val="0"/>
        <w:spacing w:beforeLines="0" w:line="240" w:lineRule="atLeas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rPr>
        <w:t>采购人将根据评审结果，确定</w:t>
      </w:r>
      <w:r>
        <w:rPr>
          <w:rFonts w:hint="eastAsia" w:eastAsia="方正仿宋_GBK" w:cs="Times New Roman"/>
          <w:szCs w:val="21"/>
          <w:lang w:eastAsia="zh-CN"/>
        </w:rPr>
        <w:t>中选</w:t>
      </w:r>
      <w:r>
        <w:rPr>
          <w:rFonts w:hint="default" w:ascii="Times New Roman" w:hAnsi="Times New Roman" w:eastAsia="方正仿宋_GBK" w:cs="Times New Roman"/>
          <w:szCs w:val="21"/>
        </w:rPr>
        <w:t>人，同时向</w:t>
      </w:r>
      <w:r>
        <w:rPr>
          <w:rFonts w:hint="eastAsia" w:eastAsia="方正仿宋_GBK" w:cs="Times New Roman"/>
          <w:szCs w:val="21"/>
          <w:lang w:eastAsia="zh-CN"/>
        </w:rPr>
        <w:t>中选</w:t>
      </w:r>
      <w:r>
        <w:rPr>
          <w:rFonts w:hint="default" w:ascii="Times New Roman" w:hAnsi="Times New Roman" w:eastAsia="方正仿宋_GBK" w:cs="Times New Roman"/>
          <w:szCs w:val="21"/>
        </w:rPr>
        <w:t>人发出书面《</w:t>
      </w:r>
      <w:r>
        <w:rPr>
          <w:rFonts w:hint="eastAsia" w:eastAsia="方正仿宋_GBK" w:cs="Times New Roman"/>
          <w:szCs w:val="21"/>
          <w:lang w:eastAsia="zh-CN"/>
        </w:rPr>
        <w:t>中选</w:t>
      </w:r>
      <w:r>
        <w:rPr>
          <w:rFonts w:hint="default" w:ascii="Times New Roman" w:hAnsi="Times New Roman" w:eastAsia="方正仿宋_GBK" w:cs="Times New Roman"/>
          <w:szCs w:val="21"/>
        </w:rPr>
        <w:t>通知书》。</w:t>
      </w:r>
    </w:p>
    <w:p w14:paraId="58AFBDA9">
      <w:pPr>
        <w:adjustRightInd w:val="0"/>
        <w:snapToGrid w:val="0"/>
        <w:spacing w:beforeLines="0" w:line="240" w:lineRule="atLeast"/>
        <w:ind w:firstLine="422" w:firstLineChars="200"/>
        <w:rPr>
          <w:rFonts w:hint="default" w:ascii="Times New Roman" w:hAnsi="Times New Roman" w:eastAsia="方正仿宋_GBK" w:cs="Times New Roman"/>
          <w:b/>
          <w:szCs w:val="21"/>
        </w:rPr>
      </w:pPr>
    </w:p>
    <w:p w14:paraId="6874DF2E">
      <w:pPr>
        <w:adjustRightInd w:val="0"/>
        <w:snapToGrid w:val="0"/>
        <w:spacing w:beforeLines="0" w:line="240" w:lineRule="atLeast"/>
        <w:ind w:firstLine="422" w:firstLineChars="200"/>
        <w:rPr>
          <w:rFonts w:hint="default" w:ascii="Times New Roman" w:hAnsi="Times New Roman" w:eastAsia="方正仿宋_GBK" w:cs="Times New Roman"/>
          <w:b/>
          <w:szCs w:val="21"/>
        </w:rPr>
      </w:pPr>
    </w:p>
    <w:p w14:paraId="4BEEC897">
      <w:pPr>
        <w:adjustRightInd w:val="0"/>
        <w:snapToGrid w:val="0"/>
        <w:spacing w:beforeLines="0" w:line="240" w:lineRule="atLeast"/>
        <w:ind w:firstLine="422" w:firstLineChars="200"/>
        <w:rPr>
          <w:rFonts w:hint="default" w:ascii="Times New Roman" w:hAnsi="Times New Roman" w:eastAsia="方正仿宋_GBK" w:cs="Times New Roman"/>
          <w:b/>
          <w:szCs w:val="21"/>
        </w:rPr>
      </w:pPr>
    </w:p>
    <w:p w14:paraId="7C9366AD">
      <w:pPr>
        <w:adjustRightInd w:val="0"/>
        <w:snapToGrid w:val="0"/>
        <w:spacing w:beforeLines="0" w:line="240" w:lineRule="atLeast"/>
        <w:ind w:firstLine="422" w:firstLineChars="200"/>
        <w:rPr>
          <w:rFonts w:hint="default" w:ascii="Times New Roman" w:hAnsi="Times New Roman" w:eastAsia="方正仿宋_GBK" w:cs="Times New Roman"/>
          <w:b/>
          <w:szCs w:val="21"/>
        </w:rPr>
      </w:pPr>
    </w:p>
    <w:p w14:paraId="5788052D">
      <w:pPr>
        <w:adjustRightInd w:val="0"/>
        <w:snapToGrid w:val="0"/>
        <w:spacing w:beforeLines="0" w:line="240" w:lineRule="atLeast"/>
        <w:ind w:firstLine="422" w:firstLineChars="200"/>
        <w:rPr>
          <w:rFonts w:hint="default" w:ascii="Times New Roman" w:hAnsi="Times New Roman" w:eastAsia="方正仿宋_GBK" w:cs="Times New Roman"/>
          <w:b/>
          <w:szCs w:val="21"/>
        </w:rPr>
      </w:pPr>
    </w:p>
    <w:p w14:paraId="2C22CBC6">
      <w:pPr>
        <w:adjustRightInd w:val="0"/>
        <w:snapToGrid w:val="0"/>
        <w:spacing w:beforeLines="0" w:line="240" w:lineRule="atLeast"/>
        <w:ind w:firstLine="422" w:firstLineChars="200"/>
        <w:rPr>
          <w:rFonts w:hint="default" w:ascii="Times New Roman" w:hAnsi="Times New Roman" w:eastAsia="方正仿宋_GBK" w:cs="Times New Roman"/>
          <w:b/>
          <w:szCs w:val="21"/>
        </w:rPr>
      </w:pPr>
    </w:p>
    <w:p w14:paraId="79457171">
      <w:pPr>
        <w:adjustRightInd w:val="0"/>
        <w:snapToGrid w:val="0"/>
        <w:spacing w:beforeLines="0" w:line="240" w:lineRule="atLeast"/>
        <w:ind w:firstLine="422" w:firstLineChars="20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注：本评审办法入围</w:t>
      </w:r>
      <w:r>
        <w:rPr>
          <w:rFonts w:hint="eastAsia" w:eastAsia="方正仿宋_GBK" w:cs="Times New Roman"/>
          <w:b/>
          <w:kern w:val="28"/>
          <w:szCs w:val="21"/>
          <w:lang w:eastAsia="zh-CN"/>
        </w:rPr>
        <w:t>参选人</w:t>
      </w:r>
      <w:r>
        <w:rPr>
          <w:rFonts w:hint="default" w:ascii="Times New Roman" w:hAnsi="Times New Roman" w:eastAsia="方正仿宋_GBK" w:cs="Times New Roman"/>
          <w:b/>
          <w:szCs w:val="21"/>
        </w:rPr>
        <w:t>指所有通过资格、符合性审查的</w:t>
      </w:r>
      <w:r>
        <w:rPr>
          <w:rFonts w:hint="eastAsia" w:eastAsia="方正仿宋_GBK" w:cs="Times New Roman"/>
          <w:b/>
          <w:kern w:val="28"/>
          <w:szCs w:val="21"/>
          <w:lang w:eastAsia="zh-CN"/>
        </w:rPr>
        <w:t>参选人</w:t>
      </w:r>
      <w:r>
        <w:rPr>
          <w:rFonts w:hint="default" w:ascii="Times New Roman" w:hAnsi="Times New Roman" w:eastAsia="方正仿宋_GBK" w:cs="Times New Roman"/>
          <w:b/>
          <w:szCs w:val="21"/>
        </w:rPr>
        <w:t>。</w:t>
      </w:r>
    </w:p>
    <w:p w14:paraId="2FF11284">
      <w:pPr>
        <w:spacing w:beforeLines="0" w:line="240" w:lineRule="atLeast"/>
        <w:jc w:val="center"/>
        <w:outlineLvl w:val="1"/>
        <w:rPr>
          <w:rFonts w:hint="eastAsia" w:ascii="Arial Unicode MS" w:hAnsi="Arial Unicode MS" w:eastAsia="Arial Unicode MS" w:cs="Arial Unicode MS"/>
          <w:b w:val="0"/>
          <w:bCs w:val="0"/>
          <w:sz w:val="28"/>
        </w:rPr>
      </w:pPr>
      <w:r>
        <w:rPr>
          <w:rFonts w:hint="default" w:ascii="Times New Roman" w:hAnsi="Times New Roman" w:eastAsia="方正仿宋_GBK" w:cs="Times New Roman"/>
          <w:kern w:val="0"/>
          <w:sz w:val="21"/>
          <w:szCs w:val="21"/>
        </w:rPr>
        <w:br w:type="page"/>
      </w:r>
      <w:r>
        <w:rPr>
          <w:rFonts w:hint="eastAsia" w:ascii="Arial Unicode MS" w:hAnsi="Arial Unicode MS" w:eastAsia="Arial Unicode MS" w:cs="Arial Unicode MS"/>
          <w:b w:val="0"/>
          <w:bCs w:val="0"/>
          <w:sz w:val="32"/>
          <w:szCs w:val="32"/>
        </w:rPr>
        <w:t>资格性审查表</w:t>
      </w:r>
    </w:p>
    <w:p w14:paraId="444B1D72">
      <w:pPr>
        <w:spacing w:line="400" w:lineRule="exact"/>
        <w:rPr>
          <w:rFonts w:hint="eastAsia" w:ascii="宋体" w:hAnsi="宋体" w:cs="宋体"/>
          <w:szCs w:val="21"/>
        </w:rPr>
      </w:pPr>
    </w:p>
    <w:p w14:paraId="74CDA146">
      <w:pPr>
        <w:spacing w:line="400" w:lineRule="exact"/>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项目名称 ：</w:t>
      </w:r>
      <w:r>
        <w:rPr>
          <w:rFonts w:hint="eastAsia" w:ascii="方正黑体_GBK" w:hAnsi="方正黑体_GBK" w:eastAsia="方正黑体_GBK" w:cs="方正黑体_GBK"/>
          <w:szCs w:val="21"/>
          <w:lang w:eastAsia="zh-CN"/>
        </w:rPr>
        <w:t>广东省消防救援总队2026年政务信息化建设项目</w:t>
      </w:r>
      <w:r>
        <w:rPr>
          <w:rFonts w:hint="eastAsia" w:ascii="方正黑体_GBK" w:hAnsi="方正黑体_GBK" w:eastAsia="方正黑体_GBK" w:cs="方正黑体_GBK"/>
          <w:szCs w:val="21"/>
        </w:rPr>
        <w:t>咨询设计服务</w:t>
      </w:r>
    </w:p>
    <w:tbl>
      <w:tblPr>
        <w:tblStyle w:val="15"/>
        <w:tblW w:w="9450" w:type="dxa"/>
        <w:jc w:val="center"/>
        <w:tblLayout w:type="fixed"/>
        <w:tblCellMar>
          <w:top w:w="0" w:type="dxa"/>
          <w:left w:w="0" w:type="dxa"/>
          <w:bottom w:w="0" w:type="dxa"/>
          <w:right w:w="0" w:type="dxa"/>
        </w:tblCellMar>
      </w:tblPr>
      <w:tblGrid>
        <w:gridCol w:w="4350"/>
        <w:gridCol w:w="1021"/>
        <w:gridCol w:w="1021"/>
        <w:gridCol w:w="1021"/>
        <w:gridCol w:w="1021"/>
        <w:gridCol w:w="1016"/>
      </w:tblGrid>
      <w:tr w14:paraId="615F6CA5">
        <w:tblPrEx>
          <w:tblCellMar>
            <w:top w:w="0" w:type="dxa"/>
            <w:left w:w="0" w:type="dxa"/>
            <w:bottom w:w="0" w:type="dxa"/>
            <w:right w:w="0" w:type="dxa"/>
          </w:tblCellMar>
        </w:tblPrEx>
        <w:trPr>
          <w:trHeight w:val="334" w:hRule="atLeast"/>
          <w:tblHeader/>
          <w:jc w:val="center"/>
        </w:trPr>
        <w:tc>
          <w:tcPr>
            <w:tcW w:w="4079" w:type="dxa"/>
            <w:tcBorders>
              <w:top w:val="single" w:color="111111" w:sz="6" w:space="0"/>
              <w:left w:val="single" w:color="111111" w:sz="6" w:space="0"/>
              <w:bottom w:val="single" w:color="111111" w:sz="6" w:space="0"/>
              <w:right w:val="single" w:color="111111" w:sz="6" w:space="0"/>
            </w:tcBorders>
            <w:shd w:val="clear" w:color="auto" w:fill="D7D7D7"/>
            <w:noWrap w:val="0"/>
            <w:vAlign w:val="center"/>
          </w:tcPr>
          <w:p w14:paraId="428B1A75">
            <w:pPr>
              <w:pStyle w:val="27"/>
              <w:spacing w:before="0" w:line="240" w:lineRule="atLeast"/>
              <w:ind w:right="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要求</w:t>
            </w:r>
          </w:p>
        </w:tc>
        <w:tc>
          <w:tcPr>
            <w:tcW w:w="957" w:type="dxa"/>
            <w:tcBorders>
              <w:top w:val="single" w:color="111111" w:sz="6" w:space="0"/>
              <w:left w:val="single" w:color="111111" w:sz="6" w:space="0"/>
              <w:bottom w:val="single" w:color="111111" w:sz="6" w:space="0"/>
              <w:right w:val="single" w:color="111111" w:sz="6" w:space="0"/>
            </w:tcBorders>
            <w:shd w:val="clear" w:color="auto" w:fill="D7D7D7"/>
            <w:noWrap w:val="0"/>
            <w:vAlign w:val="center"/>
          </w:tcPr>
          <w:p w14:paraId="4ECE8470">
            <w:pPr>
              <w:pStyle w:val="27"/>
              <w:spacing w:before="0" w:line="240" w:lineRule="atLeast"/>
              <w:ind w:right="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供应商 1</w:t>
            </w:r>
          </w:p>
        </w:tc>
        <w:tc>
          <w:tcPr>
            <w:tcW w:w="957" w:type="dxa"/>
            <w:tcBorders>
              <w:top w:val="single" w:color="111111" w:sz="6" w:space="0"/>
              <w:left w:val="single" w:color="111111" w:sz="6" w:space="0"/>
              <w:bottom w:val="single" w:color="111111" w:sz="6" w:space="0"/>
              <w:right w:val="single" w:color="111111" w:sz="6" w:space="0"/>
            </w:tcBorders>
            <w:shd w:val="clear" w:color="auto" w:fill="D7D7D7"/>
            <w:noWrap w:val="0"/>
            <w:vAlign w:val="center"/>
          </w:tcPr>
          <w:p w14:paraId="22320572">
            <w:pPr>
              <w:pStyle w:val="27"/>
              <w:spacing w:before="0" w:line="240" w:lineRule="atLeast"/>
              <w:ind w:right="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供应商 2</w:t>
            </w:r>
          </w:p>
        </w:tc>
        <w:tc>
          <w:tcPr>
            <w:tcW w:w="957" w:type="dxa"/>
            <w:tcBorders>
              <w:top w:val="single" w:color="111111" w:sz="6" w:space="0"/>
              <w:left w:val="single" w:color="111111" w:sz="6" w:space="0"/>
              <w:bottom w:val="single" w:color="111111" w:sz="6" w:space="0"/>
              <w:right w:val="single" w:color="111111" w:sz="6" w:space="0"/>
            </w:tcBorders>
            <w:shd w:val="clear" w:color="auto" w:fill="D7D7D7"/>
            <w:noWrap w:val="0"/>
            <w:vAlign w:val="center"/>
          </w:tcPr>
          <w:p w14:paraId="2798A90F">
            <w:pPr>
              <w:pStyle w:val="27"/>
              <w:spacing w:before="0" w:line="240" w:lineRule="atLeast"/>
              <w:ind w:right="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供应商 3</w:t>
            </w:r>
          </w:p>
        </w:tc>
        <w:tc>
          <w:tcPr>
            <w:tcW w:w="957" w:type="dxa"/>
            <w:tcBorders>
              <w:top w:val="single" w:color="111111" w:sz="6" w:space="0"/>
              <w:left w:val="single" w:color="111111" w:sz="6" w:space="0"/>
              <w:bottom w:val="single" w:color="111111" w:sz="6" w:space="0"/>
              <w:right w:val="single" w:color="111111" w:sz="6" w:space="0"/>
            </w:tcBorders>
            <w:shd w:val="clear" w:color="auto" w:fill="D7D7D7"/>
            <w:noWrap w:val="0"/>
            <w:vAlign w:val="center"/>
          </w:tcPr>
          <w:p w14:paraId="7BB77D09">
            <w:pPr>
              <w:pStyle w:val="27"/>
              <w:spacing w:before="0" w:line="240" w:lineRule="atLeast"/>
              <w:ind w:right="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供应商4</w:t>
            </w:r>
          </w:p>
        </w:tc>
        <w:tc>
          <w:tcPr>
            <w:tcW w:w="953" w:type="dxa"/>
            <w:tcBorders>
              <w:top w:val="single" w:color="111111" w:sz="6" w:space="0"/>
              <w:left w:val="single" w:color="111111" w:sz="6" w:space="0"/>
              <w:bottom w:val="single" w:color="111111" w:sz="6" w:space="0"/>
              <w:right w:val="single" w:color="111111" w:sz="6" w:space="0"/>
            </w:tcBorders>
            <w:shd w:val="clear" w:color="auto" w:fill="D7D7D7"/>
            <w:noWrap w:val="0"/>
            <w:vAlign w:val="center"/>
          </w:tcPr>
          <w:p w14:paraId="129D92A6">
            <w:pPr>
              <w:pStyle w:val="27"/>
              <w:spacing w:before="0" w:line="240" w:lineRule="atLeast"/>
              <w:ind w:right="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供应商5</w:t>
            </w:r>
          </w:p>
        </w:tc>
      </w:tr>
      <w:tr w14:paraId="07103C61">
        <w:tblPrEx>
          <w:tblCellMar>
            <w:top w:w="0" w:type="dxa"/>
            <w:left w:w="0" w:type="dxa"/>
            <w:bottom w:w="0" w:type="dxa"/>
            <w:right w:w="0" w:type="dxa"/>
          </w:tblCellMar>
        </w:tblPrEx>
        <w:trPr>
          <w:trHeight w:val="146" w:hRule="atLeast"/>
          <w:jc w:val="center"/>
        </w:trPr>
        <w:tc>
          <w:tcPr>
            <w:tcW w:w="4079" w:type="dxa"/>
            <w:tcBorders>
              <w:top w:val="single" w:color="111111" w:sz="6" w:space="0"/>
              <w:left w:val="single" w:color="111111" w:sz="6" w:space="0"/>
              <w:bottom w:val="single" w:color="111111" w:sz="6" w:space="0"/>
              <w:right w:val="single" w:color="111111" w:sz="6" w:space="0"/>
            </w:tcBorders>
            <w:noWrap w:val="0"/>
            <w:vAlign w:val="center"/>
          </w:tcPr>
          <w:p w14:paraId="773959F0">
            <w:pPr>
              <w:pStyle w:val="27"/>
              <w:spacing w:before="122" w:line="276" w:lineRule="auto"/>
              <w:ind w:left="0" w:right="37" w:firstLine="0" w:firstLineChars="0"/>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r>
              <w:rPr>
                <w:rFonts w:hint="eastAsia" w:eastAsia="方正仿宋_GBK" w:cs="Times New Roman"/>
                <w:szCs w:val="21"/>
                <w:lang w:eastAsia="zh-CN"/>
              </w:rPr>
              <w:t>参选人</w:t>
            </w:r>
            <w:r>
              <w:rPr>
                <w:rFonts w:hint="default" w:ascii="Times New Roman" w:hAnsi="Times New Roman" w:eastAsia="方正仿宋_GBK" w:cs="Times New Roman"/>
                <w:szCs w:val="21"/>
              </w:rPr>
              <w:t>应具备《</w:t>
            </w:r>
            <w:r>
              <w:rPr>
                <w:rFonts w:hint="eastAsia" w:eastAsia="方正仿宋_GBK" w:cs="Times New Roman"/>
                <w:szCs w:val="21"/>
                <w:lang w:eastAsia="zh-CN"/>
              </w:rPr>
              <w:t>中华人民共和国政府采购法</w:t>
            </w:r>
            <w:r>
              <w:rPr>
                <w:rFonts w:hint="default" w:ascii="Times New Roman" w:hAnsi="Times New Roman" w:eastAsia="方正仿宋_GBK" w:cs="Times New Roman"/>
                <w:spacing w:val="-4"/>
                <w:szCs w:val="21"/>
              </w:rPr>
              <w:t>》第二十二条规定的条件，提供下列材料：</w:t>
            </w:r>
            <w:r>
              <w:rPr>
                <w:rFonts w:hint="default" w:ascii="Times New Roman" w:hAnsi="Times New Roman" w:eastAsia="方正仿宋_GBK" w:cs="Times New Roman"/>
                <w:w w:val="99"/>
                <w:szCs w:val="21"/>
              </w:rPr>
              <w:t xml:space="preserve"> </w:t>
            </w:r>
            <w:r>
              <w:rPr>
                <w:rFonts w:hint="default" w:ascii="Times New Roman" w:hAnsi="Times New Roman" w:eastAsia="方正仿宋_GBK" w:cs="Times New Roman"/>
                <w:szCs w:val="21"/>
              </w:rPr>
              <w:t>具有独立承担民事责任的能力：是在中华人民共和国境内注册的法人或其他组织或自然人，</w:t>
            </w:r>
            <w:r>
              <w:rPr>
                <w:rFonts w:hint="eastAsia" w:eastAsia="方正仿宋_GBK" w:cs="Times New Roman"/>
                <w:szCs w:val="21"/>
                <w:lang w:eastAsia="zh-CN"/>
              </w:rPr>
              <w:t>参选</w:t>
            </w:r>
            <w:r>
              <w:rPr>
                <w:rFonts w:hint="default" w:ascii="Times New Roman" w:hAnsi="Times New Roman" w:eastAsia="方正仿宋_GBK" w:cs="Times New Roman"/>
                <w:szCs w:val="21"/>
              </w:rPr>
              <w:t>时提交有效的营业执照（或事业法人登记证或社会团体登记证或民办非企业单位登记证或身份证等相关证明）副本复印件。（如国家另有规定的，则从其规定。如供应商为分支机构，须取得具有法人资格的总公司（总所）出</w:t>
            </w:r>
            <w:r>
              <w:rPr>
                <w:rFonts w:hint="default" w:ascii="Times New Roman" w:hAnsi="Times New Roman" w:eastAsia="方正仿宋_GBK" w:cs="Times New Roman"/>
                <w:spacing w:val="-4"/>
                <w:szCs w:val="21"/>
              </w:rPr>
              <w:t>具给分支机构的授权书，并提供总公司（总所）和分支机构的营业执照（执业许可证）复印件；</w:t>
            </w:r>
            <w:r>
              <w:rPr>
                <w:rFonts w:hint="default" w:ascii="Times New Roman" w:hAnsi="Times New Roman" w:eastAsia="方正仿宋_GBK" w:cs="Times New Roman"/>
                <w:szCs w:val="21"/>
              </w:rPr>
              <w:t>已由总公司（总所）授权的，总公司（总所）取得的相关资质证书对分支机构有效，法律法规或者行业另有规定的除外）</w:t>
            </w: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167673B2">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03A99068">
            <w:pPr>
              <w:pStyle w:val="27"/>
              <w:spacing w:line="276" w:lineRule="auto"/>
              <w:ind w:right="2"/>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016DBD04">
            <w:pPr>
              <w:pStyle w:val="27"/>
              <w:spacing w:line="276" w:lineRule="auto"/>
              <w:ind w:right="3"/>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778754A1">
            <w:pPr>
              <w:pStyle w:val="27"/>
              <w:spacing w:line="276" w:lineRule="auto"/>
              <w:ind w:right="3"/>
              <w:jc w:val="center"/>
              <w:rPr>
                <w:rFonts w:ascii="宋体" w:hAnsi="宋体" w:cs="宋体"/>
                <w:szCs w:val="21"/>
              </w:rPr>
            </w:pPr>
          </w:p>
        </w:tc>
        <w:tc>
          <w:tcPr>
            <w:tcW w:w="953" w:type="dxa"/>
            <w:tcBorders>
              <w:top w:val="single" w:color="111111" w:sz="6" w:space="0"/>
              <w:left w:val="single" w:color="111111" w:sz="6" w:space="0"/>
              <w:bottom w:val="single" w:color="111111" w:sz="6" w:space="0"/>
              <w:right w:val="single" w:color="111111" w:sz="6" w:space="0"/>
            </w:tcBorders>
            <w:noWrap w:val="0"/>
            <w:vAlign w:val="center"/>
          </w:tcPr>
          <w:p w14:paraId="6E1C3DC1">
            <w:pPr>
              <w:pStyle w:val="27"/>
              <w:spacing w:line="276" w:lineRule="auto"/>
              <w:ind w:right="3"/>
              <w:jc w:val="center"/>
              <w:rPr>
                <w:rFonts w:ascii="宋体" w:hAnsi="宋体" w:cs="宋体"/>
                <w:szCs w:val="21"/>
              </w:rPr>
            </w:pPr>
          </w:p>
        </w:tc>
      </w:tr>
      <w:tr w14:paraId="5B7DB69B">
        <w:tblPrEx>
          <w:tblCellMar>
            <w:top w:w="0" w:type="dxa"/>
            <w:left w:w="0" w:type="dxa"/>
            <w:bottom w:w="0" w:type="dxa"/>
            <w:right w:w="0" w:type="dxa"/>
          </w:tblCellMar>
        </w:tblPrEx>
        <w:trPr>
          <w:trHeight w:val="146" w:hRule="atLeast"/>
          <w:jc w:val="center"/>
        </w:trPr>
        <w:tc>
          <w:tcPr>
            <w:tcW w:w="4079" w:type="dxa"/>
            <w:tcBorders>
              <w:top w:val="single" w:color="111111" w:sz="6" w:space="0"/>
              <w:left w:val="single" w:color="111111" w:sz="6" w:space="0"/>
              <w:bottom w:val="single" w:color="111111" w:sz="6" w:space="0"/>
              <w:right w:val="single" w:color="111111" w:sz="6" w:space="0"/>
            </w:tcBorders>
            <w:noWrap w:val="0"/>
            <w:vAlign w:val="top"/>
          </w:tcPr>
          <w:p w14:paraId="72B16E34">
            <w:pPr>
              <w:pStyle w:val="27"/>
              <w:spacing w:before="122" w:line="276" w:lineRule="auto"/>
              <w:ind w:left="142" w:right="37" w:firstLine="31"/>
              <w:rPr>
                <w:rFonts w:hint="default" w:ascii="Times New Roman" w:hAnsi="Times New Roman" w:eastAsia="方正仿宋_GBK" w:cs="Times New Roman"/>
                <w:spacing w:val="-4"/>
                <w:szCs w:val="21"/>
              </w:rPr>
            </w:pPr>
            <w:r>
              <w:rPr>
                <w:rFonts w:hint="default" w:ascii="Times New Roman" w:hAnsi="Times New Roman" w:eastAsia="方正仿宋_GBK" w:cs="Times New Roman"/>
                <w:spacing w:val="-4"/>
                <w:szCs w:val="21"/>
              </w:rPr>
              <w:t>2.具有良好的商业信誉和健全的财务会计制 度：</w:t>
            </w:r>
            <w:r>
              <w:rPr>
                <w:rFonts w:hint="default" w:eastAsia="方正仿宋_GBK"/>
                <w:highlight w:val="none"/>
              </w:rPr>
              <w:t>提供《参选人资格声明函》</w:t>
            </w:r>
            <w:r>
              <w:rPr>
                <w:rFonts w:hint="default" w:ascii="Times New Roman" w:hAnsi="Times New Roman" w:eastAsia="方正仿宋_GBK" w:cs="Times New Roman"/>
                <w:spacing w:val="-4"/>
                <w:szCs w:val="21"/>
              </w:rPr>
              <w:t>。</w:t>
            </w: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3BEDFC41">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1DD3F47B">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3B109E3C">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302B7485">
            <w:pPr>
              <w:pStyle w:val="27"/>
              <w:spacing w:line="276" w:lineRule="auto"/>
              <w:ind w:right="1"/>
              <w:jc w:val="center"/>
              <w:rPr>
                <w:rFonts w:ascii="宋体" w:hAnsi="宋体" w:cs="宋体"/>
                <w:szCs w:val="21"/>
              </w:rPr>
            </w:pPr>
          </w:p>
        </w:tc>
        <w:tc>
          <w:tcPr>
            <w:tcW w:w="953" w:type="dxa"/>
            <w:tcBorders>
              <w:top w:val="single" w:color="111111" w:sz="6" w:space="0"/>
              <w:left w:val="single" w:color="111111" w:sz="6" w:space="0"/>
              <w:bottom w:val="single" w:color="111111" w:sz="6" w:space="0"/>
              <w:right w:val="single" w:color="111111" w:sz="6" w:space="0"/>
            </w:tcBorders>
            <w:noWrap w:val="0"/>
            <w:vAlign w:val="center"/>
          </w:tcPr>
          <w:p w14:paraId="70F3648A">
            <w:pPr>
              <w:pStyle w:val="27"/>
              <w:spacing w:line="276" w:lineRule="auto"/>
              <w:ind w:right="1"/>
              <w:jc w:val="center"/>
              <w:rPr>
                <w:rFonts w:ascii="宋体" w:hAnsi="宋体" w:cs="宋体"/>
                <w:szCs w:val="21"/>
              </w:rPr>
            </w:pPr>
          </w:p>
        </w:tc>
      </w:tr>
      <w:tr w14:paraId="1B6F6A0F">
        <w:tblPrEx>
          <w:tblCellMar>
            <w:top w:w="0" w:type="dxa"/>
            <w:left w:w="0" w:type="dxa"/>
            <w:bottom w:w="0" w:type="dxa"/>
            <w:right w:w="0" w:type="dxa"/>
          </w:tblCellMar>
        </w:tblPrEx>
        <w:trPr>
          <w:trHeight w:val="146" w:hRule="atLeast"/>
          <w:jc w:val="center"/>
        </w:trPr>
        <w:tc>
          <w:tcPr>
            <w:tcW w:w="4079" w:type="dxa"/>
            <w:tcBorders>
              <w:top w:val="single" w:color="111111" w:sz="6" w:space="0"/>
              <w:left w:val="single" w:color="111111" w:sz="6" w:space="0"/>
              <w:bottom w:val="single" w:color="111111" w:sz="6" w:space="0"/>
              <w:right w:val="single" w:color="111111" w:sz="6" w:space="0"/>
            </w:tcBorders>
            <w:noWrap w:val="0"/>
            <w:vAlign w:val="top"/>
          </w:tcPr>
          <w:p w14:paraId="7B0ECDA5">
            <w:pPr>
              <w:pStyle w:val="27"/>
              <w:spacing w:before="122" w:line="276" w:lineRule="auto"/>
              <w:ind w:left="142" w:right="37" w:firstLine="31"/>
              <w:rPr>
                <w:rFonts w:hint="default" w:ascii="Times New Roman" w:hAnsi="Times New Roman" w:eastAsia="方正仿宋_GBK" w:cs="Times New Roman"/>
                <w:spacing w:val="-4"/>
                <w:szCs w:val="21"/>
              </w:rPr>
            </w:pPr>
            <w:r>
              <w:rPr>
                <w:rFonts w:hint="default" w:ascii="Times New Roman" w:hAnsi="Times New Roman" w:eastAsia="方正仿宋_GBK" w:cs="Times New Roman"/>
                <w:spacing w:val="-4"/>
                <w:szCs w:val="21"/>
              </w:rPr>
              <w:t>3.具有依法缴纳税收和社会保障资金的良好记 录：</w:t>
            </w:r>
            <w:r>
              <w:rPr>
                <w:rFonts w:hint="default" w:eastAsia="方正仿宋_GBK"/>
                <w:highlight w:val="none"/>
              </w:rPr>
              <w:t>提供《参选人资格声明函》</w:t>
            </w: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5FD4A71D">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39CA02EE">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3B0D5B1D">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2CC2ED8F">
            <w:pPr>
              <w:pStyle w:val="27"/>
              <w:spacing w:line="276" w:lineRule="auto"/>
              <w:ind w:right="1"/>
              <w:jc w:val="center"/>
              <w:rPr>
                <w:rFonts w:ascii="宋体" w:hAnsi="宋体" w:cs="宋体"/>
                <w:szCs w:val="21"/>
              </w:rPr>
            </w:pPr>
          </w:p>
        </w:tc>
        <w:tc>
          <w:tcPr>
            <w:tcW w:w="953" w:type="dxa"/>
            <w:tcBorders>
              <w:top w:val="single" w:color="111111" w:sz="6" w:space="0"/>
              <w:left w:val="single" w:color="111111" w:sz="6" w:space="0"/>
              <w:bottom w:val="single" w:color="111111" w:sz="6" w:space="0"/>
              <w:right w:val="single" w:color="111111" w:sz="6" w:space="0"/>
            </w:tcBorders>
            <w:noWrap w:val="0"/>
            <w:vAlign w:val="center"/>
          </w:tcPr>
          <w:p w14:paraId="045DEAFB">
            <w:pPr>
              <w:pStyle w:val="27"/>
              <w:spacing w:line="276" w:lineRule="auto"/>
              <w:ind w:right="1"/>
              <w:jc w:val="center"/>
              <w:rPr>
                <w:rFonts w:ascii="宋体" w:hAnsi="宋体" w:cs="宋体"/>
                <w:szCs w:val="21"/>
              </w:rPr>
            </w:pPr>
          </w:p>
        </w:tc>
      </w:tr>
      <w:tr w14:paraId="2B668ADA">
        <w:tblPrEx>
          <w:tblCellMar>
            <w:top w:w="0" w:type="dxa"/>
            <w:left w:w="0" w:type="dxa"/>
            <w:bottom w:w="0" w:type="dxa"/>
            <w:right w:w="0" w:type="dxa"/>
          </w:tblCellMar>
        </w:tblPrEx>
        <w:trPr>
          <w:trHeight w:val="146" w:hRule="atLeast"/>
          <w:jc w:val="center"/>
        </w:trPr>
        <w:tc>
          <w:tcPr>
            <w:tcW w:w="4079" w:type="dxa"/>
            <w:tcBorders>
              <w:top w:val="single" w:color="111111" w:sz="6" w:space="0"/>
              <w:left w:val="single" w:color="111111" w:sz="6" w:space="0"/>
              <w:bottom w:val="single" w:color="111111" w:sz="6" w:space="0"/>
              <w:right w:val="single" w:color="111111" w:sz="6" w:space="0"/>
            </w:tcBorders>
            <w:noWrap w:val="0"/>
            <w:vAlign w:val="top"/>
          </w:tcPr>
          <w:p w14:paraId="568E1422">
            <w:pPr>
              <w:pStyle w:val="27"/>
              <w:spacing w:before="122" w:line="276" w:lineRule="auto"/>
              <w:ind w:left="142" w:right="37" w:firstLine="31"/>
              <w:rPr>
                <w:rFonts w:hint="default" w:ascii="Times New Roman" w:hAnsi="Times New Roman" w:eastAsia="方正仿宋_GBK" w:cs="Times New Roman"/>
                <w:spacing w:val="-4"/>
                <w:szCs w:val="21"/>
              </w:rPr>
            </w:pPr>
            <w:r>
              <w:rPr>
                <w:rFonts w:hint="default" w:ascii="Times New Roman" w:hAnsi="Times New Roman" w:eastAsia="方正仿宋_GBK" w:cs="Times New Roman"/>
                <w:spacing w:val="-4"/>
                <w:szCs w:val="21"/>
              </w:rPr>
              <w:t>4.具有履行合同所必须的设备和专业技术能 力：按参评文件格式填报设备及专业技术能力 情况或提供《</w:t>
            </w:r>
            <w:r>
              <w:rPr>
                <w:rFonts w:hint="default" w:eastAsia="方正仿宋_GBK"/>
              </w:rPr>
              <w:t>参选人</w:t>
            </w:r>
            <w:r>
              <w:rPr>
                <w:rFonts w:hint="default" w:ascii="Times New Roman" w:hAnsi="Times New Roman" w:eastAsia="方正仿宋_GBK" w:cs="Times New Roman"/>
                <w:spacing w:val="-4"/>
                <w:szCs w:val="21"/>
              </w:rPr>
              <w:t>资格声明函》。</w:t>
            </w: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154D2A4F">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661DFF8B">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0CED40C2">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723C16A3">
            <w:pPr>
              <w:pStyle w:val="27"/>
              <w:spacing w:line="276" w:lineRule="auto"/>
              <w:ind w:right="1"/>
              <w:jc w:val="center"/>
              <w:rPr>
                <w:rFonts w:ascii="宋体" w:hAnsi="宋体" w:cs="宋体"/>
                <w:szCs w:val="21"/>
              </w:rPr>
            </w:pPr>
          </w:p>
        </w:tc>
        <w:tc>
          <w:tcPr>
            <w:tcW w:w="953" w:type="dxa"/>
            <w:tcBorders>
              <w:top w:val="single" w:color="111111" w:sz="6" w:space="0"/>
              <w:left w:val="single" w:color="111111" w:sz="6" w:space="0"/>
              <w:bottom w:val="single" w:color="111111" w:sz="6" w:space="0"/>
              <w:right w:val="single" w:color="111111" w:sz="6" w:space="0"/>
            </w:tcBorders>
            <w:noWrap w:val="0"/>
            <w:vAlign w:val="center"/>
          </w:tcPr>
          <w:p w14:paraId="6F8A8243">
            <w:pPr>
              <w:pStyle w:val="27"/>
              <w:spacing w:line="276" w:lineRule="auto"/>
              <w:ind w:right="1"/>
              <w:jc w:val="center"/>
              <w:rPr>
                <w:rFonts w:ascii="宋体" w:hAnsi="宋体" w:cs="宋体"/>
                <w:szCs w:val="21"/>
              </w:rPr>
            </w:pPr>
          </w:p>
        </w:tc>
      </w:tr>
      <w:tr w14:paraId="34B372AE">
        <w:tblPrEx>
          <w:tblCellMar>
            <w:top w:w="0" w:type="dxa"/>
            <w:left w:w="0" w:type="dxa"/>
            <w:bottom w:w="0" w:type="dxa"/>
            <w:right w:w="0" w:type="dxa"/>
          </w:tblCellMar>
        </w:tblPrEx>
        <w:trPr>
          <w:trHeight w:val="146" w:hRule="atLeast"/>
          <w:jc w:val="center"/>
        </w:trPr>
        <w:tc>
          <w:tcPr>
            <w:tcW w:w="4079" w:type="dxa"/>
            <w:tcBorders>
              <w:top w:val="single" w:color="111111" w:sz="6" w:space="0"/>
              <w:left w:val="single" w:color="111111" w:sz="6" w:space="0"/>
              <w:bottom w:val="single" w:color="111111" w:sz="6" w:space="0"/>
              <w:right w:val="single" w:color="111111" w:sz="6" w:space="0"/>
            </w:tcBorders>
            <w:noWrap w:val="0"/>
            <w:vAlign w:val="top"/>
          </w:tcPr>
          <w:p w14:paraId="7864E435">
            <w:pPr>
              <w:pStyle w:val="27"/>
              <w:spacing w:before="122" w:line="276" w:lineRule="auto"/>
              <w:ind w:left="142" w:right="37" w:firstLine="31"/>
              <w:rPr>
                <w:rFonts w:hint="default" w:ascii="Times New Roman" w:hAnsi="Times New Roman" w:eastAsia="方正仿宋_GBK" w:cs="Times New Roman"/>
                <w:spacing w:val="-4"/>
                <w:szCs w:val="21"/>
              </w:rPr>
            </w:pPr>
            <w:r>
              <w:rPr>
                <w:rFonts w:hint="default" w:ascii="Times New Roman" w:hAnsi="Times New Roman" w:eastAsia="方正仿宋_GBK" w:cs="Times New Roman"/>
                <w:spacing w:val="-4"/>
                <w:szCs w:val="21"/>
              </w:rPr>
              <w:t>5.参加采购活动前三年内，在经营活动中没有 重大违法记录：提供《</w:t>
            </w:r>
            <w:r>
              <w:rPr>
                <w:rFonts w:hint="default" w:eastAsia="方正仿宋_GBK"/>
              </w:rPr>
              <w:t>参选人</w:t>
            </w:r>
            <w:r>
              <w:rPr>
                <w:rFonts w:hint="default" w:ascii="Times New Roman" w:hAnsi="Times New Roman" w:eastAsia="方正仿宋_GBK" w:cs="Times New Roman"/>
                <w:spacing w:val="-4"/>
                <w:szCs w:val="21"/>
              </w:rPr>
              <w:t>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69277A6C">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1C59B86B">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1B6072A8">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5BC0952F">
            <w:pPr>
              <w:pStyle w:val="27"/>
              <w:spacing w:line="276" w:lineRule="auto"/>
              <w:ind w:right="1"/>
              <w:jc w:val="center"/>
              <w:rPr>
                <w:rFonts w:ascii="宋体" w:hAnsi="宋体" w:cs="宋体"/>
                <w:szCs w:val="21"/>
              </w:rPr>
            </w:pPr>
          </w:p>
        </w:tc>
        <w:tc>
          <w:tcPr>
            <w:tcW w:w="953" w:type="dxa"/>
            <w:tcBorders>
              <w:top w:val="single" w:color="111111" w:sz="6" w:space="0"/>
              <w:left w:val="single" w:color="111111" w:sz="6" w:space="0"/>
              <w:bottom w:val="single" w:color="111111" w:sz="6" w:space="0"/>
              <w:right w:val="single" w:color="111111" w:sz="6" w:space="0"/>
            </w:tcBorders>
            <w:noWrap w:val="0"/>
            <w:vAlign w:val="center"/>
          </w:tcPr>
          <w:p w14:paraId="16D6D0D4">
            <w:pPr>
              <w:pStyle w:val="27"/>
              <w:spacing w:line="276" w:lineRule="auto"/>
              <w:ind w:right="1"/>
              <w:jc w:val="center"/>
              <w:rPr>
                <w:rFonts w:ascii="宋体" w:hAnsi="宋体" w:cs="宋体"/>
                <w:szCs w:val="21"/>
              </w:rPr>
            </w:pPr>
          </w:p>
        </w:tc>
      </w:tr>
      <w:tr w14:paraId="3DE65897">
        <w:tblPrEx>
          <w:tblCellMar>
            <w:top w:w="0" w:type="dxa"/>
            <w:left w:w="0" w:type="dxa"/>
            <w:bottom w:w="0" w:type="dxa"/>
            <w:right w:w="0" w:type="dxa"/>
          </w:tblCellMar>
        </w:tblPrEx>
        <w:trPr>
          <w:trHeight w:val="146" w:hRule="atLeast"/>
          <w:jc w:val="center"/>
        </w:trPr>
        <w:tc>
          <w:tcPr>
            <w:tcW w:w="4079" w:type="dxa"/>
            <w:tcBorders>
              <w:top w:val="single" w:color="111111" w:sz="6" w:space="0"/>
              <w:left w:val="single" w:color="111111" w:sz="6" w:space="0"/>
              <w:bottom w:val="single" w:color="111111" w:sz="6" w:space="0"/>
              <w:right w:val="single" w:color="111111" w:sz="6" w:space="0"/>
            </w:tcBorders>
            <w:noWrap w:val="0"/>
            <w:vAlign w:val="top"/>
          </w:tcPr>
          <w:p w14:paraId="263F0C5A">
            <w:pPr>
              <w:pStyle w:val="27"/>
              <w:spacing w:before="122" w:line="276" w:lineRule="auto"/>
              <w:ind w:left="142" w:right="37" w:firstLine="31"/>
              <w:rPr>
                <w:rFonts w:hint="default" w:ascii="Times New Roman" w:hAnsi="Times New Roman" w:eastAsia="方正仿宋_GBK" w:cs="Times New Roman"/>
                <w:spacing w:val="-4"/>
                <w:szCs w:val="21"/>
              </w:rPr>
            </w:pPr>
            <w:r>
              <w:rPr>
                <w:rFonts w:hint="default" w:ascii="Times New Roman" w:hAnsi="Times New Roman" w:eastAsia="方正仿宋_GBK" w:cs="Times New Roman"/>
                <w:spacing w:val="-4"/>
                <w:szCs w:val="21"/>
              </w:rPr>
              <w:t>6.信用记录：供应商未被列入“信用中国”网站</w:t>
            </w:r>
            <w:r>
              <w:rPr>
                <w:rFonts w:hint="eastAsia" w:eastAsia="方正仿宋_GBK" w:cs="Times New Roman"/>
                <w:spacing w:val="-4"/>
                <w:szCs w:val="21"/>
                <w:lang w:eastAsia="zh-CN"/>
              </w:rPr>
              <w:t>（</w:t>
            </w:r>
            <w:r>
              <w:rPr>
                <w:rFonts w:hint="default" w:ascii="Times New Roman" w:hAnsi="Times New Roman" w:eastAsia="方正仿宋_GBK" w:cs="Times New Roman"/>
                <w:spacing w:val="-4"/>
                <w:szCs w:val="21"/>
              </w:rPr>
              <w:t>www.creditchina.gov.cn</w:t>
            </w:r>
            <w:r>
              <w:rPr>
                <w:rFonts w:hint="eastAsia" w:eastAsia="方正仿宋_GBK" w:cs="Times New Roman"/>
                <w:spacing w:val="-4"/>
                <w:szCs w:val="21"/>
                <w:lang w:eastAsia="zh-CN"/>
              </w:rPr>
              <w:t>）</w:t>
            </w:r>
            <w:r>
              <w:rPr>
                <w:rFonts w:hint="default" w:ascii="Times New Roman" w:hAnsi="Times New Roman" w:eastAsia="方正仿宋_GBK" w:cs="Times New Roman"/>
                <w:spacing w:val="-4"/>
                <w:szCs w:val="21"/>
              </w:rPr>
              <w:t>“记录失信被执行人或重大税收违法失信主体或政府采购严重违法失信行为”记录名单；不处于中国政府采购网</w:t>
            </w:r>
            <w:r>
              <w:rPr>
                <w:rFonts w:hint="eastAsia" w:eastAsia="方正仿宋_GBK" w:cs="Times New Roman"/>
                <w:spacing w:val="-4"/>
                <w:szCs w:val="21"/>
                <w:lang w:eastAsia="zh-CN"/>
              </w:rPr>
              <w:t>（</w:t>
            </w:r>
            <w:r>
              <w:rPr>
                <w:rFonts w:hint="default" w:ascii="Times New Roman" w:hAnsi="Times New Roman" w:eastAsia="方正仿宋_GBK" w:cs="Times New Roman"/>
                <w:spacing w:val="-4"/>
                <w:szCs w:val="21"/>
              </w:rPr>
              <w:t>www.ccgp.gov.cn</w:t>
            </w:r>
            <w:r>
              <w:rPr>
                <w:rFonts w:hint="eastAsia" w:eastAsia="方正仿宋_GBK" w:cs="Times New Roman"/>
                <w:spacing w:val="-4"/>
                <w:szCs w:val="21"/>
                <w:lang w:eastAsia="zh-CN"/>
              </w:rPr>
              <w:t>）</w:t>
            </w:r>
            <w:r>
              <w:rPr>
                <w:rFonts w:hint="default" w:ascii="Times New Roman" w:hAnsi="Times New Roman" w:eastAsia="方正仿宋_GBK" w:cs="Times New Roman"/>
                <w:spacing w:val="-4"/>
                <w:szCs w:val="21"/>
              </w:rPr>
              <w:t>“政府采购严重违法失信行为信息记录”中的禁止参加政府采购活动期间。（</w:t>
            </w:r>
            <w:r>
              <w:rPr>
                <w:rFonts w:hint="eastAsia" w:ascii="宋体" w:hAnsi="宋体" w:eastAsia="宋体" w:cs="宋体"/>
                <w:color w:val="auto"/>
                <w:szCs w:val="21"/>
                <w:highlight w:val="none"/>
              </w:rPr>
              <w:t>①</w:t>
            </w:r>
            <w:r>
              <w:rPr>
                <w:rFonts w:hint="default" w:ascii="Times New Roman" w:hAnsi="Times New Roman" w:eastAsia="方正仿宋_GBK" w:cs="Times New Roman"/>
                <w:spacing w:val="-4"/>
                <w:szCs w:val="21"/>
              </w:rPr>
              <w:t>以</w:t>
            </w:r>
            <w:r>
              <w:rPr>
                <w:rFonts w:hint="eastAsia" w:ascii="宋体" w:hAnsi="宋体" w:cs="宋体"/>
                <w:kern w:val="0"/>
                <w:szCs w:val="21"/>
              </w:rPr>
              <w:t>评审小组</w:t>
            </w:r>
            <w:r>
              <w:rPr>
                <w:rFonts w:hint="default" w:ascii="Times New Roman" w:hAnsi="Times New Roman" w:eastAsia="方正仿宋_GBK" w:cs="Times New Roman"/>
                <w:spacing w:val="-4"/>
                <w:szCs w:val="21"/>
              </w:rPr>
              <w:t>于</w:t>
            </w:r>
            <w:r>
              <w:rPr>
                <w:rFonts w:hint="eastAsia" w:eastAsia="方正仿宋_GBK" w:cs="Times New Roman"/>
                <w:spacing w:val="-4"/>
                <w:szCs w:val="21"/>
                <w:lang w:eastAsia="zh-CN"/>
              </w:rPr>
              <w:t>参选</w:t>
            </w:r>
            <w:r>
              <w:rPr>
                <w:rFonts w:hint="default" w:ascii="Times New Roman" w:hAnsi="Times New Roman" w:eastAsia="方正仿宋_GBK" w:cs="Times New Roman"/>
                <w:spacing w:val="-4"/>
                <w:szCs w:val="21"/>
              </w:rPr>
              <w:t>截止时间当天在“信用中国”网站（</w:t>
            </w:r>
            <w:r>
              <w:rPr>
                <w:rFonts w:hint="default" w:eastAsia="方正仿宋_GBK"/>
              </w:rPr>
              <w:fldChar w:fldCharType="begin"/>
            </w:r>
            <w:r>
              <w:rPr>
                <w:rFonts w:hint="default" w:eastAsia="方正仿宋_GBK"/>
              </w:rPr>
              <w:instrText xml:space="preserve"> HYPERLINK "http://www.creditchina.gov.cn/" \h </w:instrText>
            </w:r>
            <w:r>
              <w:rPr>
                <w:rFonts w:hint="default" w:eastAsia="方正仿宋_GBK"/>
              </w:rPr>
              <w:fldChar w:fldCharType="separate"/>
            </w:r>
            <w:r>
              <w:rPr>
                <w:rFonts w:hint="default" w:ascii="Times New Roman" w:hAnsi="Times New Roman" w:eastAsia="方正仿宋_GBK" w:cs="Times New Roman"/>
                <w:spacing w:val="-4"/>
                <w:szCs w:val="21"/>
              </w:rPr>
              <w:t>www.creditchina.gov.cn</w:t>
            </w:r>
            <w:r>
              <w:rPr>
                <w:rFonts w:hint="default" w:ascii="Times New Roman" w:hAnsi="Times New Roman" w:eastAsia="方正仿宋_GBK" w:cs="Times New Roman"/>
                <w:spacing w:val="-4"/>
                <w:szCs w:val="21"/>
              </w:rPr>
              <w:fldChar w:fldCharType="end"/>
            </w:r>
            <w:r>
              <w:rPr>
                <w:rFonts w:hint="default" w:ascii="Times New Roman" w:hAnsi="Times New Roman" w:eastAsia="方正仿宋_GBK" w:cs="Times New Roman"/>
                <w:spacing w:val="-4"/>
                <w:szCs w:val="21"/>
              </w:rPr>
              <w:t>）及中国政府采购网（</w:t>
            </w:r>
            <w:r>
              <w:rPr>
                <w:rFonts w:hint="default" w:eastAsia="方正仿宋_GBK"/>
              </w:rPr>
              <w:t>http://www.ccgp.gov.cn</w:t>
            </w:r>
            <w:r>
              <w:rPr>
                <w:rFonts w:hint="default" w:ascii="Times New Roman" w:hAnsi="Times New Roman" w:eastAsia="方正仿宋_GBK" w:cs="Times New Roman"/>
                <w:spacing w:val="-4"/>
                <w:szCs w:val="21"/>
              </w:rPr>
              <w:t>）查询结果为准，如相关失信记录已失效，供应商需提供相关证明资料</w:t>
            </w:r>
            <w:r>
              <w:rPr>
                <w:rFonts w:hint="eastAsia" w:eastAsia="方正仿宋_GBK" w:cs="Times New Roman"/>
                <w:spacing w:val="-4"/>
                <w:szCs w:val="21"/>
                <w:lang w:eastAsia="zh-CN"/>
              </w:rPr>
              <w:t>；</w:t>
            </w:r>
            <w:r>
              <w:rPr>
                <w:rFonts w:hint="eastAsia" w:ascii="宋体" w:hAnsi="宋体" w:eastAsia="宋体" w:cs="宋体"/>
                <w:color w:val="auto"/>
                <w:szCs w:val="21"/>
                <w:highlight w:val="none"/>
              </w:rPr>
              <w:t>②</w:t>
            </w:r>
            <w:r>
              <w:rPr>
                <w:rFonts w:hint="eastAsia" w:eastAsia="方正仿宋_GBK"/>
                <w:lang w:val="en-US" w:eastAsia="zh-CN"/>
              </w:rPr>
              <w:t>参选</w:t>
            </w:r>
            <w:r>
              <w:rPr>
                <w:rFonts w:hint="default" w:eastAsia="方正仿宋_GBK"/>
              </w:rPr>
              <w:t>人为分支机构的，同时对该分支机构所属总公司（总所）进行信用记录查询，该分支机构所属总公司（总所）存在不良信用记录的，视同</w:t>
            </w:r>
            <w:r>
              <w:rPr>
                <w:rFonts w:hint="eastAsia" w:eastAsia="方正仿宋_GBK"/>
                <w:lang w:val="en-US" w:eastAsia="zh-CN"/>
              </w:rPr>
              <w:t>参选</w:t>
            </w:r>
            <w:r>
              <w:rPr>
                <w:rFonts w:hint="default" w:eastAsia="方正仿宋_GBK"/>
              </w:rPr>
              <w:t>人存在不良信用记录</w:t>
            </w:r>
            <w:r>
              <w:rPr>
                <w:rFonts w:hint="default" w:ascii="Times New Roman" w:hAnsi="Times New Roman" w:eastAsia="方正仿宋_GBK" w:cs="Times New Roman"/>
                <w:spacing w:val="-4"/>
                <w:szCs w:val="21"/>
              </w:rPr>
              <w:t>）。</w:t>
            </w: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08F324D5">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7CB51E73">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72E4C302">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6338D663">
            <w:pPr>
              <w:pStyle w:val="27"/>
              <w:spacing w:line="276" w:lineRule="auto"/>
              <w:ind w:right="1"/>
              <w:jc w:val="center"/>
              <w:rPr>
                <w:rFonts w:ascii="宋体" w:hAnsi="宋体" w:cs="宋体"/>
                <w:szCs w:val="21"/>
              </w:rPr>
            </w:pPr>
          </w:p>
        </w:tc>
        <w:tc>
          <w:tcPr>
            <w:tcW w:w="953" w:type="dxa"/>
            <w:tcBorders>
              <w:top w:val="single" w:color="111111" w:sz="6" w:space="0"/>
              <w:left w:val="single" w:color="111111" w:sz="6" w:space="0"/>
              <w:bottom w:val="single" w:color="111111" w:sz="6" w:space="0"/>
              <w:right w:val="single" w:color="111111" w:sz="6" w:space="0"/>
            </w:tcBorders>
            <w:noWrap w:val="0"/>
            <w:vAlign w:val="center"/>
          </w:tcPr>
          <w:p w14:paraId="35F2A875">
            <w:pPr>
              <w:pStyle w:val="27"/>
              <w:spacing w:line="276" w:lineRule="auto"/>
              <w:ind w:right="349"/>
              <w:jc w:val="center"/>
              <w:rPr>
                <w:rFonts w:ascii="宋体" w:hAnsi="宋体" w:cs="宋体"/>
                <w:szCs w:val="21"/>
              </w:rPr>
            </w:pPr>
          </w:p>
        </w:tc>
      </w:tr>
      <w:tr w14:paraId="1F85A795">
        <w:tblPrEx>
          <w:tblCellMar>
            <w:top w:w="0" w:type="dxa"/>
            <w:left w:w="0" w:type="dxa"/>
            <w:bottom w:w="0" w:type="dxa"/>
            <w:right w:w="0" w:type="dxa"/>
          </w:tblCellMar>
        </w:tblPrEx>
        <w:trPr>
          <w:trHeight w:val="146" w:hRule="atLeast"/>
          <w:jc w:val="center"/>
        </w:trPr>
        <w:tc>
          <w:tcPr>
            <w:tcW w:w="4079" w:type="dxa"/>
            <w:tcBorders>
              <w:top w:val="single" w:color="111111" w:sz="6" w:space="0"/>
              <w:left w:val="single" w:color="111111" w:sz="6" w:space="0"/>
              <w:bottom w:val="single" w:color="111111" w:sz="6" w:space="0"/>
              <w:right w:val="single" w:color="111111" w:sz="6" w:space="0"/>
            </w:tcBorders>
            <w:noWrap w:val="0"/>
            <w:vAlign w:val="top"/>
          </w:tcPr>
          <w:p w14:paraId="31717F22">
            <w:pPr>
              <w:pStyle w:val="27"/>
              <w:spacing w:before="122" w:line="276" w:lineRule="auto"/>
              <w:ind w:left="142" w:right="37" w:firstLine="31"/>
              <w:rPr>
                <w:rFonts w:hint="default" w:ascii="Times New Roman" w:hAnsi="Times New Roman" w:eastAsia="方正仿宋_GBK" w:cs="Times New Roman"/>
                <w:spacing w:val="-4"/>
                <w:szCs w:val="21"/>
              </w:rPr>
            </w:pPr>
            <w:r>
              <w:rPr>
                <w:rFonts w:hint="default" w:ascii="Times New Roman" w:hAnsi="Times New Roman" w:eastAsia="方正仿宋_GBK" w:cs="Times New Roman"/>
                <w:spacing w:val="-4"/>
                <w:szCs w:val="21"/>
              </w:rPr>
              <w:t>7.供应商必须符合法律、行政法规规定的其他 条件：单位负责人为同一人或者存在直接控股、 管理关系的不同供应商，不得同时参加本采购项目评审。为本项目提供整体设计、规范编制或者项目管理、监理、检测等服务的供应商，不得再参与本项目评审。（提供《</w:t>
            </w:r>
            <w:r>
              <w:rPr>
                <w:rFonts w:hint="default" w:eastAsia="方正仿宋_GBK"/>
              </w:rPr>
              <w:t>参选人</w:t>
            </w:r>
            <w:r>
              <w:rPr>
                <w:rFonts w:hint="default" w:ascii="Times New Roman" w:hAnsi="Times New Roman" w:eastAsia="方正仿宋_GBK" w:cs="Times New Roman"/>
                <w:spacing w:val="-4"/>
                <w:szCs w:val="21"/>
              </w:rPr>
              <w:t>资格声明函》。</w:t>
            </w: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636B277D">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5E5F0B1C">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477FE092">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7B7A22FB">
            <w:pPr>
              <w:pStyle w:val="27"/>
              <w:spacing w:line="276" w:lineRule="auto"/>
              <w:ind w:right="1"/>
              <w:jc w:val="center"/>
              <w:rPr>
                <w:rFonts w:ascii="宋体" w:hAnsi="宋体" w:cs="宋体"/>
                <w:szCs w:val="21"/>
              </w:rPr>
            </w:pPr>
          </w:p>
        </w:tc>
        <w:tc>
          <w:tcPr>
            <w:tcW w:w="953" w:type="dxa"/>
            <w:tcBorders>
              <w:top w:val="single" w:color="111111" w:sz="6" w:space="0"/>
              <w:left w:val="single" w:color="111111" w:sz="6" w:space="0"/>
              <w:bottom w:val="single" w:color="111111" w:sz="6" w:space="0"/>
              <w:right w:val="single" w:color="111111" w:sz="6" w:space="0"/>
            </w:tcBorders>
            <w:noWrap w:val="0"/>
            <w:vAlign w:val="center"/>
          </w:tcPr>
          <w:p w14:paraId="3A389A91">
            <w:pPr>
              <w:pStyle w:val="27"/>
              <w:spacing w:line="276" w:lineRule="auto"/>
              <w:ind w:right="1"/>
              <w:jc w:val="center"/>
              <w:rPr>
                <w:rFonts w:ascii="宋体" w:hAnsi="宋体" w:cs="宋体"/>
                <w:szCs w:val="21"/>
              </w:rPr>
            </w:pPr>
          </w:p>
        </w:tc>
      </w:tr>
      <w:tr w14:paraId="5526B9F1">
        <w:tblPrEx>
          <w:tblCellMar>
            <w:top w:w="0" w:type="dxa"/>
            <w:left w:w="0" w:type="dxa"/>
            <w:bottom w:w="0" w:type="dxa"/>
            <w:right w:w="0" w:type="dxa"/>
          </w:tblCellMar>
        </w:tblPrEx>
        <w:trPr>
          <w:trHeight w:val="146" w:hRule="atLeast"/>
          <w:jc w:val="center"/>
        </w:trPr>
        <w:tc>
          <w:tcPr>
            <w:tcW w:w="4079" w:type="dxa"/>
            <w:tcBorders>
              <w:top w:val="single" w:color="111111" w:sz="6" w:space="0"/>
              <w:left w:val="single" w:color="111111" w:sz="6" w:space="0"/>
              <w:bottom w:val="single" w:color="111111" w:sz="6" w:space="0"/>
              <w:right w:val="single" w:color="111111" w:sz="6" w:space="0"/>
            </w:tcBorders>
            <w:noWrap w:val="0"/>
            <w:vAlign w:val="top"/>
          </w:tcPr>
          <w:p w14:paraId="6DED67E0">
            <w:pPr>
              <w:pStyle w:val="27"/>
              <w:spacing w:before="122" w:line="276" w:lineRule="auto"/>
              <w:ind w:left="142" w:right="37" w:firstLine="31"/>
              <w:rPr>
                <w:rFonts w:hint="default" w:ascii="Times New Roman" w:hAnsi="Times New Roman" w:eastAsia="方正仿宋_GBK" w:cs="Times New Roman"/>
                <w:spacing w:val="-4"/>
                <w:szCs w:val="21"/>
              </w:rPr>
            </w:pPr>
            <w:r>
              <w:rPr>
                <w:rFonts w:hint="default" w:ascii="Times New Roman" w:hAnsi="Times New Roman" w:eastAsia="方正仿宋_GBK" w:cs="Times New Roman"/>
                <w:spacing w:val="-4"/>
                <w:szCs w:val="21"/>
              </w:rPr>
              <w:t>8.供应商已按评审公告及评审文件的规定获取 了遴选采购文件。提供《</w:t>
            </w:r>
            <w:r>
              <w:rPr>
                <w:rFonts w:hint="default" w:eastAsia="方正仿宋_GBK"/>
              </w:rPr>
              <w:t>参选人</w:t>
            </w:r>
            <w:r>
              <w:rPr>
                <w:rFonts w:hint="default" w:ascii="Times New Roman" w:hAnsi="Times New Roman" w:eastAsia="方正仿宋_GBK" w:cs="Times New Roman"/>
                <w:spacing w:val="-4"/>
                <w:szCs w:val="21"/>
              </w:rPr>
              <w:t>资格声明函》</w:t>
            </w: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2E12AB2B">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0EDAC244">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780B2B7A">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2AB4622C">
            <w:pPr>
              <w:pStyle w:val="27"/>
              <w:spacing w:line="276" w:lineRule="auto"/>
              <w:ind w:right="1"/>
              <w:jc w:val="center"/>
              <w:rPr>
                <w:rFonts w:ascii="宋体" w:hAnsi="宋体" w:cs="宋体"/>
                <w:szCs w:val="21"/>
              </w:rPr>
            </w:pPr>
          </w:p>
        </w:tc>
        <w:tc>
          <w:tcPr>
            <w:tcW w:w="953" w:type="dxa"/>
            <w:tcBorders>
              <w:top w:val="single" w:color="111111" w:sz="6" w:space="0"/>
              <w:left w:val="single" w:color="111111" w:sz="6" w:space="0"/>
              <w:bottom w:val="single" w:color="111111" w:sz="6" w:space="0"/>
              <w:right w:val="single" w:color="111111" w:sz="6" w:space="0"/>
            </w:tcBorders>
            <w:noWrap w:val="0"/>
            <w:vAlign w:val="center"/>
          </w:tcPr>
          <w:p w14:paraId="509CF1B3">
            <w:pPr>
              <w:pStyle w:val="27"/>
              <w:spacing w:line="276" w:lineRule="auto"/>
              <w:ind w:right="1"/>
              <w:jc w:val="center"/>
              <w:rPr>
                <w:rFonts w:ascii="宋体" w:hAnsi="宋体" w:cs="宋体"/>
                <w:szCs w:val="21"/>
              </w:rPr>
            </w:pPr>
          </w:p>
        </w:tc>
      </w:tr>
      <w:tr w14:paraId="2117ADA0">
        <w:tblPrEx>
          <w:tblCellMar>
            <w:top w:w="0" w:type="dxa"/>
            <w:left w:w="0" w:type="dxa"/>
            <w:bottom w:w="0" w:type="dxa"/>
            <w:right w:w="0" w:type="dxa"/>
          </w:tblCellMar>
        </w:tblPrEx>
        <w:trPr>
          <w:trHeight w:val="146" w:hRule="atLeast"/>
          <w:jc w:val="center"/>
        </w:trPr>
        <w:tc>
          <w:tcPr>
            <w:tcW w:w="4079" w:type="dxa"/>
            <w:tcBorders>
              <w:top w:val="single" w:color="111111" w:sz="6" w:space="0"/>
              <w:left w:val="single" w:color="111111" w:sz="6" w:space="0"/>
              <w:bottom w:val="single" w:color="111111" w:sz="6" w:space="0"/>
              <w:right w:val="single" w:color="111111" w:sz="6" w:space="0"/>
            </w:tcBorders>
            <w:noWrap w:val="0"/>
            <w:vAlign w:val="center"/>
          </w:tcPr>
          <w:p w14:paraId="5C22BFB3">
            <w:pPr>
              <w:pStyle w:val="27"/>
              <w:spacing w:line="276" w:lineRule="auto"/>
              <w:ind w:right="1" w:firstLine="202" w:firstLineChars="100"/>
              <w:jc w:val="left"/>
              <w:rPr>
                <w:rFonts w:hint="default" w:ascii="Times New Roman" w:hAnsi="Times New Roman" w:eastAsia="方正仿宋_GBK" w:cs="Times New Roman"/>
                <w:szCs w:val="21"/>
              </w:rPr>
            </w:pPr>
            <w:r>
              <w:rPr>
                <w:rFonts w:hint="default" w:ascii="Times New Roman" w:hAnsi="Times New Roman" w:eastAsia="方正仿宋_GBK" w:cs="Times New Roman"/>
                <w:spacing w:val="-4"/>
                <w:szCs w:val="21"/>
              </w:rPr>
              <w:t>9.本项目不接受联合体</w:t>
            </w:r>
            <w:r>
              <w:rPr>
                <w:rFonts w:hint="eastAsia" w:eastAsia="方正仿宋_GBK" w:cs="Times New Roman"/>
                <w:spacing w:val="-4"/>
                <w:szCs w:val="21"/>
                <w:lang w:eastAsia="zh-CN"/>
              </w:rPr>
              <w:t>参选</w:t>
            </w:r>
            <w:r>
              <w:rPr>
                <w:rFonts w:hint="default" w:ascii="Times New Roman" w:hAnsi="Times New Roman" w:eastAsia="方正仿宋_GBK" w:cs="Times New Roman"/>
                <w:spacing w:val="-4"/>
                <w:szCs w:val="21"/>
              </w:rPr>
              <w:t>。</w:t>
            </w: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7DC6D09D">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14249868">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2186DA6A">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5334EAE9">
            <w:pPr>
              <w:pStyle w:val="27"/>
              <w:spacing w:line="276" w:lineRule="auto"/>
              <w:ind w:right="1"/>
              <w:jc w:val="center"/>
              <w:rPr>
                <w:rFonts w:ascii="宋体" w:hAnsi="宋体" w:cs="宋体"/>
                <w:szCs w:val="21"/>
              </w:rPr>
            </w:pPr>
          </w:p>
        </w:tc>
        <w:tc>
          <w:tcPr>
            <w:tcW w:w="953" w:type="dxa"/>
            <w:tcBorders>
              <w:top w:val="single" w:color="111111" w:sz="6" w:space="0"/>
              <w:left w:val="single" w:color="111111" w:sz="6" w:space="0"/>
              <w:bottom w:val="single" w:color="111111" w:sz="6" w:space="0"/>
              <w:right w:val="single" w:color="111111" w:sz="6" w:space="0"/>
            </w:tcBorders>
            <w:noWrap w:val="0"/>
            <w:vAlign w:val="center"/>
          </w:tcPr>
          <w:p w14:paraId="705EFB64">
            <w:pPr>
              <w:pStyle w:val="27"/>
              <w:spacing w:line="276" w:lineRule="auto"/>
              <w:ind w:right="1"/>
              <w:jc w:val="center"/>
              <w:rPr>
                <w:rFonts w:ascii="宋体" w:hAnsi="宋体" w:cs="宋体"/>
                <w:szCs w:val="21"/>
              </w:rPr>
            </w:pPr>
          </w:p>
        </w:tc>
      </w:tr>
      <w:tr w14:paraId="6A8AF9A0">
        <w:tblPrEx>
          <w:tblCellMar>
            <w:top w:w="0" w:type="dxa"/>
            <w:left w:w="0" w:type="dxa"/>
            <w:bottom w:w="0" w:type="dxa"/>
            <w:right w:w="0" w:type="dxa"/>
          </w:tblCellMar>
        </w:tblPrEx>
        <w:trPr>
          <w:trHeight w:val="146" w:hRule="atLeast"/>
          <w:jc w:val="center"/>
        </w:trPr>
        <w:tc>
          <w:tcPr>
            <w:tcW w:w="4079" w:type="dxa"/>
            <w:tcBorders>
              <w:top w:val="single" w:color="111111" w:sz="6" w:space="0"/>
              <w:left w:val="single" w:color="111111" w:sz="6" w:space="0"/>
              <w:bottom w:val="single" w:color="111111" w:sz="6" w:space="0"/>
              <w:right w:val="single" w:color="111111" w:sz="6" w:space="0"/>
            </w:tcBorders>
            <w:noWrap w:val="0"/>
            <w:vAlign w:val="center"/>
          </w:tcPr>
          <w:p w14:paraId="502C7B92">
            <w:pPr>
              <w:pStyle w:val="27"/>
              <w:spacing w:line="276" w:lineRule="auto"/>
              <w:ind w:right="1"/>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不通过原因</w:t>
            </w: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4B5CEA46">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0D9CD70B">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24EEA438">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5B404C90">
            <w:pPr>
              <w:pStyle w:val="27"/>
              <w:spacing w:line="276" w:lineRule="auto"/>
              <w:ind w:right="1"/>
              <w:jc w:val="center"/>
              <w:rPr>
                <w:rFonts w:ascii="宋体" w:hAnsi="宋体" w:cs="宋体"/>
                <w:szCs w:val="21"/>
              </w:rPr>
            </w:pPr>
          </w:p>
        </w:tc>
        <w:tc>
          <w:tcPr>
            <w:tcW w:w="953" w:type="dxa"/>
            <w:tcBorders>
              <w:top w:val="single" w:color="111111" w:sz="6" w:space="0"/>
              <w:left w:val="single" w:color="111111" w:sz="6" w:space="0"/>
              <w:bottom w:val="single" w:color="111111" w:sz="6" w:space="0"/>
              <w:right w:val="single" w:color="111111" w:sz="6" w:space="0"/>
            </w:tcBorders>
            <w:noWrap w:val="0"/>
            <w:vAlign w:val="center"/>
          </w:tcPr>
          <w:p w14:paraId="2EB6BF56">
            <w:pPr>
              <w:pStyle w:val="27"/>
              <w:spacing w:line="276" w:lineRule="auto"/>
              <w:ind w:right="1"/>
              <w:jc w:val="center"/>
              <w:rPr>
                <w:rFonts w:ascii="宋体" w:hAnsi="宋体" w:cs="宋体"/>
                <w:szCs w:val="21"/>
              </w:rPr>
            </w:pPr>
          </w:p>
        </w:tc>
      </w:tr>
      <w:tr w14:paraId="5ECB6844">
        <w:tblPrEx>
          <w:tblCellMar>
            <w:top w:w="0" w:type="dxa"/>
            <w:left w:w="0" w:type="dxa"/>
            <w:bottom w:w="0" w:type="dxa"/>
            <w:right w:w="0" w:type="dxa"/>
          </w:tblCellMar>
        </w:tblPrEx>
        <w:trPr>
          <w:trHeight w:val="146" w:hRule="atLeast"/>
          <w:jc w:val="center"/>
        </w:trPr>
        <w:tc>
          <w:tcPr>
            <w:tcW w:w="4079" w:type="dxa"/>
            <w:tcBorders>
              <w:top w:val="single" w:color="111111" w:sz="6" w:space="0"/>
              <w:left w:val="single" w:color="111111" w:sz="6" w:space="0"/>
              <w:bottom w:val="single" w:color="111111" w:sz="6" w:space="0"/>
              <w:right w:val="single" w:color="111111" w:sz="6" w:space="0"/>
            </w:tcBorders>
            <w:noWrap w:val="0"/>
            <w:vAlign w:val="center"/>
          </w:tcPr>
          <w:p w14:paraId="31F38B56">
            <w:pPr>
              <w:pStyle w:val="27"/>
              <w:spacing w:line="276" w:lineRule="auto"/>
              <w:ind w:right="1"/>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结论</w:t>
            </w: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5663CC35">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7304ECA8">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4414C7EB">
            <w:pPr>
              <w:pStyle w:val="27"/>
              <w:spacing w:line="276" w:lineRule="auto"/>
              <w:ind w:right="1"/>
              <w:jc w:val="center"/>
              <w:rPr>
                <w:rFonts w:ascii="宋体" w:hAnsi="宋体" w:cs="宋体"/>
                <w:szCs w:val="21"/>
              </w:rPr>
            </w:pPr>
          </w:p>
        </w:tc>
        <w:tc>
          <w:tcPr>
            <w:tcW w:w="957" w:type="dxa"/>
            <w:tcBorders>
              <w:top w:val="single" w:color="111111" w:sz="6" w:space="0"/>
              <w:left w:val="single" w:color="111111" w:sz="6" w:space="0"/>
              <w:bottom w:val="single" w:color="111111" w:sz="6" w:space="0"/>
              <w:right w:val="single" w:color="111111" w:sz="6" w:space="0"/>
            </w:tcBorders>
            <w:noWrap w:val="0"/>
            <w:vAlign w:val="center"/>
          </w:tcPr>
          <w:p w14:paraId="7482AF4D">
            <w:pPr>
              <w:pStyle w:val="27"/>
              <w:spacing w:line="276" w:lineRule="auto"/>
              <w:ind w:right="1"/>
              <w:jc w:val="center"/>
              <w:rPr>
                <w:rFonts w:ascii="宋体" w:hAnsi="宋体" w:cs="宋体"/>
                <w:szCs w:val="21"/>
              </w:rPr>
            </w:pPr>
          </w:p>
        </w:tc>
        <w:tc>
          <w:tcPr>
            <w:tcW w:w="953" w:type="dxa"/>
            <w:tcBorders>
              <w:top w:val="single" w:color="111111" w:sz="6" w:space="0"/>
              <w:left w:val="single" w:color="111111" w:sz="6" w:space="0"/>
              <w:bottom w:val="single" w:color="111111" w:sz="6" w:space="0"/>
              <w:right w:val="single" w:color="111111" w:sz="6" w:space="0"/>
            </w:tcBorders>
            <w:noWrap w:val="0"/>
            <w:vAlign w:val="center"/>
          </w:tcPr>
          <w:p w14:paraId="79387E8E">
            <w:pPr>
              <w:pStyle w:val="27"/>
              <w:spacing w:line="276" w:lineRule="auto"/>
              <w:ind w:right="1"/>
              <w:jc w:val="center"/>
              <w:rPr>
                <w:rFonts w:ascii="宋体" w:hAnsi="宋体" w:cs="宋体"/>
                <w:szCs w:val="21"/>
              </w:rPr>
            </w:pPr>
          </w:p>
        </w:tc>
      </w:tr>
    </w:tbl>
    <w:p w14:paraId="1921D203">
      <w:pPr>
        <w:spacing w:line="400" w:lineRule="exact"/>
        <w:jc w:val="center"/>
        <w:rPr>
          <w:rFonts w:hint="eastAsia" w:ascii="宋体" w:hAnsi="宋体"/>
          <w:szCs w:val="21"/>
        </w:rPr>
      </w:pPr>
    </w:p>
    <w:p w14:paraId="5386999A">
      <w:pPr>
        <w:numPr>
          <w:ilvl w:val="-1"/>
          <w:numId w:val="0"/>
        </w:numPr>
        <w:tabs>
          <w:tab w:val="left" w:pos="540"/>
        </w:tabs>
        <w:spacing w:line="400" w:lineRule="exact"/>
        <w:ind w:left="180" w:firstLine="0"/>
        <w:rPr>
          <w:rFonts w:hint="default" w:ascii="Times New Roman" w:hAnsi="Times New Roman" w:eastAsia="方正仿宋_GBK"/>
          <w:szCs w:val="21"/>
        </w:rPr>
      </w:pPr>
      <w:r>
        <w:rPr>
          <w:rFonts w:hint="eastAsia" w:ascii="Times New Roman" w:hAnsi="Times New Roman" w:eastAsia="方正仿宋_GBK" w:cs="Times New Roman"/>
          <w:szCs w:val="21"/>
          <w:lang w:val="en-US" w:eastAsia="zh-CN"/>
        </w:rPr>
        <w:t>1.</w:t>
      </w:r>
      <w:r>
        <w:rPr>
          <w:rFonts w:hint="default" w:ascii="Times New Roman" w:hAnsi="Times New Roman" w:eastAsia="方正仿宋_GBK"/>
          <w:szCs w:val="21"/>
        </w:rPr>
        <w:t>每一项目符合的打“○”，不符合的打“×”；出现一个“×”的结论为不同意进入下一阶段评议；</w:t>
      </w:r>
    </w:p>
    <w:p w14:paraId="5A5687D7">
      <w:pPr>
        <w:numPr>
          <w:ilvl w:val="-1"/>
          <w:numId w:val="0"/>
        </w:numPr>
        <w:tabs>
          <w:tab w:val="left" w:pos="540"/>
        </w:tabs>
        <w:spacing w:line="400" w:lineRule="exact"/>
        <w:ind w:left="180" w:firstLine="0"/>
        <w:rPr>
          <w:rFonts w:hint="default" w:ascii="Times New Roman" w:hAnsi="Times New Roman" w:eastAsia="方正仿宋_GBK"/>
          <w:szCs w:val="21"/>
        </w:rPr>
      </w:pPr>
      <w:r>
        <w:rPr>
          <w:rFonts w:hint="eastAsia" w:ascii="Times New Roman" w:hAnsi="Times New Roman" w:eastAsia="方正仿宋_GBK" w:cs="Times New Roman"/>
          <w:szCs w:val="21"/>
          <w:lang w:val="en-US" w:eastAsia="zh-CN"/>
        </w:rPr>
        <w:t>2.</w:t>
      </w:r>
      <w:r>
        <w:rPr>
          <w:rFonts w:hint="default" w:ascii="Times New Roman" w:hAnsi="Times New Roman" w:eastAsia="方正仿宋_GBK"/>
          <w:szCs w:val="21"/>
        </w:rPr>
        <w:t>表中全部条件满足为通过</w:t>
      </w:r>
      <w:r>
        <w:rPr>
          <w:rFonts w:hint="eastAsia" w:eastAsia="方正仿宋_GBK"/>
          <w:szCs w:val="21"/>
          <w:lang w:eastAsia="zh-CN"/>
        </w:rPr>
        <w:t>，</w:t>
      </w:r>
      <w:r>
        <w:rPr>
          <w:rFonts w:hint="default" w:ascii="Times New Roman" w:hAnsi="Times New Roman" w:eastAsia="方正仿宋_GBK"/>
          <w:szCs w:val="21"/>
        </w:rPr>
        <w:t xml:space="preserve"> 同意进入下一阶段评议；</w:t>
      </w:r>
    </w:p>
    <w:p w14:paraId="6FDDA69B">
      <w:pPr>
        <w:numPr>
          <w:ilvl w:val="-1"/>
          <w:numId w:val="0"/>
        </w:numPr>
        <w:tabs>
          <w:tab w:val="left" w:pos="540"/>
        </w:tabs>
        <w:spacing w:line="400" w:lineRule="exact"/>
        <w:ind w:left="180" w:firstLine="0"/>
        <w:rPr>
          <w:rFonts w:hint="default"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3.</w:t>
      </w:r>
      <w:r>
        <w:rPr>
          <w:rFonts w:hint="default" w:ascii="Times New Roman" w:hAnsi="Times New Roman" w:eastAsia="方正仿宋_GBK"/>
          <w:szCs w:val="21"/>
        </w:rPr>
        <w:t>是否同意进入下一阶段评议一栏中应写 “同意”或“不同意”。</w:t>
      </w:r>
    </w:p>
    <w:p w14:paraId="6B97F035">
      <w:pPr>
        <w:numPr>
          <w:ilvl w:val="-1"/>
          <w:numId w:val="0"/>
        </w:numPr>
        <w:tabs>
          <w:tab w:val="left" w:pos="540"/>
        </w:tabs>
        <w:spacing w:line="400" w:lineRule="exact"/>
        <w:ind w:left="180" w:firstLine="0"/>
        <w:rPr>
          <w:rFonts w:hint="default" w:ascii="Times New Roman" w:hAnsi="Times New Roman" w:eastAsia="方正仿宋_GBK" w:cs="Times New Roman"/>
          <w:kern w:val="0"/>
          <w:sz w:val="21"/>
          <w:szCs w:val="21"/>
        </w:rPr>
        <w:sectPr>
          <w:pgSz w:w="11906" w:h="16838"/>
          <w:pgMar w:top="1531" w:right="1531" w:bottom="1531" w:left="1531" w:header="851" w:footer="992" w:gutter="0"/>
          <w:pgNumType w:fmt="decimal"/>
          <w:cols w:space="720" w:num="1"/>
          <w:docGrid w:type="lines" w:linePitch="312" w:charSpace="0"/>
        </w:sectPr>
      </w:pPr>
      <w:r>
        <w:rPr>
          <w:rFonts w:hint="eastAsia" w:ascii="Times New Roman" w:hAnsi="Times New Roman" w:eastAsia="方正仿宋_GBK" w:cs="Times New Roman"/>
          <w:szCs w:val="21"/>
          <w:lang w:val="en-US" w:eastAsia="zh-CN"/>
        </w:rPr>
        <w:t>4.</w:t>
      </w:r>
      <w:r>
        <w:rPr>
          <w:rFonts w:hint="default" w:ascii="Times New Roman" w:hAnsi="Times New Roman" w:eastAsia="方正仿宋_GBK"/>
          <w:szCs w:val="21"/>
        </w:rPr>
        <w:t>结论汇总意见采取少数服从多数原则，即超过半数评委的结论为“同意”，则该</w:t>
      </w:r>
      <w:r>
        <w:rPr>
          <w:rFonts w:hint="eastAsia" w:eastAsia="方正仿宋_GBK" w:cs="Times New Roman"/>
          <w:szCs w:val="21"/>
          <w:lang w:eastAsia="zh-CN"/>
        </w:rPr>
        <w:t>参选人</w:t>
      </w:r>
      <w:r>
        <w:rPr>
          <w:rFonts w:hint="default" w:ascii="Times New Roman" w:hAnsi="Times New Roman" w:eastAsia="方正仿宋_GBK"/>
          <w:szCs w:val="21"/>
        </w:rPr>
        <w:t>通过资格审查及符合性检查，否则不通过。</w:t>
      </w:r>
    </w:p>
    <w:p w14:paraId="2642F230">
      <w:pPr>
        <w:spacing w:beforeLines="0" w:line="240" w:lineRule="atLeast"/>
        <w:jc w:val="center"/>
        <w:rPr>
          <w:rFonts w:hint="eastAsia" w:ascii="Arial Unicode MS" w:hAnsi="Arial Unicode MS" w:eastAsia="Arial Unicode MS" w:cs="Arial Unicode MS"/>
          <w:b w:val="0"/>
          <w:bCs w:val="0"/>
          <w:sz w:val="32"/>
          <w:szCs w:val="32"/>
        </w:rPr>
      </w:pPr>
      <w:r>
        <w:rPr>
          <w:rFonts w:hint="eastAsia" w:ascii="Arial Unicode MS" w:hAnsi="Arial Unicode MS" w:eastAsia="Arial Unicode MS" w:cs="Arial Unicode MS"/>
          <w:b w:val="0"/>
          <w:bCs w:val="0"/>
          <w:sz w:val="32"/>
          <w:szCs w:val="32"/>
        </w:rPr>
        <w:t>符合性审查表</w:t>
      </w:r>
    </w:p>
    <w:p w14:paraId="734E68BD">
      <w:pPr>
        <w:spacing w:line="400" w:lineRule="exact"/>
        <w:rPr>
          <w:rFonts w:hint="eastAsia" w:ascii="宋体" w:hAnsi="宋体" w:cs="宋体"/>
          <w:szCs w:val="21"/>
        </w:rPr>
      </w:pPr>
    </w:p>
    <w:p w14:paraId="03EF530C">
      <w:pPr>
        <w:spacing w:line="400" w:lineRule="exact"/>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项目名称 ：</w:t>
      </w:r>
      <w:r>
        <w:rPr>
          <w:rFonts w:hint="eastAsia" w:ascii="方正黑体_GBK" w:hAnsi="方正黑体_GBK" w:eastAsia="方正黑体_GBK" w:cs="方正黑体_GBK"/>
          <w:szCs w:val="21"/>
          <w:lang w:eastAsia="zh-CN"/>
        </w:rPr>
        <w:t>广东省消防救援总队2026年政务信息化建设项目</w:t>
      </w:r>
      <w:r>
        <w:rPr>
          <w:rFonts w:hint="eastAsia" w:ascii="方正黑体_GBK" w:hAnsi="方正黑体_GBK" w:eastAsia="方正黑体_GBK" w:cs="方正黑体_GBK"/>
          <w:szCs w:val="21"/>
        </w:rPr>
        <w:t>咨询设计服务</w:t>
      </w:r>
    </w:p>
    <w:tbl>
      <w:tblPr>
        <w:tblStyle w:val="15"/>
        <w:tblW w:w="9450" w:type="dxa"/>
        <w:jc w:val="center"/>
        <w:tblLayout w:type="fixed"/>
        <w:tblCellMar>
          <w:top w:w="0" w:type="dxa"/>
          <w:left w:w="0" w:type="dxa"/>
          <w:bottom w:w="0" w:type="dxa"/>
          <w:right w:w="0" w:type="dxa"/>
        </w:tblCellMar>
      </w:tblPr>
      <w:tblGrid>
        <w:gridCol w:w="4350"/>
        <w:gridCol w:w="1021"/>
        <w:gridCol w:w="1021"/>
        <w:gridCol w:w="1021"/>
        <w:gridCol w:w="1021"/>
        <w:gridCol w:w="1016"/>
      </w:tblGrid>
      <w:tr w14:paraId="62BB31A9">
        <w:tblPrEx>
          <w:tblCellMar>
            <w:top w:w="0" w:type="dxa"/>
            <w:left w:w="0" w:type="dxa"/>
            <w:bottom w:w="0" w:type="dxa"/>
            <w:right w:w="0" w:type="dxa"/>
          </w:tblCellMar>
        </w:tblPrEx>
        <w:trPr>
          <w:trHeight w:val="146" w:hRule="atLeast"/>
          <w:tblHeader/>
          <w:jc w:val="center"/>
        </w:trPr>
        <w:tc>
          <w:tcPr>
            <w:tcW w:w="4350" w:type="dxa"/>
            <w:tcBorders>
              <w:top w:val="single" w:color="111111" w:sz="6" w:space="0"/>
              <w:left w:val="single" w:color="111111" w:sz="6" w:space="0"/>
              <w:bottom w:val="single" w:color="111111" w:sz="6" w:space="0"/>
              <w:right w:val="single" w:color="111111" w:sz="6" w:space="0"/>
            </w:tcBorders>
            <w:shd w:val="clear" w:color="auto" w:fill="D7D7D7"/>
            <w:noWrap w:val="0"/>
            <w:vAlign w:val="center"/>
          </w:tcPr>
          <w:p w14:paraId="081FB9C3">
            <w:pPr>
              <w:pStyle w:val="27"/>
              <w:spacing w:before="0" w:line="240" w:lineRule="atLeast"/>
              <w:ind w:right="0"/>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要求</w:t>
            </w:r>
          </w:p>
        </w:tc>
        <w:tc>
          <w:tcPr>
            <w:tcW w:w="1021" w:type="dxa"/>
            <w:tcBorders>
              <w:top w:val="single" w:color="111111" w:sz="6" w:space="0"/>
              <w:left w:val="single" w:color="111111" w:sz="6" w:space="0"/>
              <w:bottom w:val="single" w:color="111111" w:sz="6" w:space="0"/>
              <w:right w:val="single" w:color="111111" w:sz="6" w:space="0"/>
            </w:tcBorders>
            <w:shd w:val="clear" w:color="auto" w:fill="D7D7D7"/>
            <w:noWrap w:val="0"/>
            <w:vAlign w:val="center"/>
          </w:tcPr>
          <w:p w14:paraId="0AFD2459">
            <w:pPr>
              <w:pStyle w:val="27"/>
              <w:spacing w:before="0" w:line="240" w:lineRule="atLeast"/>
              <w:ind w:right="0"/>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供应商1</w:t>
            </w:r>
          </w:p>
        </w:tc>
        <w:tc>
          <w:tcPr>
            <w:tcW w:w="1021" w:type="dxa"/>
            <w:tcBorders>
              <w:top w:val="single" w:color="111111" w:sz="6" w:space="0"/>
              <w:left w:val="single" w:color="111111" w:sz="6" w:space="0"/>
              <w:bottom w:val="single" w:color="111111" w:sz="6" w:space="0"/>
              <w:right w:val="single" w:color="111111" w:sz="6" w:space="0"/>
            </w:tcBorders>
            <w:shd w:val="clear" w:color="auto" w:fill="D7D7D7"/>
            <w:noWrap w:val="0"/>
            <w:vAlign w:val="center"/>
          </w:tcPr>
          <w:p w14:paraId="6F7FEFD7">
            <w:pPr>
              <w:pStyle w:val="27"/>
              <w:spacing w:before="0" w:line="240" w:lineRule="atLeast"/>
              <w:ind w:right="0"/>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供应商2</w:t>
            </w:r>
          </w:p>
        </w:tc>
        <w:tc>
          <w:tcPr>
            <w:tcW w:w="1021" w:type="dxa"/>
            <w:tcBorders>
              <w:top w:val="single" w:color="111111" w:sz="6" w:space="0"/>
              <w:left w:val="single" w:color="111111" w:sz="6" w:space="0"/>
              <w:bottom w:val="single" w:color="111111" w:sz="6" w:space="0"/>
              <w:right w:val="single" w:color="111111" w:sz="6" w:space="0"/>
            </w:tcBorders>
            <w:shd w:val="clear" w:color="auto" w:fill="D7D7D7"/>
            <w:noWrap w:val="0"/>
            <w:vAlign w:val="center"/>
          </w:tcPr>
          <w:p w14:paraId="6E165925">
            <w:pPr>
              <w:pStyle w:val="27"/>
              <w:spacing w:before="0" w:line="240" w:lineRule="atLeast"/>
              <w:ind w:right="0"/>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供应商3</w:t>
            </w:r>
          </w:p>
        </w:tc>
        <w:tc>
          <w:tcPr>
            <w:tcW w:w="1021" w:type="dxa"/>
            <w:tcBorders>
              <w:top w:val="single" w:color="111111" w:sz="6" w:space="0"/>
              <w:left w:val="single" w:color="111111" w:sz="6" w:space="0"/>
              <w:bottom w:val="single" w:color="111111" w:sz="6" w:space="0"/>
              <w:right w:val="single" w:color="111111" w:sz="6" w:space="0"/>
            </w:tcBorders>
            <w:shd w:val="clear" w:color="auto" w:fill="D7D7D7"/>
            <w:noWrap w:val="0"/>
            <w:vAlign w:val="center"/>
          </w:tcPr>
          <w:p w14:paraId="154F58DF">
            <w:pPr>
              <w:pStyle w:val="27"/>
              <w:spacing w:before="0" w:line="240" w:lineRule="atLeast"/>
              <w:ind w:right="0"/>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供应商4</w:t>
            </w:r>
          </w:p>
        </w:tc>
        <w:tc>
          <w:tcPr>
            <w:tcW w:w="1016" w:type="dxa"/>
            <w:tcBorders>
              <w:top w:val="single" w:color="111111" w:sz="6" w:space="0"/>
              <w:left w:val="single" w:color="111111" w:sz="6" w:space="0"/>
              <w:bottom w:val="single" w:color="111111" w:sz="6" w:space="0"/>
              <w:right w:val="single" w:color="111111" w:sz="6" w:space="0"/>
            </w:tcBorders>
            <w:shd w:val="clear" w:color="auto" w:fill="D7D7D7"/>
            <w:noWrap w:val="0"/>
            <w:vAlign w:val="center"/>
          </w:tcPr>
          <w:p w14:paraId="4C513BA8">
            <w:pPr>
              <w:pStyle w:val="27"/>
              <w:spacing w:before="0" w:line="240" w:lineRule="atLeast"/>
              <w:ind w:right="0"/>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供应商5</w:t>
            </w:r>
          </w:p>
        </w:tc>
      </w:tr>
      <w:tr w14:paraId="58FDB8C5">
        <w:tblPrEx>
          <w:tblCellMar>
            <w:top w:w="0" w:type="dxa"/>
            <w:left w:w="0" w:type="dxa"/>
            <w:bottom w:w="0" w:type="dxa"/>
            <w:right w:w="0" w:type="dxa"/>
          </w:tblCellMar>
        </w:tblPrEx>
        <w:trPr>
          <w:trHeight w:val="146" w:hRule="atLeast"/>
          <w:jc w:val="center"/>
        </w:trPr>
        <w:tc>
          <w:tcPr>
            <w:tcW w:w="4350" w:type="dxa"/>
            <w:tcBorders>
              <w:top w:val="single" w:color="111111" w:sz="6" w:space="0"/>
              <w:left w:val="single" w:color="111111" w:sz="6" w:space="0"/>
              <w:bottom w:val="single" w:color="111111" w:sz="6" w:space="0"/>
              <w:right w:val="single" w:color="111111" w:sz="6" w:space="0"/>
            </w:tcBorders>
            <w:noWrap w:val="0"/>
            <w:vAlign w:val="center"/>
          </w:tcPr>
          <w:p w14:paraId="5F4F8876">
            <w:pPr>
              <w:pStyle w:val="27"/>
              <w:spacing w:before="122" w:line="276" w:lineRule="auto"/>
              <w:ind w:left="142" w:right="37" w:firstLine="31"/>
              <w:rPr>
                <w:rFonts w:hint="default" w:ascii="Times New Roman" w:hAnsi="Times New Roman" w:eastAsia="方正仿宋_GBK" w:cs="Times New Roman"/>
                <w:szCs w:val="21"/>
              </w:rPr>
            </w:pPr>
            <w:r>
              <w:rPr>
                <w:rFonts w:hint="default" w:ascii="Times New Roman" w:hAnsi="Times New Roman" w:eastAsia="方正仿宋_GBK" w:cs="Times New Roman"/>
                <w:highlight w:val="none"/>
              </w:rPr>
              <w:t>1.</w:t>
            </w:r>
            <w:r>
              <w:rPr>
                <w:rFonts w:hint="eastAsia" w:eastAsia="方正仿宋_GBK" w:cs="Times New Roman"/>
                <w:highlight w:val="none"/>
                <w:lang w:eastAsia="zh-CN"/>
              </w:rPr>
              <w:t>参</w:t>
            </w:r>
            <w:r>
              <w:rPr>
                <w:rFonts w:hint="eastAsia" w:eastAsia="方正仿宋_GBK" w:cs="Times New Roman"/>
                <w:highlight w:val="none"/>
                <w:lang w:val="en-US" w:eastAsia="zh-CN"/>
              </w:rPr>
              <w:t>评</w:t>
            </w:r>
            <w:r>
              <w:rPr>
                <w:rFonts w:hint="default" w:ascii="Times New Roman" w:hAnsi="Times New Roman" w:eastAsia="方正仿宋_GBK" w:cs="Times New Roman"/>
                <w:highlight w:val="none"/>
              </w:rPr>
              <w:t>函：已按规定格式编制及盖章、签署，</w:t>
            </w:r>
            <w:r>
              <w:rPr>
                <w:rFonts w:hint="eastAsia" w:eastAsia="方正仿宋_GBK" w:cs="Times New Roman"/>
                <w:highlight w:val="none"/>
                <w:lang w:eastAsia="zh-CN"/>
              </w:rPr>
              <w:t>参选</w:t>
            </w:r>
            <w:r>
              <w:rPr>
                <w:rFonts w:hint="default" w:ascii="Times New Roman" w:hAnsi="Times New Roman" w:eastAsia="方正仿宋_GBK" w:cs="Times New Roman"/>
                <w:highlight w:val="none"/>
              </w:rPr>
              <w:t>有效期满足</w:t>
            </w:r>
            <w:r>
              <w:rPr>
                <w:rFonts w:hint="eastAsia" w:eastAsia="方正仿宋_GBK" w:cs="Times New Roman"/>
                <w:highlight w:val="none"/>
                <w:lang w:eastAsia="zh-CN"/>
              </w:rPr>
              <w:t>遴选</w:t>
            </w:r>
            <w:r>
              <w:rPr>
                <w:rFonts w:hint="default" w:ascii="Times New Roman" w:hAnsi="Times New Roman" w:eastAsia="方正仿宋_GBK" w:cs="Times New Roman"/>
                <w:highlight w:val="none"/>
              </w:rPr>
              <w:t>文件要求。</w:t>
            </w: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542353F1">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3EDEFBE7">
            <w:pPr>
              <w:pStyle w:val="27"/>
              <w:spacing w:line="276" w:lineRule="auto"/>
              <w:ind w:right="2"/>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795C30AE">
            <w:pPr>
              <w:pStyle w:val="27"/>
              <w:spacing w:line="276" w:lineRule="auto"/>
              <w:ind w:right="3"/>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4AC41325">
            <w:pPr>
              <w:pStyle w:val="27"/>
              <w:spacing w:line="276" w:lineRule="auto"/>
              <w:ind w:right="3"/>
              <w:jc w:val="center"/>
              <w:rPr>
                <w:rFonts w:ascii="宋体" w:hAnsi="宋体" w:cs="宋体"/>
                <w:szCs w:val="21"/>
              </w:rPr>
            </w:pPr>
          </w:p>
        </w:tc>
        <w:tc>
          <w:tcPr>
            <w:tcW w:w="1016" w:type="dxa"/>
            <w:tcBorders>
              <w:top w:val="single" w:color="111111" w:sz="6" w:space="0"/>
              <w:left w:val="single" w:color="111111" w:sz="6" w:space="0"/>
              <w:bottom w:val="single" w:color="111111" w:sz="6" w:space="0"/>
              <w:right w:val="single" w:color="111111" w:sz="6" w:space="0"/>
            </w:tcBorders>
            <w:noWrap w:val="0"/>
            <w:vAlign w:val="center"/>
          </w:tcPr>
          <w:p w14:paraId="148B4FA7">
            <w:pPr>
              <w:pStyle w:val="27"/>
              <w:spacing w:line="276" w:lineRule="auto"/>
              <w:ind w:right="3"/>
              <w:jc w:val="center"/>
              <w:rPr>
                <w:rFonts w:ascii="宋体" w:hAnsi="宋体" w:cs="宋体"/>
                <w:szCs w:val="21"/>
              </w:rPr>
            </w:pPr>
          </w:p>
        </w:tc>
      </w:tr>
      <w:tr w14:paraId="3D752E16">
        <w:tblPrEx>
          <w:tblCellMar>
            <w:top w:w="0" w:type="dxa"/>
            <w:left w:w="0" w:type="dxa"/>
            <w:bottom w:w="0" w:type="dxa"/>
            <w:right w:w="0" w:type="dxa"/>
          </w:tblCellMar>
        </w:tblPrEx>
        <w:trPr>
          <w:trHeight w:val="146" w:hRule="atLeast"/>
          <w:jc w:val="center"/>
        </w:trPr>
        <w:tc>
          <w:tcPr>
            <w:tcW w:w="4350" w:type="dxa"/>
            <w:tcBorders>
              <w:top w:val="single" w:color="111111" w:sz="6" w:space="0"/>
              <w:left w:val="single" w:color="111111" w:sz="6" w:space="0"/>
              <w:bottom w:val="single" w:color="111111" w:sz="6" w:space="0"/>
              <w:right w:val="single" w:color="111111" w:sz="6" w:space="0"/>
            </w:tcBorders>
            <w:noWrap w:val="0"/>
            <w:vAlign w:val="top"/>
          </w:tcPr>
          <w:p w14:paraId="3406462F">
            <w:pPr>
              <w:pStyle w:val="27"/>
              <w:spacing w:before="122" w:line="276" w:lineRule="auto"/>
              <w:ind w:left="142" w:right="37" w:firstLine="31"/>
              <w:rPr>
                <w:rFonts w:hint="default" w:ascii="Times New Roman" w:hAnsi="Times New Roman" w:eastAsia="方正仿宋_GBK" w:cs="Times New Roman"/>
                <w:spacing w:val="-4"/>
                <w:szCs w:val="21"/>
              </w:rPr>
            </w:pPr>
            <w:r>
              <w:rPr>
                <w:rFonts w:hint="default" w:ascii="Times New Roman" w:hAnsi="Times New Roman" w:eastAsia="方正仿宋_GBK" w:cs="Times New Roman"/>
                <w:highlight w:val="none"/>
              </w:rPr>
              <w:t>2.法定代表人证明书及授权委托书（如适用）：已经盖章、签署，有效期涵盖</w:t>
            </w:r>
            <w:r>
              <w:rPr>
                <w:rFonts w:hint="eastAsia" w:eastAsia="方正仿宋_GBK" w:cs="Times New Roman"/>
                <w:highlight w:val="none"/>
                <w:lang w:eastAsia="zh-CN"/>
              </w:rPr>
              <w:t>参选</w:t>
            </w:r>
            <w:r>
              <w:rPr>
                <w:rFonts w:hint="default" w:ascii="Times New Roman" w:hAnsi="Times New Roman" w:eastAsia="方正仿宋_GBK" w:cs="Times New Roman"/>
                <w:highlight w:val="none"/>
              </w:rPr>
              <w:t>有效期。</w:t>
            </w: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1110109D">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1316A4FD">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4C30C692">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23854DA0">
            <w:pPr>
              <w:pStyle w:val="27"/>
              <w:spacing w:line="276" w:lineRule="auto"/>
              <w:ind w:right="1"/>
              <w:jc w:val="center"/>
              <w:rPr>
                <w:rFonts w:ascii="宋体" w:hAnsi="宋体" w:cs="宋体"/>
                <w:szCs w:val="21"/>
              </w:rPr>
            </w:pPr>
          </w:p>
        </w:tc>
        <w:tc>
          <w:tcPr>
            <w:tcW w:w="1016" w:type="dxa"/>
            <w:tcBorders>
              <w:top w:val="single" w:color="111111" w:sz="6" w:space="0"/>
              <w:left w:val="single" w:color="111111" w:sz="6" w:space="0"/>
              <w:bottom w:val="single" w:color="111111" w:sz="6" w:space="0"/>
              <w:right w:val="single" w:color="111111" w:sz="6" w:space="0"/>
            </w:tcBorders>
            <w:noWrap w:val="0"/>
            <w:vAlign w:val="center"/>
          </w:tcPr>
          <w:p w14:paraId="7E1EA471">
            <w:pPr>
              <w:pStyle w:val="27"/>
              <w:spacing w:line="276" w:lineRule="auto"/>
              <w:ind w:right="1"/>
              <w:jc w:val="center"/>
              <w:rPr>
                <w:rFonts w:ascii="宋体" w:hAnsi="宋体" w:cs="宋体"/>
                <w:szCs w:val="21"/>
              </w:rPr>
            </w:pPr>
          </w:p>
        </w:tc>
      </w:tr>
      <w:tr w14:paraId="261BE0FC">
        <w:tblPrEx>
          <w:tblCellMar>
            <w:top w:w="0" w:type="dxa"/>
            <w:left w:w="0" w:type="dxa"/>
            <w:bottom w:w="0" w:type="dxa"/>
            <w:right w:w="0" w:type="dxa"/>
          </w:tblCellMar>
        </w:tblPrEx>
        <w:trPr>
          <w:trHeight w:val="146" w:hRule="atLeast"/>
          <w:jc w:val="center"/>
        </w:trPr>
        <w:tc>
          <w:tcPr>
            <w:tcW w:w="4350" w:type="dxa"/>
            <w:tcBorders>
              <w:top w:val="single" w:color="111111" w:sz="6" w:space="0"/>
              <w:left w:val="single" w:color="111111" w:sz="6" w:space="0"/>
              <w:bottom w:val="single" w:color="111111" w:sz="6" w:space="0"/>
              <w:right w:val="single" w:color="111111" w:sz="6" w:space="0"/>
            </w:tcBorders>
            <w:noWrap w:val="0"/>
            <w:vAlign w:val="top"/>
          </w:tcPr>
          <w:p w14:paraId="69670BB9">
            <w:pPr>
              <w:pStyle w:val="27"/>
              <w:spacing w:before="122" w:line="276" w:lineRule="auto"/>
              <w:ind w:left="142" w:right="37" w:firstLine="31"/>
              <w:rPr>
                <w:rFonts w:hint="default" w:ascii="Times New Roman" w:hAnsi="Times New Roman" w:eastAsia="方正仿宋_GBK" w:cs="Times New Roman"/>
                <w:spacing w:val="-4"/>
                <w:szCs w:val="21"/>
              </w:rPr>
            </w:pPr>
            <w:r>
              <w:rPr>
                <w:rFonts w:hint="default" w:ascii="Times New Roman" w:hAnsi="Times New Roman" w:eastAsia="方正仿宋_GBK" w:cs="Times New Roman"/>
                <w:highlight w:val="none"/>
              </w:rPr>
              <w:t>3.</w:t>
            </w:r>
            <w:r>
              <w:rPr>
                <w:rFonts w:hint="eastAsia" w:eastAsia="方正仿宋_GBK" w:cs="Times New Roman"/>
                <w:highlight w:val="none"/>
                <w:lang w:eastAsia="zh-CN"/>
              </w:rPr>
              <w:t>参评文件</w:t>
            </w:r>
            <w:r>
              <w:rPr>
                <w:rFonts w:hint="default" w:ascii="Times New Roman" w:hAnsi="Times New Roman" w:eastAsia="方正仿宋_GBK" w:cs="Times New Roman"/>
                <w:highlight w:val="none"/>
              </w:rPr>
              <w:t>内容、签署、盖章：</w:t>
            </w:r>
            <w:r>
              <w:rPr>
                <w:rFonts w:hint="eastAsia" w:eastAsia="方正仿宋_GBK" w:cs="Times New Roman"/>
                <w:highlight w:val="none"/>
                <w:lang w:eastAsia="zh-CN"/>
              </w:rPr>
              <w:t>参评文件</w:t>
            </w:r>
            <w:r>
              <w:rPr>
                <w:rFonts w:hint="default" w:ascii="Times New Roman" w:hAnsi="Times New Roman" w:eastAsia="方正仿宋_GBK" w:cs="Times New Roman"/>
                <w:highlight w:val="none"/>
              </w:rPr>
              <w:t>内容完整，无重大错漏，并已按</w:t>
            </w:r>
            <w:r>
              <w:rPr>
                <w:rFonts w:hint="eastAsia" w:eastAsia="方正仿宋_GBK" w:cs="Times New Roman"/>
                <w:highlight w:val="none"/>
                <w:lang w:eastAsia="zh-CN"/>
              </w:rPr>
              <w:t>遴选</w:t>
            </w:r>
            <w:r>
              <w:rPr>
                <w:rFonts w:hint="default" w:ascii="Times New Roman" w:hAnsi="Times New Roman" w:eastAsia="方正仿宋_GBK" w:cs="Times New Roman"/>
                <w:highlight w:val="none"/>
              </w:rPr>
              <w:t>文件要求盖章、签署。</w:t>
            </w: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7B7405A7">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61273A7C">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7B997199">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2027B7AF">
            <w:pPr>
              <w:pStyle w:val="27"/>
              <w:spacing w:line="276" w:lineRule="auto"/>
              <w:ind w:right="1"/>
              <w:jc w:val="center"/>
              <w:rPr>
                <w:rFonts w:ascii="宋体" w:hAnsi="宋体" w:cs="宋体"/>
                <w:szCs w:val="21"/>
              </w:rPr>
            </w:pPr>
          </w:p>
        </w:tc>
        <w:tc>
          <w:tcPr>
            <w:tcW w:w="1016" w:type="dxa"/>
            <w:tcBorders>
              <w:top w:val="single" w:color="111111" w:sz="6" w:space="0"/>
              <w:left w:val="single" w:color="111111" w:sz="6" w:space="0"/>
              <w:bottom w:val="single" w:color="111111" w:sz="6" w:space="0"/>
              <w:right w:val="single" w:color="111111" w:sz="6" w:space="0"/>
            </w:tcBorders>
            <w:noWrap w:val="0"/>
            <w:vAlign w:val="center"/>
          </w:tcPr>
          <w:p w14:paraId="6FA5ADA4">
            <w:pPr>
              <w:pStyle w:val="27"/>
              <w:spacing w:line="276" w:lineRule="auto"/>
              <w:ind w:right="1"/>
              <w:jc w:val="center"/>
              <w:rPr>
                <w:rFonts w:ascii="宋体" w:hAnsi="宋体" w:cs="宋体"/>
                <w:szCs w:val="21"/>
              </w:rPr>
            </w:pPr>
          </w:p>
        </w:tc>
      </w:tr>
      <w:tr w14:paraId="14AA07FC">
        <w:tblPrEx>
          <w:tblCellMar>
            <w:top w:w="0" w:type="dxa"/>
            <w:left w:w="0" w:type="dxa"/>
            <w:bottom w:w="0" w:type="dxa"/>
            <w:right w:w="0" w:type="dxa"/>
          </w:tblCellMar>
        </w:tblPrEx>
        <w:trPr>
          <w:trHeight w:val="146" w:hRule="atLeast"/>
          <w:jc w:val="center"/>
        </w:trPr>
        <w:tc>
          <w:tcPr>
            <w:tcW w:w="4350" w:type="dxa"/>
            <w:tcBorders>
              <w:top w:val="single" w:color="111111" w:sz="6" w:space="0"/>
              <w:left w:val="single" w:color="111111" w:sz="6" w:space="0"/>
              <w:bottom w:val="single" w:color="111111" w:sz="6" w:space="0"/>
              <w:right w:val="single" w:color="111111" w:sz="6" w:space="0"/>
            </w:tcBorders>
            <w:noWrap w:val="0"/>
            <w:vAlign w:val="top"/>
          </w:tcPr>
          <w:p w14:paraId="2D294178">
            <w:pPr>
              <w:pStyle w:val="27"/>
              <w:spacing w:before="122" w:line="276" w:lineRule="auto"/>
              <w:ind w:left="142" w:right="37" w:firstLine="31"/>
              <w:rPr>
                <w:rFonts w:hint="default" w:ascii="Times New Roman" w:hAnsi="Times New Roman" w:eastAsia="方正仿宋_GBK" w:cs="Times New Roman"/>
                <w:spacing w:val="-4"/>
                <w:szCs w:val="21"/>
              </w:rPr>
            </w:pPr>
            <w:r>
              <w:rPr>
                <w:rFonts w:hint="eastAsia" w:eastAsia="方正仿宋_GBK" w:cs="Times New Roman"/>
                <w:highlight w:val="none"/>
                <w:lang w:val="en-US" w:eastAsia="zh-CN"/>
              </w:rPr>
              <w:t>4</w:t>
            </w:r>
            <w:r>
              <w:rPr>
                <w:rFonts w:hint="default" w:ascii="Times New Roman" w:hAnsi="Times New Roman" w:eastAsia="方正仿宋_GBK" w:cs="Times New Roman"/>
                <w:highlight w:val="none"/>
              </w:rPr>
              <w:t>.</w:t>
            </w:r>
            <w:r>
              <w:rPr>
                <w:rFonts w:hint="eastAsia" w:eastAsia="方正仿宋_GBK" w:cs="Times New Roman"/>
                <w:highlight w:val="none"/>
                <w:lang w:eastAsia="zh-CN"/>
              </w:rPr>
              <w:t>参选</w:t>
            </w:r>
            <w:r>
              <w:rPr>
                <w:rFonts w:hint="default" w:ascii="Times New Roman" w:hAnsi="Times New Roman" w:eastAsia="方正仿宋_GBK" w:cs="Times New Roman"/>
                <w:highlight w:val="none"/>
              </w:rPr>
              <w:t>方案：如</w:t>
            </w:r>
            <w:r>
              <w:rPr>
                <w:rFonts w:hint="eastAsia" w:eastAsia="方正仿宋_GBK" w:cs="Times New Roman"/>
                <w:highlight w:val="none"/>
                <w:lang w:eastAsia="zh-CN"/>
              </w:rPr>
              <w:t>遴选</w:t>
            </w:r>
            <w:r>
              <w:rPr>
                <w:rFonts w:hint="default" w:ascii="Times New Roman" w:hAnsi="Times New Roman" w:eastAsia="方正仿宋_GBK" w:cs="Times New Roman"/>
                <w:highlight w:val="none"/>
              </w:rPr>
              <w:t>文件不接受备选方案时，</w:t>
            </w:r>
            <w:r>
              <w:rPr>
                <w:rFonts w:hint="eastAsia" w:eastAsia="方正仿宋_GBK" w:cs="Times New Roman"/>
                <w:highlight w:val="none"/>
                <w:lang w:val="en-US" w:eastAsia="zh-CN"/>
              </w:rPr>
              <w:t>参选人</w:t>
            </w:r>
            <w:r>
              <w:rPr>
                <w:rFonts w:hint="default" w:ascii="Times New Roman" w:hAnsi="Times New Roman" w:eastAsia="方正仿宋_GBK" w:cs="Times New Roman"/>
                <w:highlight w:val="none"/>
              </w:rPr>
              <w:t>提供的</w:t>
            </w:r>
            <w:r>
              <w:rPr>
                <w:rFonts w:hint="eastAsia" w:eastAsia="方正仿宋_GBK" w:cs="Times New Roman"/>
                <w:highlight w:val="none"/>
                <w:lang w:eastAsia="zh-CN"/>
              </w:rPr>
              <w:t>参选</w:t>
            </w:r>
            <w:r>
              <w:rPr>
                <w:rFonts w:hint="default" w:ascii="Times New Roman" w:hAnsi="Times New Roman" w:eastAsia="方正仿宋_GBK" w:cs="Times New Roman"/>
                <w:highlight w:val="none"/>
              </w:rPr>
              <w:t>方案及报价方案</w:t>
            </w:r>
            <w:r>
              <w:rPr>
                <w:rFonts w:hint="eastAsia" w:eastAsia="方正仿宋_GBK" w:cs="Times New Roman"/>
                <w:highlight w:val="none"/>
                <w:lang w:val="en-US" w:eastAsia="zh-CN"/>
              </w:rPr>
              <w:t>应</w:t>
            </w:r>
            <w:r>
              <w:rPr>
                <w:rFonts w:hint="default" w:ascii="Times New Roman" w:hAnsi="Times New Roman" w:eastAsia="方正仿宋_GBK" w:cs="Times New Roman"/>
                <w:highlight w:val="none"/>
              </w:rPr>
              <w:t>固定；如</w:t>
            </w:r>
            <w:r>
              <w:rPr>
                <w:rFonts w:hint="eastAsia" w:eastAsia="方正仿宋_GBK" w:cs="Times New Roman"/>
                <w:highlight w:val="none"/>
                <w:lang w:eastAsia="zh-CN"/>
              </w:rPr>
              <w:t>遴选</w:t>
            </w:r>
            <w:r>
              <w:rPr>
                <w:rFonts w:hint="default" w:ascii="Times New Roman" w:hAnsi="Times New Roman" w:eastAsia="方正仿宋_GBK" w:cs="Times New Roman"/>
                <w:highlight w:val="none"/>
              </w:rPr>
              <w:t>文件接受备选方案的，提交多于一个方案时已明确主选方案</w:t>
            </w:r>
            <w:r>
              <w:rPr>
                <w:rFonts w:hint="default" w:ascii="Times New Roman" w:hAnsi="Times New Roman" w:eastAsia="方正仿宋_GBK" w:cs="Times New Roman"/>
                <w:spacing w:val="-4"/>
                <w:szCs w:val="21"/>
              </w:rPr>
              <w:t>）。</w:t>
            </w: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4AA8FF48">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6FCBA28D">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4E07EF00">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31EE0762">
            <w:pPr>
              <w:pStyle w:val="27"/>
              <w:spacing w:line="276" w:lineRule="auto"/>
              <w:ind w:right="1"/>
              <w:jc w:val="center"/>
              <w:rPr>
                <w:rFonts w:ascii="宋体" w:hAnsi="宋体" w:cs="宋体"/>
                <w:szCs w:val="21"/>
              </w:rPr>
            </w:pPr>
          </w:p>
        </w:tc>
        <w:tc>
          <w:tcPr>
            <w:tcW w:w="1016" w:type="dxa"/>
            <w:tcBorders>
              <w:top w:val="single" w:color="111111" w:sz="6" w:space="0"/>
              <w:left w:val="single" w:color="111111" w:sz="6" w:space="0"/>
              <w:bottom w:val="single" w:color="111111" w:sz="6" w:space="0"/>
              <w:right w:val="single" w:color="111111" w:sz="6" w:space="0"/>
            </w:tcBorders>
            <w:noWrap w:val="0"/>
            <w:vAlign w:val="center"/>
          </w:tcPr>
          <w:p w14:paraId="37ACE90B">
            <w:pPr>
              <w:pStyle w:val="27"/>
              <w:spacing w:line="276" w:lineRule="auto"/>
              <w:ind w:right="1"/>
              <w:jc w:val="center"/>
              <w:rPr>
                <w:rFonts w:ascii="宋体" w:hAnsi="宋体" w:cs="宋体"/>
                <w:szCs w:val="21"/>
              </w:rPr>
            </w:pPr>
          </w:p>
        </w:tc>
      </w:tr>
      <w:tr w14:paraId="38BF741F">
        <w:tblPrEx>
          <w:tblCellMar>
            <w:top w:w="0" w:type="dxa"/>
            <w:left w:w="0" w:type="dxa"/>
            <w:bottom w:w="0" w:type="dxa"/>
            <w:right w:w="0" w:type="dxa"/>
          </w:tblCellMar>
        </w:tblPrEx>
        <w:trPr>
          <w:trHeight w:val="4173" w:hRule="atLeast"/>
          <w:jc w:val="center"/>
        </w:trPr>
        <w:tc>
          <w:tcPr>
            <w:tcW w:w="4350" w:type="dxa"/>
            <w:tcBorders>
              <w:top w:val="single" w:color="111111" w:sz="6" w:space="0"/>
              <w:left w:val="single" w:color="111111" w:sz="6" w:space="0"/>
              <w:bottom w:val="single" w:color="111111" w:sz="6" w:space="0"/>
              <w:right w:val="single" w:color="111111" w:sz="6" w:space="0"/>
            </w:tcBorders>
            <w:noWrap w:val="0"/>
            <w:vAlign w:val="top"/>
          </w:tcPr>
          <w:p w14:paraId="73F0F989">
            <w:pPr>
              <w:pStyle w:val="27"/>
              <w:spacing w:before="122" w:line="276" w:lineRule="auto"/>
              <w:ind w:left="142" w:right="37" w:firstLine="31"/>
              <w:rPr>
                <w:rFonts w:hint="default" w:ascii="Times New Roman" w:hAnsi="Times New Roman" w:eastAsia="方正仿宋_GBK" w:cs="Times New Roman"/>
                <w:spacing w:val="-4"/>
                <w:szCs w:val="21"/>
              </w:rPr>
            </w:pPr>
            <w:r>
              <w:rPr>
                <w:rFonts w:hint="eastAsia" w:eastAsia="方正仿宋_GBK" w:cs="Times New Roman"/>
                <w:highlight w:val="none"/>
                <w:lang w:val="en-US" w:eastAsia="zh-CN"/>
              </w:rPr>
              <w:t>5</w:t>
            </w:r>
            <w:r>
              <w:rPr>
                <w:rFonts w:hint="default" w:ascii="Times New Roman" w:hAnsi="Times New Roman" w:eastAsia="方正仿宋_GBK" w:cs="Times New Roman"/>
                <w:highlight w:val="none"/>
              </w:rPr>
              <w:t>.</w:t>
            </w:r>
            <w:r>
              <w:rPr>
                <w:rFonts w:hint="eastAsia" w:eastAsia="方正仿宋_GBK" w:cs="Times New Roman"/>
                <w:highlight w:val="none"/>
                <w:lang w:eastAsia="zh-CN"/>
              </w:rPr>
              <w:t>参选</w:t>
            </w:r>
            <w:r>
              <w:rPr>
                <w:rFonts w:hint="default" w:ascii="Times New Roman" w:hAnsi="Times New Roman" w:eastAsia="方正仿宋_GBK" w:cs="Times New Roman"/>
                <w:highlight w:val="none"/>
              </w:rPr>
              <w:t>报价：</w:t>
            </w:r>
            <w:r>
              <w:rPr>
                <w:rFonts w:hint="eastAsia" w:ascii="Times New Roman" w:hAnsi="Times New Roman" w:eastAsia="方正仿宋_GBK" w:cs="Times New Roman"/>
                <w:highlight w:val="none"/>
                <w:lang w:eastAsia="zh-CN"/>
              </w:rPr>
              <w:t>（</w:t>
            </w:r>
            <w:r>
              <w:rPr>
                <w:rFonts w:hint="eastAsia" w:ascii="Times New Roman" w:hAnsi="Times New Roman" w:eastAsia="方正仿宋_GBK" w:cs="Times New Roman"/>
                <w:highlight w:val="none"/>
                <w:lang w:val="en-US" w:eastAsia="zh-CN"/>
              </w:rPr>
              <w:t>1</w:t>
            </w:r>
            <w:r>
              <w:rPr>
                <w:rFonts w:hint="eastAsia" w:ascii="Times New Roman" w:hAnsi="Times New Roman" w:eastAsia="方正仿宋_GBK" w:cs="Times New Roman"/>
                <w:highlight w:val="none"/>
                <w:lang w:eastAsia="zh-CN"/>
              </w:rPr>
              <w:t>）</w:t>
            </w:r>
            <w:r>
              <w:rPr>
                <w:rFonts w:hint="eastAsia" w:eastAsia="方正仿宋_GBK" w:cs="Times New Roman"/>
                <w:highlight w:val="none"/>
                <w:lang w:eastAsia="zh-CN"/>
              </w:rPr>
              <w:t>参选</w:t>
            </w:r>
            <w:r>
              <w:rPr>
                <w:rFonts w:hint="default" w:ascii="Times New Roman" w:hAnsi="Times New Roman" w:eastAsia="方正仿宋_GBK" w:cs="Times New Roman"/>
                <w:highlight w:val="none"/>
              </w:rPr>
              <w:t>报价（含单项报价，如有要求）确定且未超过</w:t>
            </w:r>
            <w:r>
              <w:rPr>
                <w:rFonts w:hint="eastAsia" w:eastAsia="方正仿宋_GBK" w:cs="Times New Roman"/>
                <w:highlight w:val="none"/>
                <w:lang w:eastAsia="zh-CN"/>
              </w:rPr>
              <w:t>遴选</w:t>
            </w:r>
            <w:r>
              <w:rPr>
                <w:rFonts w:hint="default" w:ascii="Times New Roman" w:hAnsi="Times New Roman" w:eastAsia="方正仿宋_GBK" w:cs="Times New Roman"/>
                <w:highlight w:val="none"/>
              </w:rPr>
              <w:t>文件中相应的预算金额或者最高限价。</w:t>
            </w:r>
            <w:r>
              <w:rPr>
                <w:rFonts w:hint="eastAsia" w:ascii="Times New Roman" w:hAnsi="Times New Roman" w:eastAsia="方正仿宋_GBK" w:cs="Times New Roman"/>
                <w:highlight w:val="none"/>
                <w:lang w:eastAsia="zh-CN"/>
              </w:rPr>
              <w:t>（</w:t>
            </w:r>
            <w:r>
              <w:rPr>
                <w:rFonts w:hint="eastAsia" w:ascii="Times New Roman" w:hAnsi="Times New Roman" w:eastAsia="方正仿宋_GBK" w:cs="Times New Roman"/>
                <w:highlight w:val="none"/>
                <w:lang w:val="en-US" w:eastAsia="zh-CN"/>
              </w:rPr>
              <w:t>2</w:t>
            </w:r>
            <w:r>
              <w:rPr>
                <w:rFonts w:hint="eastAsia" w:ascii="Times New Roman" w:hAnsi="Times New Roman" w:eastAsia="方正仿宋_GBK" w:cs="Times New Roman"/>
                <w:highlight w:val="none"/>
                <w:lang w:eastAsia="zh-CN"/>
              </w:rPr>
              <w:t>）</w:t>
            </w:r>
            <w:r>
              <w:rPr>
                <w:rFonts w:hint="eastAsia" w:eastAsia="方正仿宋_GBK" w:cs="Times New Roman"/>
                <w:highlight w:val="none"/>
                <w:lang w:eastAsia="zh-CN"/>
              </w:rPr>
              <w:t>参选</w:t>
            </w:r>
            <w:r>
              <w:rPr>
                <w:rFonts w:hint="default" w:ascii="Times New Roman" w:hAnsi="Times New Roman" w:eastAsia="方正仿宋_GBK" w:cs="Times New Roman"/>
                <w:highlight w:val="none"/>
              </w:rPr>
              <w:t>报价中对</w:t>
            </w:r>
            <w:r>
              <w:rPr>
                <w:rFonts w:hint="eastAsia" w:eastAsia="方正仿宋_GBK" w:cs="Times New Roman"/>
                <w:highlight w:val="none"/>
                <w:lang w:eastAsia="zh-CN"/>
              </w:rPr>
              <w:t>参选</w:t>
            </w:r>
            <w:r>
              <w:rPr>
                <w:rFonts w:hint="default" w:ascii="Times New Roman" w:hAnsi="Times New Roman" w:eastAsia="方正仿宋_GBK" w:cs="Times New Roman"/>
                <w:highlight w:val="none"/>
              </w:rPr>
              <w:t>标的的主体、关键内容无漏项、缺项。</w:t>
            </w:r>
            <w:r>
              <w:rPr>
                <w:rFonts w:hint="eastAsia" w:ascii="Times New Roman" w:hAnsi="Times New Roman" w:eastAsia="方正仿宋_GBK" w:cs="Times New Roman"/>
                <w:highlight w:val="none"/>
                <w:lang w:eastAsia="zh-CN"/>
              </w:rPr>
              <w:t>（</w:t>
            </w:r>
            <w:r>
              <w:rPr>
                <w:rFonts w:hint="eastAsia" w:ascii="Times New Roman" w:hAnsi="Times New Roman" w:eastAsia="方正仿宋_GBK" w:cs="Times New Roman"/>
                <w:highlight w:val="none"/>
                <w:lang w:val="en-US" w:eastAsia="zh-CN"/>
              </w:rPr>
              <w:t>3</w:t>
            </w:r>
            <w:r>
              <w:rPr>
                <w:rFonts w:hint="eastAsia"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如有，对评</w:t>
            </w:r>
            <w:r>
              <w:rPr>
                <w:rFonts w:hint="eastAsia" w:eastAsia="方正仿宋_GBK" w:cs="Times New Roman"/>
                <w:highlight w:val="none"/>
                <w:lang w:val="en-US" w:eastAsia="zh-CN"/>
              </w:rPr>
              <w:t>审</w:t>
            </w:r>
            <w:r>
              <w:rPr>
                <w:rFonts w:hint="default" w:ascii="Times New Roman" w:hAnsi="Times New Roman" w:eastAsia="方正仿宋_GBK" w:cs="Times New Roman"/>
                <w:highlight w:val="none"/>
              </w:rPr>
              <w:t>小组按照</w:t>
            </w:r>
            <w:r>
              <w:rPr>
                <w:rFonts w:hint="eastAsia" w:eastAsia="方正仿宋_GBK" w:cs="Times New Roman"/>
                <w:highlight w:val="none"/>
                <w:lang w:eastAsia="zh-CN"/>
              </w:rPr>
              <w:t>遴选</w:t>
            </w:r>
            <w:r>
              <w:rPr>
                <w:rFonts w:hint="default" w:ascii="Times New Roman" w:hAnsi="Times New Roman" w:eastAsia="方正仿宋_GBK" w:cs="Times New Roman"/>
                <w:highlight w:val="none"/>
              </w:rPr>
              <w:t>文件规定修正后的</w:t>
            </w:r>
            <w:r>
              <w:rPr>
                <w:rFonts w:hint="eastAsia" w:eastAsia="方正仿宋_GBK" w:cs="Times New Roman"/>
                <w:highlight w:val="none"/>
                <w:lang w:eastAsia="zh-CN"/>
              </w:rPr>
              <w:t>参选</w:t>
            </w:r>
            <w:r>
              <w:rPr>
                <w:rFonts w:hint="default" w:ascii="Times New Roman" w:hAnsi="Times New Roman" w:eastAsia="方正仿宋_GBK" w:cs="Times New Roman"/>
                <w:highlight w:val="none"/>
              </w:rPr>
              <w:t>报价，</w:t>
            </w:r>
            <w:r>
              <w:rPr>
                <w:rFonts w:hint="eastAsia" w:eastAsia="方正仿宋_GBK" w:cs="Times New Roman"/>
                <w:highlight w:val="none"/>
                <w:lang w:val="en-US" w:eastAsia="zh-CN"/>
              </w:rPr>
              <w:t>参选人</w:t>
            </w:r>
            <w:r>
              <w:rPr>
                <w:rFonts w:hint="default" w:ascii="Times New Roman" w:hAnsi="Times New Roman" w:eastAsia="方正仿宋_GBK" w:cs="Times New Roman"/>
                <w:highlight w:val="none"/>
              </w:rPr>
              <w:t>按规定书面确认。</w:t>
            </w:r>
            <w:r>
              <w:rPr>
                <w:rFonts w:hint="eastAsia" w:ascii="Times New Roman" w:hAnsi="Times New Roman" w:eastAsia="方正仿宋_GBK" w:cs="Times New Roman"/>
                <w:highlight w:val="none"/>
                <w:lang w:eastAsia="zh-CN"/>
              </w:rPr>
              <w:t>（</w:t>
            </w:r>
            <w:r>
              <w:rPr>
                <w:rFonts w:hint="eastAsia" w:ascii="Times New Roman" w:hAnsi="Times New Roman" w:eastAsia="方正仿宋_GBK" w:cs="Times New Roman"/>
                <w:highlight w:val="none"/>
                <w:lang w:val="en-US" w:eastAsia="zh-CN"/>
              </w:rPr>
              <w:t>4</w:t>
            </w:r>
            <w:r>
              <w:rPr>
                <w:rFonts w:hint="eastAsia"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如</w:t>
            </w:r>
            <w:r>
              <w:rPr>
                <w:rFonts w:hint="eastAsia" w:eastAsia="方正仿宋_GBK" w:cs="Times New Roman"/>
                <w:highlight w:val="none"/>
                <w:lang w:eastAsia="zh-CN"/>
              </w:rPr>
              <w:t>评审小组</w:t>
            </w:r>
            <w:r>
              <w:rPr>
                <w:rFonts w:hint="default" w:ascii="Times New Roman" w:hAnsi="Times New Roman" w:eastAsia="方正仿宋_GBK" w:cs="Times New Roman"/>
                <w:highlight w:val="none"/>
              </w:rPr>
              <w:t>认为供应商的报价明显低于其他通过符合性审查供应商的报价，有可能影响项目质量或者不能诚信履约的，将要求其在评审现场合理的时间内提供书面说明，必要时提交相关证明材料。</w:t>
            </w:r>
            <w:r>
              <w:rPr>
                <w:rFonts w:hint="eastAsia" w:eastAsia="方正仿宋_GBK" w:cs="Times New Roman"/>
                <w:highlight w:val="none"/>
                <w:lang w:val="en-US" w:eastAsia="zh-CN"/>
              </w:rPr>
              <w:t>参选人</w:t>
            </w:r>
            <w:r>
              <w:rPr>
                <w:rFonts w:hint="default" w:ascii="Times New Roman" w:hAnsi="Times New Roman" w:eastAsia="方正仿宋_GBK" w:cs="Times New Roman"/>
                <w:highlight w:val="none"/>
              </w:rPr>
              <w:t>能证明其报价合理性。</w:t>
            </w: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5499E308">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69A5D7D0">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0391DBE7">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2577328A">
            <w:pPr>
              <w:pStyle w:val="27"/>
              <w:spacing w:line="276" w:lineRule="auto"/>
              <w:ind w:right="1"/>
              <w:jc w:val="center"/>
              <w:rPr>
                <w:rFonts w:ascii="宋体" w:hAnsi="宋体" w:cs="宋体"/>
                <w:szCs w:val="21"/>
              </w:rPr>
            </w:pPr>
          </w:p>
        </w:tc>
        <w:tc>
          <w:tcPr>
            <w:tcW w:w="1016" w:type="dxa"/>
            <w:tcBorders>
              <w:top w:val="single" w:color="111111" w:sz="6" w:space="0"/>
              <w:left w:val="single" w:color="111111" w:sz="6" w:space="0"/>
              <w:bottom w:val="single" w:color="111111" w:sz="6" w:space="0"/>
              <w:right w:val="single" w:color="111111" w:sz="6" w:space="0"/>
            </w:tcBorders>
            <w:noWrap w:val="0"/>
            <w:vAlign w:val="center"/>
          </w:tcPr>
          <w:p w14:paraId="4DF009D9">
            <w:pPr>
              <w:pStyle w:val="27"/>
              <w:spacing w:line="276" w:lineRule="auto"/>
              <w:ind w:right="1"/>
              <w:jc w:val="center"/>
              <w:rPr>
                <w:rFonts w:ascii="宋体" w:hAnsi="宋体" w:cs="宋体"/>
                <w:szCs w:val="21"/>
              </w:rPr>
            </w:pPr>
          </w:p>
        </w:tc>
      </w:tr>
      <w:tr w14:paraId="3911797C">
        <w:tblPrEx>
          <w:tblCellMar>
            <w:top w:w="0" w:type="dxa"/>
            <w:left w:w="0" w:type="dxa"/>
            <w:bottom w:w="0" w:type="dxa"/>
            <w:right w:w="0" w:type="dxa"/>
          </w:tblCellMar>
        </w:tblPrEx>
        <w:trPr>
          <w:trHeight w:val="917" w:hRule="atLeast"/>
          <w:jc w:val="center"/>
        </w:trPr>
        <w:tc>
          <w:tcPr>
            <w:tcW w:w="4350" w:type="dxa"/>
            <w:tcBorders>
              <w:top w:val="single" w:color="111111" w:sz="6" w:space="0"/>
              <w:left w:val="single" w:color="111111" w:sz="6" w:space="0"/>
              <w:bottom w:val="single" w:color="111111" w:sz="6" w:space="0"/>
              <w:right w:val="single" w:color="111111" w:sz="6" w:space="0"/>
            </w:tcBorders>
            <w:noWrap w:val="0"/>
            <w:vAlign w:val="top"/>
          </w:tcPr>
          <w:p w14:paraId="6D02CCC7">
            <w:pPr>
              <w:pStyle w:val="27"/>
              <w:spacing w:before="122" w:line="276" w:lineRule="auto"/>
              <w:ind w:left="142" w:right="37" w:firstLine="31"/>
              <w:rPr>
                <w:rFonts w:hint="default" w:ascii="Times New Roman" w:hAnsi="Times New Roman" w:eastAsia="方正仿宋_GBK" w:cs="Times New Roman"/>
                <w:spacing w:val="-4"/>
                <w:szCs w:val="21"/>
              </w:rPr>
            </w:pPr>
            <w:r>
              <w:rPr>
                <w:rFonts w:hint="eastAsia" w:eastAsia="方正仿宋_GBK" w:cs="Times New Roman"/>
                <w:highlight w:val="none"/>
                <w:lang w:val="en-US" w:eastAsia="zh-CN"/>
              </w:rPr>
              <w:t>6</w:t>
            </w:r>
            <w:r>
              <w:rPr>
                <w:rFonts w:hint="default" w:ascii="Times New Roman" w:hAnsi="Times New Roman" w:eastAsia="方正仿宋_GBK" w:cs="Times New Roman"/>
                <w:highlight w:val="none"/>
              </w:rPr>
              <w:t>.附加条件：</w:t>
            </w:r>
            <w:r>
              <w:rPr>
                <w:rFonts w:hint="eastAsia" w:eastAsia="方正仿宋_GBK" w:cs="Times New Roman"/>
                <w:highlight w:val="none"/>
                <w:lang w:eastAsia="zh-CN"/>
              </w:rPr>
              <w:t>参评文件</w:t>
            </w:r>
            <w:r>
              <w:rPr>
                <w:rFonts w:hint="default" w:ascii="Times New Roman" w:hAnsi="Times New Roman" w:eastAsia="方正仿宋_GBK" w:cs="Times New Roman"/>
                <w:highlight w:val="none"/>
              </w:rPr>
              <w:t>未含有采购人不能接受的附加条件。</w:t>
            </w: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10B225BA">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157C3284">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42CDA16D">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367AD6B2">
            <w:pPr>
              <w:pStyle w:val="27"/>
              <w:spacing w:line="276" w:lineRule="auto"/>
              <w:ind w:right="1"/>
              <w:jc w:val="center"/>
              <w:rPr>
                <w:rFonts w:ascii="宋体" w:hAnsi="宋体" w:cs="宋体"/>
                <w:szCs w:val="21"/>
              </w:rPr>
            </w:pPr>
          </w:p>
        </w:tc>
        <w:tc>
          <w:tcPr>
            <w:tcW w:w="1016" w:type="dxa"/>
            <w:tcBorders>
              <w:top w:val="single" w:color="111111" w:sz="6" w:space="0"/>
              <w:left w:val="single" w:color="111111" w:sz="6" w:space="0"/>
              <w:bottom w:val="single" w:color="111111" w:sz="6" w:space="0"/>
              <w:right w:val="single" w:color="111111" w:sz="6" w:space="0"/>
            </w:tcBorders>
            <w:noWrap w:val="0"/>
            <w:vAlign w:val="center"/>
          </w:tcPr>
          <w:p w14:paraId="14AE097C">
            <w:pPr>
              <w:pStyle w:val="27"/>
              <w:spacing w:line="276" w:lineRule="auto"/>
              <w:ind w:right="1"/>
              <w:jc w:val="center"/>
              <w:rPr>
                <w:rFonts w:ascii="宋体" w:hAnsi="宋体" w:cs="宋体"/>
                <w:szCs w:val="21"/>
              </w:rPr>
            </w:pPr>
          </w:p>
        </w:tc>
      </w:tr>
      <w:tr w14:paraId="71DC6188">
        <w:tblPrEx>
          <w:tblCellMar>
            <w:top w:w="0" w:type="dxa"/>
            <w:left w:w="0" w:type="dxa"/>
            <w:bottom w:w="0" w:type="dxa"/>
            <w:right w:w="0" w:type="dxa"/>
          </w:tblCellMar>
        </w:tblPrEx>
        <w:trPr>
          <w:trHeight w:val="146" w:hRule="atLeast"/>
          <w:jc w:val="center"/>
        </w:trPr>
        <w:tc>
          <w:tcPr>
            <w:tcW w:w="4350" w:type="dxa"/>
            <w:tcBorders>
              <w:top w:val="single" w:color="111111" w:sz="6" w:space="0"/>
              <w:left w:val="single" w:color="111111" w:sz="6" w:space="0"/>
              <w:bottom w:val="single" w:color="111111" w:sz="6" w:space="0"/>
              <w:right w:val="single" w:color="111111" w:sz="6" w:space="0"/>
            </w:tcBorders>
            <w:noWrap w:val="0"/>
            <w:vAlign w:val="center"/>
          </w:tcPr>
          <w:p w14:paraId="623AF008">
            <w:pPr>
              <w:pStyle w:val="27"/>
              <w:spacing w:line="276" w:lineRule="auto"/>
              <w:ind w:right="1" w:firstLine="210" w:firstLineChars="100"/>
              <w:jc w:val="left"/>
              <w:rPr>
                <w:rFonts w:hint="default" w:ascii="Times New Roman" w:hAnsi="Times New Roman" w:eastAsia="方正仿宋_GBK" w:cs="Times New Roman"/>
                <w:szCs w:val="21"/>
              </w:rPr>
            </w:pPr>
            <w:r>
              <w:rPr>
                <w:rFonts w:hint="eastAsia" w:eastAsia="方正仿宋_GBK" w:cs="Times New Roman"/>
                <w:highlight w:val="none"/>
                <w:lang w:val="en-US" w:eastAsia="zh-CN"/>
              </w:rPr>
              <w:t>7</w:t>
            </w:r>
            <w:r>
              <w:rPr>
                <w:rFonts w:hint="default" w:ascii="Times New Roman" w:hAnsi="Times New Roman" w:eastAsia="方正仿宋_GBK" w:cs="Times New Roman"/>
                <w:highlight w:val="none"/>
              </w:rPr>
              <w:t>.串通</w:t>
            </w:r>
            <w:r>
              <w:rPr>
                <w:rFonts w:hint="eastAsia" w:eastAsia="方正仿宋_GBK" w:cs="Times New Roman"/>
                <w:highlight w:val="none"/>
                <w:lang w:eastAsia="zh-CN"/>
              </w:rPr>
              <w:t>参选</w:t>
            </w:r>
            <w:r>
              <w:rPr>
                <w:rFonts w:hint="default" w:ascii="Times New Roman" w:hAnsi="Times New Roman" w:eastAsia="方正仿宋_GBK" w:cs="Times New Roman"/>
                <w:highlight w:val="none"/>
              </w:rPr>
              <w:t>：未出现</w:t>
            </w:r>
            <w:r>
              <w:rPr>
                <w:rFonts w:hint="eastAsia" w:eastAsia="方正仿宋_GBK" w:cs="Times New Roman"/>
                <w:highlight w:val="none"/>
                <w:lang w:eastAsia="zh-CN"/>
              </w:rPr>
              <w:t>遴选</w:t>
            </w:r>
            <w:r>
              <w:rPr>
                <w:rFonts w:hint="default" w:ascii="Times New Roman" w:hAnsi="Times New Roman" w:eastAsia="方正仿宋_GBK" w:cs="Times New Roman"/>
                <w:highlight w:val="none"/>
              </w:rPr>
              <w:t>文件所列的视为串通</w:t>
            </w:r>
            <w:r>
              <w:rPr>
                <w:rFonts w:hint="eastAsia" w:eastAsia="方正仿宋_GBK" w:cs="Times New Roman"/>
                <w:highlight w:val="none"/>
                <w:lang w:eastAsia="zh-CN"/>
              </w:rPr>
              <w:t>参选</w:t>
            </w:r>
            <w:r>
              <w:rPr>
                <w:rFonts w:hint="default" w:ascii="Times New Roman" w:hAnsi="Times New Roman" w:eastAsia="方正仿宋_GBK" w:cs="Times New Roman"/>
                <w:highlight w:val="none"/>
              </w:rPr>
              <w:t>的情形。</w:t>
            </w: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7CACABC9">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107EA4A9">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45C4D455">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033778F2">
            <w:pPr>
              <w:pStyle w:val="27"/>
              <w:spacing w:line="276" w:lineRule="auto"/>
              <w:ind w:right="1"/>
              <w:jc w:val="center"/>
              <w:rPr>
                <w:rFonts w:ascii="宋体" w:hAnsi="宋体" w:cs="宋体"/>
                <w:szCs w:val="21"/>
              </w:rPr>
            </w:pPr>
          </w:p>
        </w:tc>
        <w:tc>
          <w:tcPr>
            <w:tcW w:w="1016" w:type="dxa"/>
            <w:tcBorders>
              <w:top w:val="single" w:color="111111" w:sz="6" w:space="0"/>
              <w:left w:val="single" w:color="111111" w:sz="6" w:space="0"/>
              <w:bottom w:val="single" w:color="111111" w:sz="6" w:space="0"/>
              <w:right w:val="single" w:color="111111" w:sz="6" w:space="0"/>
            </w:tcBorders>
            <w:noWrap w:val="0"/>
            <w:vAlign w:val="center"/>
          </w:tcPr>
          <w:p w14:paraId="7DFA618B">
            <w:pPr>
              <w:pStyle w:val="27"/>
              <w:spacing w:line="276" w:lineRule="auto"/>
              <w:ind w:right="1"/>
              <w:jc w:val="center"/>
              <w:rPr>
                <w:rFonts w:ascii="宋体" w:hAnsi="宋体" w:cs="宋体"/>
                <w:szCs w:val="21"/>
              </w:rPr>
            </w:pPr>
          </w:p>
        </w:tc>
      </w:tr>
      <w:tr w14:paraId="7A16A96F">
        <w:tblPrEx>
          <w:tblCellMar>
            <w:top w:w="0" w:type="dxa"/>
            <w:left w:w="0" w:type="dxa"/>
            <w:bottom w:w="0" w:type="dxa"/>
            <w:right w:w="0" w:type="dxa"/>
          </w:tblCellMar>
        </w:tblPrEx>
        <w:trPr>
          <w:trHeight w:val="146" w:hRule="atLeast"/>
          <w:jc w:val="center"/>
        </w:trPr>
        <w:tc>
          <w:tcPr>
            <w:tcW w:w="4350" w:type="dxa"/>
            <w:tcBorders>
              <w:top w:val="single" w:color="111111" w:sz="6" w:space="0"/>
              <w:left w:val="single" w:color="111111" w:sz="6" w:space="0"/>
              <w:bottom w:val="single" w:color="111111" w:sz="6" w:space="0"/>
              <w:right w:val="single" w:color="111111" w:sz="6" w:space="0"/>
            </w:tcBorders>
            <w:noWrap w:val="0"/>
            <w:vAlign w:val="center"/>
          </w:tcPr>
          <w:p w14:paraId="75DEEC01">
            <w:pPr>
              <w:pStyle w:val="27"/>
              <w:spacing w:before="122" w:line="276" w:lineRule="auto"/>
              <w:ind w:left="142" w:right="37" w:firstLine="31"/>
              <w:jc w:val="left"/>
              <w:rPr>
                <w:rFonts w:hint="default" w:ascii="Times New Roman" w:hAnsi="Times New Roman" w:eastAsia="方正仿宋_GBK" w:cs="Times New Roman"/>
                <w:szCs w:val="21"/>
              </w:rPr>
            </w:pPr>
            <w:r>
              <w:rPr>
                <w:rFonts w:hint="default" w:eastAsia="方正仿宋_GBK" w:cs="Times New Roman"/>
                <w:highlight w:val="none"/>
                <w:lang w:val="en-US" w:eastAsia="zh-CN"/>
              </w:rPr>
              <w:t>8</w:t>
            </w:r>
            <w:r>
              <w:rPr>
                <w:rFonts w:hint="default" w:ascii="Times New Roman" w:hAnsi="Times New Roman" w:eastAsia="方正仿宋_GBK" w:cs="Times New Roman"/>
                <w:highlight w:val="none"/>
              </w:rPr>
              <w:t>.无效情形：</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1</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未发现存在</w:t>
            </w:r>
            <w:r>
              <w:rPr>
                <w:rFonts w:hint="default" w:eastAsia="方正仿宋_GBK" w:cs="Times New Roman"/>
                <w:highlight w:val="none"/>
                <w:lang w:eastAsia="zh-CN"/>
              </w:rPr>
              <w:t>遴选</w:t>
            </w:r>
            <w:r>
              <w:rPr>
                <w:rFonts w:hint="default" w:ascii="Times New Roman" w:hAnsi="Times New Roman" w:eastAsia="方正仿宋_GBK" w:cs="Times New Roman"/>
                <w:highlight w:val="none"/>
              </w:rPr>
              <w:t>文件中规定的</w:t>
            </w:r>
            <w:r>
              <w:rPr>
                <w:rFonts w:hint="default" w:eastAsia="方正仿宋_GBK" w:cs="Times New Roman"/>
                <w:highlight w:val="none"/>
                <w:lang w:eastAsia="zh-CN"/>
              </w:rPr>
              <w:t>其他无效</w:t>
            </w:r>
            <w:r>
              <w:rPr>
                <w:rFonts w:hint="default" w:ascii="Times New Roman" w:hAnsi="Times New Roman" w:eastAsia="方正仿宋_GBK" w:cs="Times New Roman"/>
                <w:highlight w:val="none"/>
              </w:rPr>
              <w:t>条款情形。</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2</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未发现存在</w:t>
            </w:r>
            <w:r>
              <w:rPr>
                <w:rFonts w:hint="default" w:eastAsia="方正仿宋_GBK" w:cs="Times New Roman"/>
                <w:highlight w:val="none"/>
                <w:lang w:eastAsia="zh-CN"/>
              </w:rPr>
              <w:t>法律法规</w:t>
            </w:r>
            <w:r>
              <w:rPr>
                <w:rFonts w:hint="default" w:ascii="Times New Roman" w:hAnsi="Times New Roman" w:eastAsia="方正仿宋_GBK" w:cs="Times New Roman"/>
                <w:highlight w:val="none"/>
              </w:rPr>
              <w:t>、规章规定的</w:t>
            </w:r>
            <w:r>
              <w:rPr>
                <w:rFonts w:hint="default" w:eastAsia="方正仿宋_GBK" w:cs="Times New Roman"/>
                <w:highlight w:val="none"/>
                <w:lang w:eastAsia="zh-CN"/>
              </w:rPr>
              <w:t>参选</w:t>
            </w:r>
            <w:r>
              <w:rPr>
                <w:rFonts w:hint="default" w:ascii="Times New Roman" w:hAnsi="Times New Roman" w:eastAsia="方正仿宋_GBK" w:cs="Times New Roman"/>
                <w:highlight w:val="none"/>
              </w:rPr>
              <w:t>无效情形。</w:t>
            </w: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77493641">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228D3A1D">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3DAF5FB5">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7508010C">
            <w:pPr>
              <w:pStyle w:val="27"/>
              <w:spacing w:line="276" w:lineRule="auto"/>
              <w:ind w:right="1"/>
              <w:jc w:val="center"/>
              <w:rPr>
                <w:rFonts w:ascii="宋体" w:hAnsi="宋体" w:cs="宋体"/>
                <w:szCs w:val="21"/>
              </w:rPr>
            </w:pPr>
          </w:p>
        </w:tc>
        <w:tc>
          <w:tcPr>
            <w:tcW w:w="1016" w:type="dxa"/>
            <w:tcBorders>
              <w:top w:val="single" w:color="111111" w:sz="6" w:space="0"/>
              <w:left w:val="single" w:color="111111" w:sz="6" w:space="0"/>
              <w:bottom w:val="single" w:color="111111" w:sz="6" w:space="0"/>
              <w:right w:val="single" w:color="111111" w:sz="6" w:space="0"/>
            </w:tcBorders>
            <w:noWrap w:val="0"/>
            <w:vAlign w:val="center"/>
          </w:tcPr>
          <w:p w14:paraId="24FDAA28">
            <w:pPr>
              <w:pStyle w:val="27"/>
              <w:spacing w:line="276" w:lineRule="auto"/>
              <w:ind w:right="1"/>
              <w:jc w:val="center"/>
              <w:rPr>
                <w:rFonts w:ascii="宋体" w:hAnsi="宋体" w:cs="宋体"/>
                <w:szCs w:val="21"/>
              </w:rPr>
            </w:pPr>
          </w:p>
        </w:tc>
      </w:tr>
      <w:tr w14:paraId="52A4DBF4">
        <w:tblPrEx>
          <w:tblCellMar>
            <w:top w:w="0" w:type="dxa"/>
            <w:left w:w="0" w:type="dxa"/>
            <w:bottom w:w="0" w:type="dxa"/>
            <w:right w:w="0" w:type="dxa"/>
          </w:tblCellMar>
        </w:tblPrEx>
        <w:trPr>
          <w:trHeight w:val="146" w:hRule="atLeast"/>
          <w:jc w:val="center"/>
        </w:trPr>
        <w:tc>
          <w:tcPr>
            <w:tcW w:w="4350" w:type="dxa"/>
            <w:tcBorders>
              <w:top w:val="single" w:color="111111" w:sz="6" w:space="0"/>
              <w:left w:val="single" w:color="111111" w:sz="6" w:space="0"/>
              <w:bottom w:val="single" w:color="111111" w:sz="6" w:space="0"/>
              <w:right w:val="single" w:color="111111" w:sz="6" w:space="0"/>
            </w:tcBorders>
            <w:noWrap w:val="0"/>
            <w:vAlign w:val="center"/>
          </w:tcPr>
          <w:p w14:paraId="37569D84">
            <w:pPr>
              <w:pStyle w:val="27"/>
              <w:spacing w:line="276" w:lineRule="auto"/>
              <w:ind w:right="1"/>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结论</w:t>
            </w: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56F8CAA0">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00ED708A">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1102E8E2">
            <w:pPr>
              <w:pStyle w:val="27"/>
              <w:spacing w:line="276" w:lineRule="auto"/>
              <w:ind w:right="1"/>
              <w:jc w:val="center"/>
              <w:rPr>
                <w:rFonts w:ascii="宋体" w:hAnsi="宋体" w:cs="宋体"/>
                <w:szCs w:val="21"/>
              </w:rPr>
            </w:pPr>
          </w:p>
        </w:tc>
        <w:tc>
          <w:tcPr>
            <w:tcW w:w="1021" w:type="dxa"/>
            <w:tcBorders>
              <w:top w:val="single" w:color="111111" w:sz="6" w:space="0"/>
              <w:left w:val="single" w:color="111111" w:sz="6" w:space="0"/>
              <w:bottom w:val="single" w:color="111111" w:sz="6" w:space="0"/>
              <w:right w:val="single" w:color="111111" w:sz="6" w:space="0"/>
            </w:tcBorders>
            <w:noWrap w:val="0"/>
            <w:vAlign w:val="center"/>
          </w:tcPr>
          <w:p w14:paraId="068BD588">
            <w:pPr>
              <w:pStyle w:val="27"/>
              <w:spacing w:line="276" w:lineRule="auto"/>
              <w:ind w:right="1"/>
              <w:jc w:val="center"/>
              <w:rPr>
                <w:rFonts w:ascii="宋体" w:hAnsi="宋体" w:cs="宋体"/>
                <w:szCs w:val="21"/>
              </w:rPr>
            </w:pPr>
          </w:p>
        </w:tc>
        <w:tc>
          <w:tcPr>
            <w:tcW w:w="1016" w:type="dxa"/>
            <w:tcBorders>
              <w:top w:val="single" w:color="111111" w:sz="6" w:space="0"/>
              <w:left w:val="single" w:color="111111" w:sz="6" w:space="0"/>
              <w:bottom w:val="single" w:color="111111" w:sz="6" w:space="0"/>
              <w:right w:val="single" w:color="111111" w:sz="6" w:space="0"/>
            </w:tcBorders>
            <w:noWrap w:val="0"/>
            <w:vAlign w:val="center"/>
          </w:tcPr>
          <w:p w14:paraId="75EF7CE6">
            <w:pPr>
              <w:pStyle w:val="27"/>
              <w:spacing w:line="276" w:lineRule="auto"/>
              <w:ind w:right="1"/>
              <w:jc w:val="center"/>
              <w:rPr>
                <w:rFonts w:ascii="宋体" w:hAnsi="宋体" w:cs="宋体"/>
                <w:szCs w:val="21"/>
              </w:rPr>
            </w:pPr>
          </w:p>
        </w:tc>
      </w:tr>
    </w:tbl>
    <w:p w14:paraId="224AA20A">
      <w:pPr>
        <w:spacing w:line="400" w:lineRule="exact"/>
        <w:jc w:val="center"/>
        <w:rPr>
          <w:rFonts w:hint="eastAsia" w:ascii="宋体" w:hAnsi="宋体"/>
          <w:szCs w:val="21"/>
        </w:rPr>
      </w:pPr>
    </w:p>
    <w:p w14:paraId="6732728B">
      <w:pPr>
        <w:spacing w:line="400" w:lineRule="exact"/>
        <w:ind w:firstLine="630" w:firstLineChars="300"/>
        <w:rPr>
          <w:rFonts w:hint="default" w:eastAsia="方正仿宋_GBK"/>
          <w:szCs w:val="21"/>
        </w:rPr>
      </w:pPr>
      <w:r>
        <w:rPr>
          <w:rFonts w:hint="default" w:ascii="Times New Roman" w:hAnsi="Times New Roman" w:eastAsia="方正仿宋_GBK"/>
          <w:szCs w:val="21"/>
        </w:rPr>
        <w:t>1、只有通过资格、符合性评审的</w:t>
      </w:r>
      <w:r>
        <w:rPr>
          <w:rFonts w:hint="eastAsia" w:eastAsia="方正仿宋_GBK"/>
          <w:szCs w:val="21"/>
          <w:lang w:eastAsia="zh-CN"/>
        </w:rPr>
        <w:t>参选人</w:t>
      </w:r>
      <w:r>
        <w:rPr>
          <w:rFonts w:hint="default" w:ascii="Times New Roman" w:hAnsi="Times New Roman" w:eastAsia="方正仿宋_GBK"/>
          <w:szCs w:val="21"/>
        </w:rPr>
        <w:t>才能进入详细的评审，即为</w:t>
      </w:r>
      <w:r>
        <w:rPr>
          <w:rFonts w:hint="default" w:ascii="Times New Roman" w:hAnsi="Times New Roman" w:eastAsia="方正仿宋_GBK"/>
          <w:bCs/>
          <w:szCs w:val="21"/>
        </w:rPr>
        <w:t>入围</w:t>
      </w:r>
      <w:r>
        <w:rPr>
          <w:rFonts w:hint="eastAsia" w:eastAsia="方正仿宋_GBK"/>
          <w:bCs/>
          <w:szCs w:val="21"/>
          <w:lang w:eastAsia="zh-CN"/>
        </w:rPr>
        <w:t>参选人</w:t>
      </w:r>
      <w:r>
        <w:rPr>
          <w:rFonts w:hint="default" w:ascii="Times New Roman" w:hAnsi="Times New Roman" w:eastAsia="方正仿宋_GBK"/>
          <w:szCs w:val="21"/>
        </w:rPr>
        <w:t>；</w:t>
      </w:r>
    </w:p>
    <w:p w14:paraId="6D046D5A">
      <w:pPr>
        <w:tabs>
          <w:tab w:val="left" w:pos="540"/>
        </w:tabs>
        <w:spacing w:line="400" w:lineRule="exact"/>
        <w:ind w:firstLine="630" w:firstLineChars="300"/>
        <w:rPr>
          <w:rFonts w:hint="default" w:ascii="Times New Roman" w:hAnsi="Times New Roman" w:eastAsia="方正仿宋_GBK"/>
          <w:szCs w:val="21"/>
        </w:rPr>
      </w:pPr>
      <w:r>
        <w:rPr>
          <w:rFonts w:hint="default" w:ascii="Times New Roman" w:hAnsi="Times New Roman" w:eastAsia="方正仿宋_GBK"/>
          <w:szCs w:val="21"/>
        </w:rPr>
        <w:t>2、每一项目符合的打“○”，不符合的打“×”；出现一个“×”的结论为不同意进入下一阶段评议；</w:t>
      </w:r>
    </w:p>
    <w:p w14:paraId="31C14586">
      <w:pPr>
        <w:tabs>
          <w:tab w:val="left" w:pos="540"/>
        </w:tabs>
        <w:spacing w:line="400" w:lineRule="exact"/>
        <w:ind w:left="420" w:leftChars="200" w:firstLine="210" w:firstLineChars="100"/>
        <w:rPr>
          <w:rFonts w:hint="default" w:ascii="Times New Roman" w:hAnsi="Times New Roman" w:eastAsia="方正仿宋_GBK"/>
          <w:szCs w:val="21"/>
        </w:rPr>
      </w:pPr>
      <w:r>
        <w:rPr>
          <w:rFonts w:hint="default" w:ascii="Times New Roman" w:hAnsi="Times New Roman" w:eastAsia="方正仿宋_GBK"/>
          <w:szCs w:val="21"/>
        </w:rPr>
        <w:t>3、表中全部条件满足为通过，同意进入下一阶段评议；</w:t>
      </w:r>
    </w:p>
    <w:p w14:paraId="495AB8DA">
      <w:pPr>
        <w:tabs>
          <w:tab w:val="left" w:pos="540"/>
        </w:tabs>
        <w:spacing w:line="400" w:lineRule="exact"/>
        <w:ind w:left="420" w:leftChars="200" w:firstLine="210" w:firstLineChars="100"/>
        <w:rPr>
          <w:rFonts w:hint="default" w:ascii="Times New Roman" w:hAnsi="Times New Roman" w:eastAsia="方正仿宋_GBK"/>
          <w:szCs w:val="21"/>
        </w:rPr>
      </w:pPr>
      <w:r>
        <w:rPr>
          <w:rFonts w:hint="default" w:ascii="Times New Roman" w:hAnsi="Times New Roman" w:eastAsia="方正仿宋_GBK"/>
          <w:szCs w:val="21"/>
        </w:rPr>
        <w:t>4、是否同意进入下一阶段评议一栏中应写 “</w:t>
      </w:r>
      <w:r>
        <w:rPr>
          <w:rFonts w:hint="default" w:ascii="Times New Roman" w:hAnsi="Times New Roman" w:eastAsia="方正仿宋_GBK"/>
          <w:szCs w:val="21"/>
          <w:lang w:eastAsia="zh-CN"/>
        </w:rPr>
        <w:t>通过</w:t>
      </w:r>
      <w:r>
        <w:rPr>
          <w:rFonts w:hint="default" w:ascii="Times New Roman" w:hAnsi="Times New Roman" w:eastAsia="方正仿宋_GBK"/>
          <w:szCs w:val="21"/>
        </w:rPr>
        <w:t>”或“</w:t>
      </w:r>
      <w:r>
        <w:rPr>
          <w:rFonts w:hint="default" w:ascii="Times New Roman" w:hAnsi="Times New Roman" w:eastAsia="方正仿宋_GBK"/>
          <w:szCs w:val="21"/>
          <w:lang w:eastAsia="zh-CN"/>
        </w:rPr>
        <w:t>不通过</w:t>
      </w:r>
      <w:r>
        <w:rPr>
          <w:rFonts w:hint="default" w:ascii="Times New Roman" w:hAnsi="Times New Roman" w:eastAsia="方正仿宋_GBK"/>
          <w:szCs w:val="21"/>
        </w:rPr>
        <w:t>”；</w:t>
      </w:r>
    </w:p>
    <w:p w14:paraId="645348F6">
      <w:pPr>
        <w:tabs>
          <w:tab w:val="left" w:pos="540"/>
        </w:tabs>
        <w:spacing w:line="400" w:lineRule="exact"/>
        <w:ind w:left="420" w:leftChars="200" w:firstLine="210" w:firstLineChars="100"/>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szCs w:val="21"/>
        </w:rPr>
        <w:t>5、结论汇总意见采取少数服从多数原则，即超过半数评委的结论为“</w:t>
      </w:r>
      <w:r>
        <w:rPr>
          <w:rFonts w:hint="default" w:ascii="Times New Roman" w:hAnsi="Times New Roman" w:eastAsia="方正仿宋_GBK"/>
          <w:szCs w:val="21"/>
          <w:lang w:eastAsia="zh-CN"/>
        </w:rPr>
        <w:t>通过</w:t>
      </w:r>
      <w:r>
        <w:rPr>
          <w:rFonts w:hint="default" w:ascii="Times New Roman" w:hAnsi="Times New Roman" w:eastAsia="方正仿宋_GBK"/>
          <w:szCs w:val="21"/>
        </w:rPr>
        <w:t>”，则该</w:t>
      </w:r>
      <w:r>
        <w:rPr>
          <w:rFonts w:hint="eastAsia" w:eastAsia="方正仿宋_GBK" w:cs="Times New Roman"/>
          <w:szCs w:val="21"/>
          <w:lang w:eastAsia="zh-CN"/>
        </w:rPr>
        <w:t>参选人</w:t>
      </w:r>
      <w:r>
        <w:rPr>
          <w:rFonts w:hint="default" w:ascii="Times New Roman" w:hAnsi="Times New Roman" w:eastAsia="方正仿宋_GBK"/>
          <w:szCs w:val="21"/>
        </w:rPr>
        <w:t>通过资格审查及符合性检查，否则不通过。</w:t>
      </w:r>
    </w:p>
    <w:p w14:paraId="49799F96">
      <w:pPr>
        <w:spacing w:line="400" w:lineRule="exact"/>
        <w:rPr>
          <w:rFonts w:ascii="宋体" w:hAnsi="宋体" w:cs="宋体"/>
          <w:kern w:val="0"/>
          <w:sz w:val="24"/>
        </w:rPr>
        <w:sectPr>
          <w:footerReference r:id="rId7" w:type="default"/>
          <w:pgSz w:w="11906" w:h="16838"/>
          <w:pgMar w:top="1440" w:right="1416" w:bottom="1440" w:left="1276" w:header="851" w:footer="992" w:gutter="0"/>
          <w:pgNumType w:fmt="decimal"/>
          <w:cols w:space="720" w:num="1"/>
          <w:docGrid w:type="lines" w:linePitch="312" w:charSpace="0"/>
        </w:sectPr>
      </w:pPr>
    </w:p>
    <w:p w14:paraId="0EA7C299">
      <w:pPr>
        <w:spacing w:line="400" w:lineRule="exact"/>
        <w:rPr>
          <w:rFonts w:ascii="宋体" w:hAnsi="宋体"/>
          <w:b/>
          <w:sz w:val="19"/>
          <w:szCs w:val="19"/>
        </w:rPr>
      </w:pPr>
    </w:p>
    <w:p w14:paraId="5E343EED">
      <w:pPr>
        <w:pStyle w:val="28"/>
        <w:numPr>
          <w:ilvl w:val="-1"/>
          <w:numId w:val="0"/>
        </w:numPr>
        <w:ind w:left="-55" w:firstLine="0" w:firstLineChars="0"/>
        <w:outlineLvl w:val="2"/>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lang w:val="en-US" w:eastAsia="zh-CN"/>
        </w:rPr>
        <w:t>一、</w:t>
      </w:r>
      <w:r>
        <w:rPr>
          <w:rFonts w:hint="eastAsia" w:ascii="方正黑体_GBK" w:hAnsi="方正黑体_GBK" w:eastAsia="方正黑体_GBK" w:cs="方正黑体_GBK"/>
          <w:sz w:val="21"/>
          <w:szCs w:val="21"/>
        </w:rPr>
        <w:t>技术评分：</w:t>
      </w:r>
    </w:p>
    <w:tbl>
      <w:tblPr>
        <w:tblStyle w:val="15"/>
        <w:tblW w:w="488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85"/>
        <w:gridCol w:w="1248"/>
        <w:gridCol w:w="975"/>
        <w:gridCol w:w="6099"/>
      </w:tblGrid>
      <w:tr w14:paraId="19D6C4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8" w:hRule="atLeast"/>
          <w:tblHeader/>
          <w:jc w:val="center"/>
        </w:trPr>
        <w:tc>
          <w:tcPr>
            <w:tcW w:w="480" w:type="pct"/>
            <w:shd w:val="clear" w:color="auto" w:fill="D9D9D9"/>
            <w:noWrap w:val="0"/>
            <w:vAlign w:val="center"/>
          </w:tcPr>
          <w:p w14:paraId="4F2B85EE">
            <w:pPr>
              <w:keepNext w:val="0"/>
              <w:keepLines w:val="0"/>
              <w:pageBreakBefore w:val="0"/>
              <w:widowControl w:val="0"/>
              <w:kinsoku/>
              <w:wordWrap/>
              <w:overflowPunct/>
              <w:topLinePunct w:val="0"/>
              <w:autoSpaceDE/>
              <w:autoSpaceDN/>
              <w:bidi w:val="0"/>
              <w:spacing w:beforeAutospacing="0" w:afterAutospacing="0" w:line="240" w:lineRule="auto"/>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序号</w:t>
            </w:r>
          </w:p>
        </w:tc>
        <w:tc>
          <w:tcPr>
            <w:tcW w:w="677" w:type="pct"/>
            <w:shd w:val="clear" w:color="auto" w:fill="D9D9D9"/>
            <w:noWrap w:val="0"/>
            <w:vAlign w:val="center"/>
          </w:tcPr>
          <w:p w14:paraId="6C66C02D">
            <w:pPr>
              <w:keepNext w:val="0"/>
              <w:keepLines w:val="0"/>
              <w:pageBreakBefore w:val="0"/>
              <w:widowControl w:val="0"/>
              <w:kinsoku/>
              <w:wordWrap/>
              <w:overflowPunct/>
              <w:topLinePunct w:val="0"/>
              <w:autoSpaceDE/>
              <w:autoSpaceDN/>
              <w:bidi w:val="0"/>
              <w:spacing w:beforeAutospacing="0" w:afterAutospacing="0" w:line="240" w:lineRule="auto"/>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评分因素</w:t>
            </w:r>
          </w:p>
        </w:tc>
        <w:tc>
          <w:tcPr>
            <w:tcW w:w="529" w:type="pct"/>
            <w:shd w:val="clear" w:color="auto" w:fill="D9D9D9"/>
            <w:noWrap w:val="0"/>
            <w:vAlign w:val="center"/>
          </w:tcPr>
          <w:p w14:paraId="09EC0F8C">
            <w:pPr>
              <w:keepNext w:val="0"/>
              <w:keepLines w:val="0"/>
              <w:pageBreakBefore w:val="0"/>
              <w:widowControl w:val="0"/>
              <w:kinsoku/>
              <w:wordWrap/>
              <w:overflowPunct/>
              <w:topLinePunct w:val="0"/>
              <w:autoSpaceDE/>
              <w:autoSpaceDN/>
              <w:bidi w:val="0"/>
              <w:spacing w:beforeAutospacing="0" w:afterAutospacing="0" w:line="240" w:lineRule="auto"/>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分值</w:t>
            </w:r>
          </w:p>
        </w:tc>
        <w:tc>
          <w:tcPr>
            <w:tcW w:w="3312" w:type="pct"/>
            <w:shd w:val="clear" w:color="auto" w:fill="D9D9D9"/>
            <w:noWrap w:val="0"/>
            <w:vAlign w:val="center"/>
          </w:tcPr>
          <w:p w14:paraId="604A83D6">
            <w:pPr>
              <w:keepNext w:val="0"/>
              <w:keepLines w:val="0"/>
              <w:pageBreakBefore w:val="0"/>
              <w:widowControl w:val="0"/>
              <w:kinsoku/>
              <w:wordWrap/>
              <w:overflowPunct/>
              <w:topLinePunct w:val="0"/>
              <w:autoSpaceDE/>
              <w:autoSpaceDN/>
              <w:bidi w:val="0"/>
              <w:spacing w:beforeAutospacing="0" w:afterAutospacing="0" w:line="240" w:lineRule="auto"/>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评分准则</w:t>
            </w:r>
          </w:p>
        </w:tc>
      </w:tr>
      <w:tr w14:paraId="368BF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73" w:hRule="atLeast"/>
          <w:jc w:val="center"/>
        </w:trPr>
        <w:tc>
          <w:tcPr>
            <w:tcW w:w="480" w:type="pct"/>
            <w:noWrap w:val="0"/>
            <w:vAlign w:val="center"/>
          </w:tcPr>
          <w:p w14:paraId="3E68A21A">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677" w:type="pct"/>
            <w:noWrap w:val="0"/>
            <w:vAlign w:val="center"/>
          </w:tcPr>
          <w:p w14:paraId="2AFDE0C9">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需求分析</w:t>
            </w:r>
          </w:p>
        </w:tc>
        <w:tc>
          <w:tcPr>
            <w:tcW w:w="529" w:type="pct"/>
            <w:noWrap w:val="0"/>
            <w:vAlign w:val="center"/>
          </w:tcPr>
          <w:p w14:paraId="32631411">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sz w:val="21"/>
                <w:szCs w:val="21"/>
              </w:rPr>
            </w:pPr>
            <w:r>
              <w:rPr>
                <w:rFonts w:hint="eastAsia" w:ascii="仿宋" w:hAnsi="仿宋" w:eastAsia="仿宋" w:cs="仿宋"/>
                <w:color w:val="000000"/>
                <w:sz w:val="21"/>
                <w:szCs w:val="21"/>
              </w:rPr>
              <w:t>6</w:t>
            </w:r>
          </w:p>
        </w:tc>
        <w:tc>
          <w:tcPr>
            <w:tcW w:w="3312" w:type="pct"/>
            <w:noWrap w:val="0"/>
            <w:vAlign w:val="center"/>
          </w:tcPr>
          <w:p w14:paraId="6FEDF0C1">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参选</w:t>
            </w:r>
            <w:r>
              <w:rPr>
                <w:rFonts w:hint="eastAsia" w:ascii="仿宋" w:hAnsi="仿宋" w:eastAsia="仿宋" w:cs="仿宋"/>
                <w:color w:val="000000"/>
                <w:sz w:val="21"/>
                <w:szCs w:val="21"/>
              </w:rPr>
              <w:t>人</w:t>
            </w:r>
            <w:r>
              <w:rPr>
                <w:rFonts w:hint="eastAsia" w:ascii="仿宋" w:hAnsi="仿宋" w:eastAsia="仿宋" w:cs="仿宋"/>
                <w:color w:val="000000"/>
                <w:sz w:val="21"/>
                <w:szCs w:val="21"/>
                <w:lang w:val="en-US" w:eastAsia="zh-CN"/>
              </w:rPr>
              <w:t>需根据“第三章采购需求”的内容情况对本项目的①</w:t>
            </w:r>
            <w:r>
              <w:rPr>
                <w:rFonts w:hint="eastAsia" w:ascii="仿宋" w:hAnsi="仿宋" w:eastAsia="仿宋" w:cs="仿宋"/>
                <w:color w:val="000000"/>
                <w:sz w:val="21"/>
                <w:szCs w:val="21"/>
              </w:rPr>
              <w:t>背景、</w:t>
            </w:r>
            <w:r>
              <w:rPr>
                <w:rFonts w:hint="eastAsia" w:ascii="仿宋" w:hAnsi="仿宋" w:eastAsia="仿宋" w:cs="仿宋"/>
                <w:color w:val="000000"/>
                <w:sz w:val="21"/>
                <w:szCs w:val="21"/>
                <w:lang w:val="en-US" w:eastAsia="zh-CN"/>
              </w:rPr>
              <w:t>②</w:t>
            </w:r>
            <w:r>
              <w:rPr>
                <w:rFonts w:hint="eastAsia" w:ascii="仿宋" w:hAnsi="仿宋" w:eastAsia="仿宋" w:cs="仿宋"/>
                <w:color w:val="000000"/>
                <w:sz w:val="21"/>
                <w:szCs w:val="21"/>
              </w:rPr>
              <w:t>目标</w:t>
            </w:r>
            <w:r>
              <w:rPr>
                <w:rFonts w:hint="eastAsia" w:ascii="仿宋" w:hAnsi="仿宋" w:eastAsia="仿宋" w:cs="仿宋"/>
                <w:color w:val="000000"/>
                <w:sz w:val="21"/>
                <w:szCs w:val="21"/>
                <w:lang w:val="en-US" w:eastAsia="zh-CN"/>
              </w:rPr>
              <w:t>等</w:t>
            </w:r>
            <w:r>
              <w:rPr>
                <w:rFonts w:hint="eastAsia" w:ascii="仿宋" w:hAnsi="仿宋" w:eastAsia="仿宋" w:cs="仿宋"/>
                <w:color w:val="000000"/>
                <w:sz w:val="21"/>
                <w:szCs w:val="21"/>
              </w:rPr>
              <w:t>内容</w:t>
            </w:r>
            <w:r>
              <w:rPr>
                <w:rFonts w:hint="eastAsia" w:ascii="仿宋" w:hAnsi="仿宋" w:eastAsia="仿宋" w:cs="仿宋"/>
                <w:color w:val="000000"/>
                <w:sz w:val="21"/>
                <w:szCs w:val="21"/>
                <w:lang w:val="en-US" w:eastAsia="zh-CN"/>
              </w:rPr>
              <w:t>进行</w:t>
            </w:r>
            <w:r>
              <w:rPr>
                <w:rFonts w:hint="eastAsia" w:ascii="仿宋" w:hAnsi="仿宋" w:eastAsia="仿宋" w:cs="仿宋"/>
                <w:color w:val="000000"/>
                <w:sz w:val="21"/>
                <w:szCs w:val="21"/>
              </w:rPr>
              <w:t>分析</w:t>
            </w:r>
            <w:r>
              <w:rPr>
                <w:rFonts w:hint="eastAsia" w:ascii="仿宋" w:hAnsi="仿宋" w:eastAsia="仿宋" w:cs="仿宋"/>
                <w:color w:val="000000"/>
                <w:sz w:val="21"/>
                <w:szCs w:val="21"/>
                <w:lang w:eastAsia="zh-CN"/>
              </w:rPr>
              <w:t>。</w:t>
            </w:r>
          </w:p>
          <w:p w14:paraId="3C8F68C1">
            <w:pPr>
              <w:pStyle w:val="8"/>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240" w:lineRule="auto"/>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对项目背景、目标等内容</w:t>
            </w:r>
            <w:r>
              <w:rPr>
                <w:rFonts w:hint="eastAsia" w:ascii="仿宋" w:hAnsi="仿宋" w:eastAsia="仿宋" w:cs="仿宋"/>
                <w:color w:val="000000"/>
                <w:sz w:val="21"/>
                <w:szCs w:val="21"/>
                <w:lang w:val="en-US" w:eastAsia="zh-CN"/>
              </w:rPr>
              <w:t>解读</w:t>
            </w:r>
            <w:r>
              <w:rPr>
                <w:rFonts w:hint="eastAsia" w:ascii="仿宋" w:hAnsi="仿宋" w:eastAsia="仿宋" w:cs="仿宋"/>
                <w:color w:val="000000"/>
                <w:sz w:val="21"/>
                <w:szCs w:val="21"/>
                <w:lang w:eastAsia="zh-CN"/>
              </w:rPr>
              <w:t>全面，</w:t>
            </w:r>
            <w:r>
              <w:rPr>
                <w:rFonts w:hint="eastAsia" w:ascii="仿宋" w:hAnsi="仿宋" w:eastAsia="仿宋" w:cs="仿宋"/>
                <w:color w:val="000000"/>
                <w:sz w:val="21"/>
                <w:szCs w:val="21"/>
                <w:lang w:val="en-US" w:eastAsia="zh-CN"/>
              </w:rPr>
              <w:t>完全包含以上内容</w:t>
            </w:r>
            <w:r>
              <w:rPr>
                <w:rFonts w:hint="eastAsia" w:ascii="仿宋" w:hAnsi="仿宋" w:eastAsia="仿宋" w:cs="仿宋"/>
                <w:color w:val="000000"/>
                <w:sz w:val="21"/>
                <w:szCs w:val="21"/>
                <w:lang w:eastAsia="zh-CN"/>
              </w:rPr>
              <w:t>且</w:t>
            </w:r>
            <w:r>
              <w:rPr>
                <w:rFonts w:hint="eastAsia" w:ascii="仿宋" w:hAnsi="仿宋" w:eastAsia="仿宋" w:cs="仿宋"/>
                <w:color w:val="000000"/>
                <w:sz w:val="21"/>
                <w:szCs w:val="21"/>
                <w:lang w:val="en-US" w:eastAsia="zh-CN"/>
              </w:rPr>
              <w:t>深入、</w:t>
            </w:r>
            <w:r>
              <w:rPr>
                <w:rFonts w:hint="eastAsia" w:ascii="仿宋" w:hAnsi="仿宋" w:eastAsia="仿宋" w:cs="仿宋"/>
                <w:color w:val="000000"/>
                <w:sz w:val="21"/>
                <w:szCs w:val="21"/>
                <w:lang w:eastAsia="zh-CN"/>
              </w:rPr>
              <w:t>准确，</w:t>
            </w:r>
            <w:r>
              <w:rPr>
                <w:rFonts w:hint="eastAsia" w:ascii="仿宋" w:hAnsi="仿宋" w:eastAsia="仿宋" w:cs="仿宋"/>
                <w:color w:val="000000"/>
                <w:sz w:val="21"/>
                <w:szCs w:val="21"/>
                <w:lang w:val="en-US" w:eastAsia="zh-CN"/>
              </w:rPr>
              <w:t>完全理解项目需求的</w:t>
            </w:r>
            <w:r>
              <w:rPr>
                <w:rFonts w:hint="eastAsia" w:ascii="仿宋" w:hAnsi="仿宋" w:eastAsia="仿宋" w:cs="仿宋"/>
                <w:color w:val="000000"/>
                <w:sz w:val="21"/>
                <w:szCs w:val="21"/>
                <w:lang w:eastAsia="zh-CN"/>
              </w:rPr>
              <w:t>，得6分；</w:t>
            </w:r>
          </w:p>
          <w:p w14:paraId="71DA0478">
            <w:pPr>
              <w:pStyle w:val="8"/>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240" w:lineRule="auto"/>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对项目背景、目标等内容</w:t>
            </w:r>
            <w:r>
              <w:rPr>
                <w:rFonts w:hint="eastAsia" w:ascii="仿宋" w:hAnsi="仿宋" w:eastAsia="仿宋" w:cs="仿宋"/>
                <w:color w:val="000000"/>
                <w:sz w:val="21"/>
                <w:szCs w:val="21"/>
                <w:lang w:val="en-US" w:eastAsia="zh-CN"/>
              </w:rPr>
              <w:t>解读</w:t>
            </w:r>
            <w:r>
              <w:rPr>
                <w:rFonts w:hint="eastAsia" w:ascii="仿宋" w:hAnsi="仿宋" w:eastAsia="仿宋" w:cs="仿宋"/>
                <w:color w:val="000000"/>
                <w:sz w:val="21"/>
                <w:szCs w:val="21"/>
                <w:lang w:eastAsia="zh-CN"/>
              </w:rPr>
              <w:t>全面，</w:t>
            </w:r>
            <w:r>
              <w:rPr>
                <w:rFonts w:hint="eastAsia" w:ascii="仿宋" w:hAnsi="仿宋" w:eastAsia="仿宋" w:cs="仿宋"/>
                <w:color w:val="000000"/>
                <w:sz w:val="21"/>
                <w:szCs w:val="21"/>
                <w:lang w:val="en-US" w:eastAsia="zh-CN"/>
              </w:rPr>
              <w:t>完全包含以上内容但内容粗略、简单</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基本理解项目需求的</w:t>
            </w:r>
            <w:r>
              <w:rPr>
                <w:rFonts w:hint="eastAsia" w:ascii="仿宋" w:hAnsi="仿宋" w:eastAsia="仿宋" w:cs="仿宋"/>
                <w:color w:val="000000"/>
                <w:sz w:val="21"/>
                <w:szCs w:val="21"/>
                <w:lang w:eastAsia="zh-CN"/>
              </w:rPr>
              <w:t>，得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lang w:eastAsia="zh-CN"/>
              </w:rPr>
              <w:t>分；</w:t>
            </w:r>
          </w:p>
          <w:p w14:paraId="74E9E765">
            <w:pPr>
              <w:pStyle w:val="8"/>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240" w:lineRule="auto"/>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对项目背景、目标等内容</w:t>
            </w:r>
            <w:r>
              <w:rPr>
                <w:rFonts w:hint="eastAsia" w:ascii="仿宋" w:hAnsi="仿宋" w:eastAsia="仿宋" w:cs="仿宋"/>
                <w:color w:val="000000"/>
                <w:sz w:val="21"/>
                <w:szCs w:val="21"/>
                <w:lang w:val="en-US" w:eastAsia="zh-CN"/>
              </w:rPr>
              <w:t>解读不</w:t>
            </w:r>
            <w:r>
              <w:rPr>
                <w:rFonts w:hint="eastAsia" w:ascii="仿宋" w:hAnsi="仿宋" w:eastAsia="仿宋" w:cs="仿宋"/>
                <w:color w:val="000000"/>
                <w:sz w:val="21"/>
                <w:szCs w:val="21"/>
                <w:lang w:eastAsia="zh-CN"/>
              </w:rPr>
              <w:t>全面，</w:t>
            </w:r>
            <w:r>
              <w:rPr>
                <w:rFonts w:hint="eastAsia" w:ascii="仿宋" w:hAnsi="仿宋" w:eastAsia="仿宋" w:cs="仿宋"/>
                <w:color w:val="000000"/>
                <w:sz w:val="21"/>
                <w:szCs w:val="21"/>
                <w:lang w:val="en-US" w:eastAsia="zh-CN"/>
              </w:rPr>
              <w:t>仅理解采购需求</w:t>
            </w:r>
            <w:r>
              <w:rPr>
                <w:rFonts w:hint="eastAsia" w:ascii="仿宋" w:hAnsi="仿宋" w:eastAsia="仿宋" w:cs="仿宋"/>
                <w:color w:val="000000"/>
                <w:sz w:val="21"/>
                <w:szCs w:val="21"/>
                <w:lang w:eastAsia="zh-CN"/>
              </w:rPr>
              <w:t>的</w:t>
            </w:r>
            <w:r>
              <w:rPr>
                <w:rFonts w:hint="eastAsia" w:ascii="仿宋" w:hAnsi="仿宋" w:eastAsia="仿宋" w:cs="仿宋"/>
                <w:color w:val="000000"/>
                <w:sz w:val="21"/>
                <w:szCs w:val="21"/>
                <w:lang w:val="en-US" w:eastAsia="zh-CN"/>
              </w:rPr>
              <w:t>部分内容的</w:t>
            </w:r>
            <w:r>
              <w:rPr>
                <w:rFonts w:hint="eastAsia" w:ascii="仿宋" w:hAnsi="仿宋" w:eastAsia="仿宋" w:cs="仿宋"/>
                <w:color w:val="000000"/>
                <w:sz w:val="21"/>
                <w:szCs w:val="21"/>
                <w:lang w:eastAsia="zh-CN"/>
              </w:rPr>
              <w:t>，得1分；</w:t>
            </w:r>
          </w:p>
          <w:p w14:paraId="0115F7CF">
            <w:pPr>
              <w:pStyle w:val="8"/>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240" w:lineRule="auto"/>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未提需求分析</w:t>
            </w:r>
            <w:r>
              <w:rPr>
                <w:rFonts w:hint="eastAsia" w:ascii="仿宋" w:hAnsi="仿宋" w:eastAsia="仿宋" w:cs="仿宋"/>
                <w:color w:val="000000"/>
                <w:sz w:val="21"/>
                <w:szCs w:val="21"/>
                <w:lang w:val="en-US" w:eastAsia="zh-CN"/>
              </w:rPr>
              <w:t>及其他情况</w:t>
            </w:r>
            <w:r>
              <w:rPr>
                <w:rFonts w:hint="eastAsia" w:ascii="仿宋" w:hAnsi="仿宋" w:eastAsia="仿宋" w:cs="仿宋"/>
                <w:color w:val="000000"/>
                <w:sz w:val="21"/>
                <w:szCs w:val="21"/>
                <w:lang w:eastAsia="zh-CN"/>
              </w:rPr>
              <w:t>不得分。</w:t>
            </w:r>
          </w:p>
        </w:tc>
      </w:tr>
      <w:tr w14:paraId="60E805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0" w:type="pct"/>
            <w:noWrap w:val="0"/>
            <w:vAlign w:val="center"/>
          </w:tcPr>
          <w:p w14:paraId="1E18890E">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677" w:type="pct"/>
            <w:noWrap w:val="0"/>
            <w:vAlign w:val="center"/>
          </w:tcPr>
          <w:p w14:paraId="50EBF258">
            <w:pPr>
              <w:keepNext w:val="0"/>
              <w:keepLines w:val="0"/>
              <w:pageBreakBefore w:val="0"/>
              <w:widowControl w:val="0"/>
              <w:kinsoku/>
              <w:wordWrap/>
              <w:overflowPunct/>
              <w:topLinePunct w:val="0"/>
              <w:autoSpaceDE/>
              <w:autoSpaceDN/>
              <w:bidi w:val="0"/>
              <w:spacing w:beforeAutospacing="0" w:afterAutospacing="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重点难点分析</w:t>
            </w:r>
          </w:p>
        </w:tc>
        <w:tc>
          <w:tcPr>
            <w:tcW w:w="529" w:type="pct"/>
            <w:noWrap w:val="0"/>
            <w:vAlign w:val="center"/>
          </w:tcPr>
          <w:p w14:paraId="134C72BF">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sz w:val="21"/>
                <w:szCs w:val="21"/>
              </w:rPr>
            </w:pPr>
            <w:r>
              <w:rPr>
                <w:rFonts w:hint="eastAsia" w:ascii="仿宋" w:hAnsi="仿宋" w:eastAsia="仿宋" w:cs="仿宋"/>
                <w:color w:val="000000"/>
                <w:sz w:val="21"/>
                <w:szCs w:val="21"/>
              </w:rPr>
              <w:t>7</w:t>
            </w:r>
          </w:p>
        </w:tc>
        <w:tc>
          <w:tcPr>
            <w:tcW w:w="3312" w:type="pct"/>
            <w:noWrap w:val="0"/>
            <w:vAlign w:val="center"/>
          </w:tcPr>
          <w:p w14:paraId="3AC4376E">
            <w:pPr>
              <w:pStyle w:val="29"/>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lang w:eastAsia="zh-CN"/>
              </w:rPr>
              <w:t>参选</w:t>
            </w:r>
            <w:r>
              <w:rPr>
                <w:rFonts w:hint="eastAsia" w:ascii="仿宋" w:hAnsi="仿宋" w:eastAsia="仿宋" w:cs="仿宋"/>
                <w:color w:val="000000"/>
                <w:sz w:val="21"/>
                <w:szCs w:val="21"/>
              </w:rPr>
              <w:t>人</w:t>
            </w:r>
            <w:r>
              <w:rPr>
                <w:rFonts w:hint="eastAsia" w:ascii="仿宋" w:hAnsi="仿宋" w:eastAsia="仿宋" w:cs="仿宋"/>
                <w:sz w:val="21"/>
                <w:szCs w:val="21"/>
                <w:lang w:val="en-US" w:eastAsia="zh-CN"/>
              </w:rPr>
              <w:t>在项目需求分析的基础上，根据项目的实际情况，对项目的重点难点进行分析，分析内容包括不限于：①重点分析、②难点分析、③重点与难点的关联性分析、④应对策略与解决方案。</w:t>
            </w:r>
          </w:p>
          <w:p w14:paraId="3D28F63D">
            <w:pPr>
              <w:pStyle w:val="29"/>
              <w:keepNext w:val="0"/>
              <w:keepLines w:val="0"/>
              <w:pageBreakBefore w:val="0"/>
              <w:widowControl w:val="0"/>
              <w:numPr>
                <w:ilvl w:val="0"/>
                <w:numId w:val="4"/>
              </w:numPr>
              <w:kinsoku/>
              <w:wordWrap/>
              <w:overflowPunct/>
              <w:topLinePunct w:val="0"/>
              <w:autoSpaceDE/>
              <w:autoSpaceDN/>
              <w:bidi w:val="0"/>
              <w:spacing w:beforeAutospacing="0" w:afterAutospacing="0" w:line="240" w:lineRule="auto"/>
              <w:ind w:firstLine="0" w:firstLineChars="0"/>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lang w:val="en-US" w:eastAsia="zh-CN"/>
              </w:rPr>
              <w:t>重点难点分析内容完全包含</w:t>
            </w:r>
            <w:r>
              <w:rPr>
                <w:rFonts w:hint="eastAsia" w:ascii="仿宋" w:hAnsi="仿宋" w:eastAsia="仿宋" w:cs="仿宋"/>
                <w:sz w:val="21"/>
                <w:szCs w:val="21"/>
                <w:highlight w:val="none"/>
                <w:lang w:val="en-US" w:eastAsia="zh-CN"/>
              </w:rPr>
              <w:t>以上内容，能对项目的核心目标、关键环节、技术难点、风险难点、重点难点的关联性进行全面细致的分析，且针对存在的问题提出科学、合理的应对策略与解决方案，分析内容能有效支撑项目的执行，完全满足且优于采购需求的，得7分；</w:t>
            </w:r>
          </w:p>
          <w:p w14:paraId="68031E86">
            <w:pPr>
              <w:pStyle w:val="29"/>
              <w:keepNext w:val="0"/>
              <w:keepLines w:val="0"/>
              <w:pageBreakBefore w:val="0"/>
              <w:widowControl w:val="0"/>
              <w:numPr>
                <w:ilvl w:val="0"/>
                <w:numId w:val="4"/>
              </w:numPr>
              <w:kinsoku/>
              <w:wordWrap/>
              <w:overflowPunct/>
              <w:topLinePunct w:val="0"/>
              <w:autoSpaceDE/>
              <w:autoSpaceDN/>
              <w:bidi w:val="0"/>
              <w:spacing w:beforeAutospacing="0" w:afterAutospacing="0" w:line="240" w:lineRule="auto"/>
              <w:ind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重点难点分析内容完全包含以上内容，能对项目的核心目标、关键环节、技术难点、风险难点、重点难点的关联性进行简单的分析，且针对存在的问题提出基本可行的应对策略与解决方案，分析内容对项目的执行有一定的支撑性，能基本满足</w:t>
            </w:r>
            <w:r>
              <w:rPr>
                <w:rFonts w:hint="eastAsia" w:ascii="仿宋" w:hAnsi="仿宋" w:eastAsia="仿宋" w:cs="仿宋"/>
                <w:sz w:val="21"/>
                <w:szCs w:val="21"/>
                <w:lang w:val="en-US" w:eastAsia="zh-CN"/>
              </w:rPr>
              <w:t>采购需求的，得4分；</w:t>
            </w:r>
          </w:p>
          <w:p w14:paraId="48F123C8">
            <w:pPr>
              <w:pStyle w:val="29"/>
              <w:keepNext w:val="0"/>
              <w:keepLines w:val="0"/>
              <w:pageBreakBefore w:val="0"/>
              <w:widowControl w:val="0"/>
              <w:numPr>
                <w:ilvl w:val="0"/>
                <w:numId w:val="4"/>
              </w:numPr>
              <w:kinsoku/>
              <w:wordWrap/>
              <w:overflowPunct/>
              <w:topLinePunct w:val="0"/>
              <w:autoSpaceDE/>
              <w:autoSpaceDN/>
              <w:bidi w:val="0"/>
              <w:spacing w:beforeAutospacing="0" w:afterAutospacing="0" w:line="240" w:lineRule="auto"/>
              <w:ind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重点难点分析内容不能完全包含以上内容，且内容分析杂乱无序的，仅部分对项目有支撑性的，得1分；</w:t>
            </w:r>
          </w:p>
          <w:p w14:paraId="347ADD60">
            <w:pPr>
              <w:pStyle w:val="29"/>
              <w:keepNext w:val="0"/>
              <w:keepLines w:val="0"/>
              <w:pageBreakBefore w:val="0"/>
              <w:widowControl w:val="0"/>
              <w:numPr>
                <w:ilvl w:val="0"/>
                <w:numId w:val="4"/>
              </w:numPr>
              <w:kinsoku/>
              <w:wordWrap/>
              <w:overflowPunct/>
              <w:topLinePunct w:val="0"/>
              <w:autoSpaceDE/>
              <w:autoSpaceDN/>
              <w:bidi w:val="0"/>
              <w:spacing w:beforeAutospacing="0" w:afterAutospacing="0" w:line="240" w:lineRule="auto"/>
              <w:ind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lang w:eastAsia="zh-CN"/>
              </w:rPr>
              <w:t>未提分析</w:t>
            </w:r>
            <w:r>
              <w:rPr>
                <w:rFonts w:hint="eastAsia" w:ascii="仿宋" w:hAnsi="仿宋" w:eastAsia="仿宋" w:cs="仿宋"/>
                <w:color w:val="000000"/>
                <w:sz w:val="21"/>
                <w:szCs w:val="21"/>
                <w:lang w:val="en-US" w:eastAsia="zh-CN"/>
              </w:rPr>
              <w:t>及其他情况</w:t>
            </w:r>
            <w:r>
              <w:rPr>
                <w:rFonts w:hint="eastAsia" w:ascii="仿宋" w:hAnsi="仿宋" w:eastAsia="仿宋" w:cs="仿宋"/>
                <w:color w:val="000000"/>
                <w:sz w:val="21"/>
                <w:szCs w:val="21"/>
                <w:lang w:eastAsia="zh-CN"/>
              </w:rPr>
              <w:t>不得分</w:t>
            </w:r>
          </w:p>
        </w:tc>
      </w:tr>
      <w:tr w14:paraId="3D35B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0" w:type="pct"/>
            <w:noWrap w:val="0"/>
            <w:vAlign w:val="center"/>
          </w:tcPr>
          <w:p w14:paraId="3D7AE90A">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677" w:type="pct"/>
            <w:noWrap w:val="0"/>
            <w:vAlign w:val="center"/>
          </w:tcPr>
          <w:p w14:paraId="2EEDE901">
            <w:pPr>
              <w:keepNext w:val="0"/>
              <w:keepLines w:val="0"/>
              <w:pageBreakBefore w:val="0"/>
              <w:widowControl w:val="0"/>
              <w:kinsoku/>
              <w:wordWrap/>
              <w:overflowPunct/>
              <w:topLinePunct w:val="0"/>
              <w:autoSpaceDE/>
              <w:autoSpaceDN/>
              <w:bidi w:val="0"/>
              <w:spacing w:beforeAutospacing="0" w:afterAutospacing="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需求调研的思路和方案</w:t>
            </w:r>
          </w:p>
        </w:tc>
        <w:tc>
          <w:tcPr>
            <w:tcW w:w="529" w:type="pct"/>
            <w:noWrap w:val="0"/>
            <w:vAlign w:val="center"/>
          </w:tcPr>
          <w:p w14:paraId="475E869B">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3312" w:type="pct"/>
            <w:noWrap w:val="0"/>
            <w:vAlign w:val="center"/>
          </w:tcPr>
          <w:p w14:paraId="6943FE9D">
            <w:pPr>
              <w:pStyle w:val="29"/>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both"/>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参选</w:t>
            </w:r>
            <w:r>
              <w:rPr>
                <w:rFonts w:hint="eastAsia" w:ascii="仿宋" w:hAnsi="仿宋" w:eastAsia="仿宋" w:cs="仿宋"/>
                <w:color w:val="000000"/>
                <w:sz w:val="21"/>
                <w:szCs w:val="21"/>
              </w:rPr>
              <w:t>人</w:t>
            </w:r>
            <w:r>
              <w:rPr>
                <w:rFonts w:hint="eastAsia" w:ascii="仿宋" w:hAnsi="仿宋" w:eastAsia="仿宋" w:cs="仿宋"/>
                <w:color w:val="000000"/>
                <w:sz w:val="21"/>
                <w:szCs w:val="21"/>
                <w:lang w:val="en-US" w:eastAsia="zh-CN"/>
              </w:rPr>
              <w:t>需根据</w:t>
            </w:r>
            <w:r>
              <w:rPr>
                <w:rFonts w:hint="eastAsia" w:ascii="仿宋" w:hAnsi="仿宋" w:eastAsia="仿宋" w:cs="仿宋"/>
                <w:sz w:val="21"/>
                <w:szCs w:val="21"/>
              </w:rPr>
              <w:t>“采购需求”中的</w:t>
            </w:r>
            <w:r>
              <w:rPr>
                <w:rFonts w:hint="eastAsia" w:ascii="仿宋" w:hAnsi="仿宋" w:eastAsia="仿宋" w:cs="仿宋"/>
                <w:sz w:val="21"/>
                <w:szCs w:val="21"/>
                <w:lang w:eastAsia="zh-CN"/>
              </w:rPr>
              <w:t>“</w:t>
            </w:r>
            <w:r>
              <w:rPr>
                <w:rFonts w:hint="eastAsia" w:ascii="仿宋" w:hAnsi="仿宋" w:eastAsia="仿宋" w:cs="仿宋"/>
                <w:sz w:val="21"/>
                <w:szCs w:val="21"/>
              </w:rPr>
              <w:t>二、咨询设计需求（一）服务总体要求</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的要求</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提供</w:t>
            </w:r>
            <w:r>
              <w:rPr>
                <w:rFonts w:hint="eastAsia" w:ascii="仿宋" w:hAnsi="仿宋" w:eastAsia="仿宋" w:cs="仿宋"/>
                <w:color w:val="000000"/>
                <w:sz w:val="21"/>
                <w:szCs w:val="21"/>
              </w:rPr>
              <w:t>需求调研的思路和方案</w:t>
            </w:r>
            <w:r>
              <w:rPr>
                <w:rFonts w:hint="eastAsia" w:ascii="仿宋" w:hAnsi="仿宋" w:eastAsia="仿宋" w:cs="仿宋"/>
                <w:color w:val="000000"/>
                <w:sz w:val="21"/>
                <w:szCs w:val="21"/>
                <w:lang w:val="en-US" w:eastAsia="zh-CN"/>
              </w:rPr>
              <w:t>。内容包括不限于：①需求调研对象、②调研提纲和方式等。</w:t>
            </w:r>
          </w:p>
          <w:p w14:paraId="7D4618F8">
            <w:pPr>
              <w:pStyle w:val="29"/>
              <w:keepNext w:val="0"/>
              <w:keepLines w:val="0"/>
              <w:pageBreakBefore w:val="0"/>
              <w:widowControl w:val="0"/>
              <w:numPr>
                <w:ilvl w:val="0"/>
                <w:numId w:val="5"/>
              </w:numPr>
              <w:kinsoku/>
              <w:wordWrap/>
              <w:overflowPunct/>
              <w:topLinePunct w:val="0"/>
              <w:autoSpaceDE/>
              <w:autoSpaceDN/>
              <w:bidi w:val="0"/>
              <w:spacing w:beforeAutospacing="0" w:afterAutospacing="0" w:line="240" w:lineRule="auto"/>
              <w:ind w:firstLine="0" w:firstLineChars="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对本项目能提出全面</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完整的需求调研对象、调研提纲和方式，针对性强，完全满足并优于采购需求，得7分；</w:t>
            </w:r>
          </w:p>
          <w:p w14:paraId="2A8426BA">
            <w:pPr>
              <w:pStyle w:val="29"/>
              <w:keepNext w:val="0"/>
              <w:keepLines w:val="0"/>
              <w:pageBreakBefore w:val="0"/>
              <w:widowControl w:val="0"/>
              <w:numPr>
                <w:ilvl w:val="0"/>
                <w:numId w:val="5"/>
              </w:numPr>
              <w:kinsoku/>
              <w:wordWrap/>
              <w:overflowPunct/>
              <w:topLinePunct w:val="0"/>
              <w:autoSpaceDE/>
              <w:autoSpaceDN/>
              <w:bidi w:val="0"/>
              <w:spacing w:beforeAutospacing="0" w:afterAutospacing="0" w:line="240" w:lineRule="auto"/>
              <w:ind w:firstLine="0" w:firstLineChars="0"/>
              <w:jc w:val="both"/>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对本项目能提出全面</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完整的需求调研对象、调研提纲和方式，</w:t>
            </w:r>
            <w:r>
              <w:rPr>
                <w:rFonts w:hint="eastAsia" w:ascii="仿宋" w:hAnsi="仿宋" w:eastAsia="仿宋" w:cs="仿宋"/>
                <w:color w:val="000000"/>
                <w:sz w:val="21"/>
                <w:szCs w:val="21"/>
                <w:lang w:val="en-US" w:eastAsia="zh-CN"/>
              </w:rPr>
              <w:t>但</w:t>
            </w:r>
            <w:r>
              <w:rPr>
                <w:rFonts w:hint="eastAsia" w:ascii="仿宋" w:hAnsi="仿宋" w:eastAsia="仿宋" w:cs="仿宋"/>
                <w:color w:val="000000"/>
                <w:sz w:val="21"/>
                <w:szCs w:val="21"/>
              </w:rPr>
              <w:t>针对</w:t>
            </w:r>
            <w:r>
              <w:rPr>
                <w:rFonts w:hint="eastAsia" w:ascii="仿宋" w:hAnsi="仿宋" w:eastAsia="仿宋" w:cs="仿宋"/>
                <w:color w:val="000000"/>
                <w:sz w:val="21"/>
                <w:szCs w:val="21"/>
                <w:lang w:val="en-US" w:eastAsia="zh-CN"/>
              </w:rPr>
              <w:t>一般</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能基本</w:t>
            </w:r>
            <w:r>
              <w:rPr>
                <w:rFonts w:hint="eastAsia" w:ascii="仿宋" w:hAnsi="仿宋" w:eastAsia="仿宋" w:cs="仿宋"/>
                <w:color w:val="000000"/>
                <w:sz w:val="21"/>
                <w:szCs w:val="21"/>
              </w:rPr>
              <w:t>满足采购需求的，得</w:t>
            </w: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分；</w:t>
            </w:r>
          </w:p>
          <w:p w14:paraId="4EA26103">
            <w:pPr>
              <w:pStyle w:val="29"/>
              <w:keepNext w:val="0"/>
              <w:keepLines w:val="0"/>
              <w:pageBreakBefore w:val="0"/>
              <w:widowControl w:val="0"/>
              <w:numPr>
                <w:ilvl w:val="0"/>
                <w:numId w:val="5"/>
              </w:numPr>
              <w:kinsoku/>
              <w:wordWrap/>
              <w:overflowPunct/>
              <w:topLinePunct w:val="0"/>
              <w:autoSpaceDE/>
              <w:autoSpaceDN/>
              <w:bidi w:val="0"/>
              <w:spacing w:beforeAutospacing="0" w:afterAutospacing="0" w:line="240" w:lineRule="auto"/>
              <w:ind w:firstLine="0" w:firstLineChars="0"/>
              <w:jc w:val="both"/>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对本项目</w:t>
            </w:r>
            <w:r>
              <w:rPr>
                <w:rFonts w:hint="eastAsia" w:ascii="仿宋" w:hAnsi="仿宋" w:eastAsia="仿宋" w:cs="仿宋"/>
                <w:color w:val="000000"/>
                <w:sz w:val="21"/>
                <w:szCs w:val="21"/>
                <w:lang w:val="en-US" w:eastAsia="zh-CN"/>
              </w:rPr>
              <w:t>不</w:t>
            </w:r>
            <w:r>
              <w:rPr>
                <w:rFonts w:hint="eastAsia" w:ascii="仿宋" w:hAnsi="仿宋" w:eastAsia="仿宋" w:cs="仿宋"/>
                <w:color w:val="000000"/>
                <w:sz w:val="21"/>
                <w:szCs w:val="21"/>
              </w:rPr>
              <w:t>能提出全面</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完整的需求调研对象、调研提纲和方式</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仅部分内容能</w:t>
            </w:r>
            <w:r>
              <w:rPr>
                <w:rFonts w:hint="eastAsia" w:ascii="仿宋" w:hAnsi="仿宋" w:eastAsia="仿宋" w:cs="仿宋"/>
                <w:color w:val="000000"/>
                <w:sz w:val="21"/>
                <w:szCs w:val="21"/>
              </w:rPr>
              <w:t>满足采购需求的得1分</w:t>
            </w:r>
            <w:r>
              <w:rPr>
                <w:rFonts w:hint="eastAsia" w:ascii="仿宋" w:hAnsi="仿宋" w:eastAsia="仿宋" w:cs="仿宋"/>
                <w:color w:val="000000"/>
                <w:sz w:val="21"/>
                <w:szCs w:val="21"/>
                <w:lang w:eastAsia="zh-CN"/>
              </w:rPr>
              <w:t>；</w:t>
            </w:r>
          </w:p>
          <w:p w14:paraId="2C563F87">
            <w:pPr>
              <w:pStyle w:val="29"/>
              <w:keepNext w:val="0"/>
              <w:keepLines w:val="0"/>
              <w:pageBreakBefore w:val="0"/>
              <w:widowControl w:val="0"/>
              <w:numPr>
                <w:ilvl w:val="0"/>
                <w:numId w:val="5"/>
              </w:numPr>
              <w:kinsoku/>
              <w:wordWrap/>
              <w:overflowPunct/>
              <w:topLinePunct w:val="0"/>
              <w:autoSpaceDE/>
              <w:autoSpaceDN/>
              <w:bidi w:val="0"/>
              <w:spacing w:beforeAutospacing="0" w:afterAutospacing="0" w:line="240" w:lineRule="auto"/>
              <w:ind w:firstLine="0" w:firstLineChars="0"/>
              <w:jc w:val="both"/>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未提供方案</w:t>
            </w:r>
            <w:r>
              <w:rPr>
                <w:rFonts w:hint="eastAsia" w:ascii="仿宋" w:hAnsi="仿宋" w:eastAsia="仿宋" w:cs="仿宋"/>
                <w:color w:val="000000"/>
                <w:sz w:val="21"/>
                <w:szCs w:val="21"/>
                <w:lang w:val="en-US" w:eastAsia="zh-CN"/>
              </w:rPr>
              <w:t>及其他情况</w:t>
            </w:r>
            <w:r>
              <w:rPr>
                <w:rFonts w:hint="eastAsia" w:ascii="仿宋" w:hAnsi="仿宋" w:eastAsia="仿宋" w:cs="仿宋"/>
                <w:color w:val="000000"/>
                <w:sz w:val="21"/>
                <w:szCs w:val="21"/>
              </w:rPr>
              <w:t>不得分</w:t>
            </w:r>
            <w:r>
              <w:rPr>
                <w:rFonts w:hint="eastAsia" w:ascii="仿宋" w:hAnsi="仿宋" w:eastAsia="仿宋" w:cs="仿宋"/>
                <w:color w:val="000000"/>
                <w:sz w:val="21"/>
                <w:szCs w:val="21"/>
                <w:lang w:eastAsia="zh-CN"/>
              </w:rPr>
              <w:t>。</w:t>
            </w:r>
          </w:p>
        </w:tc>
      </w:tr>
      <w:tr w14:paraId="5E9537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0" w:type="pct"/>
            <w:noWrap w:val="0"/>
            <w:vAlign w:val="center"/>
          </w:tcPr>
          <w:p w14:paraId="681F19A9">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677" w:type="pct"/>
            <w:noWrap w:val="0"/>
            <w:vAlign w:val="center"/>
          </w:tcPr>
          <w:p w14:paraId="383FDF7C">
            <w:pPr>
              <w:keepNext w:val="0"/>
              <w:keepLines w:val="0"/>
              <w:pageBreakBefore w:val="0"/>
              <w:widowControl w:val="0"/>
              <w:kinsoku/>
              <w:wordWrap/>
              <w:overflowPunct/>
              <w:topLinePunct w:val="0"/>
              <w:autoSpaceDE/>
              <w:autoSpaceDN/>
              <w:bidi w:val="0"/>
              <w:spacing w:beforeAutospacing="0" w:afterAutospacing="0" w:line="240" w:lineRule="auto"/>
              <w:jc w:val="center"/>
              <w:textAlignment w:val="auto"/>
              <w:rPr>
                <w:rFonts w:hint="eastAsia" w:ascii="仿宋" w:hAnsi="仿宋" w:eastAsia="仿宋" w:cs="仿宋"/>
                <w:sz w:val="21"/>
                <w:szCs w:val="21"/>
              </w:rPr>
            </w:pPr>
            <w:r>
              <w:rPr>
                <w:rFonts w:hint="eastAsia" w:ascii="仿宋" w:hAnsi="仿宋" w:eastAsia="仿宋" w:cs="仿宋"/>
                <w:color w:val="000000"/>
                <w:sz w:val="21"/>
                <w:szCs w:val="21"/>
              </w:rPr>
              <w:t>总体框架建设方案</w:t>
            </w:r>
          </w:p>
        </w:tc>
        <w:tc>
          <w:tcPr>
            <w:tcW w:w="529" w:type="pct"/>
            <w:noWrap w:val="0"/>
            <w:vAlign w:val="center"/>
          </w:tcPr>
          <w:p w14:paraId="0EBA836F">
            <w:pPr>
              <w:keepNext w:val="0"/>
              <w:keepLines w:val="0"/>
              <w:pageBreakBefore w:val="0"/>
              <w:widowControl w:val="0"/>
              <w:kinsoku/>
              <w:wordWrap/>
              <w:overflowPunct/>
              <w:topLinePunct w:val="0"/>
              <w:autoSpaceDE/>
              <w:autoSpaceDN/>
              <w:bidi w:val="0"/>
              <w:spacing w:beforeAutospacing="0" w:afterAutospacing="0" w:line="240" w:lineRule="auto"/>
              <w:jc w:val="center"/>
              <w:textAlignment w:val="auto"/>
              <w:rPr>
                <w:rFonts w:hint="eastAsia" w:ascii="仿宋" w:hAnsi="仿宋" w:eastAsia="仿宋" w:cs="仿宋"/>
                <w:sz w:val="21"/>
                <w:szCs w:val="21"/>
                <w:lang w:eastAsia="zh-CN"/>
              </w:rPr>
            </w:pPr>
            <w:r>
              <w:rPr>
                <w:rFonts w:hint="eastAsia" w:ascii="仿宋" w:hAnsi="仿宋" w:eastAsia="仿宋" w:cs="仿宋"/>
                <w:color w:val="000000"/>
                <w:sz w:val="21"/>
                <w:szCs w:val="21"/>
              </w:rPr>
              <w:t>9</w:t>
            </w:r>
          </w:p>
        </w:tc>
        <w:tc>
          <w:tcPr>
            <w:tcW w:w="3312" w:type="pct"/>
            <w:noWrap w:val="0"/>
            <w:vAlign w:val="center"/>
          </w:tcPr>
          <w:p w14:paraId="6B89CFC5">
            <w:pPr>
              <w:pStyle w:val="28"/>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参选</w:t>
            </w:r>
            <w:r>
              <w:rPr>
                <w:rFonts w:hint="eastAsia" w:ascii="仿宋" w:hAnsi="仿宋" w:eastAsia="仿宋" w:cs="仿宋"/>
                <w:color w:val="000000"/>
                <w:sz w:val="21"/>
                <w:szCs w:val="21"/>
              </w:rPr>
              <w:t>人</w:t>
            </w:r>
            <w:r>
              <w:rPr>
                <w:rFonts w:hint="eastAsia" w:ascii="仿宋" w:hAnsi="仿宋" w:eastAsia="仿宋" w:cs="仿宋"/>
                <w:color w:val="000000"/>
                <w:sz w:val="21"/>
                <w:szCs w:val="21"/>
                <w:lang w:val="en-US" w:eastAsia="zh-CN"/>
              </w:rPr>
              <w:t>需根据“采购需求”中的“二、咨询设计需求（四）建设方案编制1.设计总体架构”的要求，提供</w:t>
            </w:r>
            <w:r>
              <w:rPr>
                <w:rFonts w:hint="eastAsia" w:ascii="仿宋" w:hAnsi="仿宋" w:eastAsia="仿宋" w:cs="仿宋"/>
                <w:color w:val="000000"/>
                <w:sz w:val="21"/>
                <w:szCs w:val="21"/>
              </w:rPr>
              <w:t>总体框架建设方案</w:t>
            </w:r>
            <w:r>
              <w:rPr>
                <w:rFonts w:hint="eastAsia" w:ascii="仿宋" w:hAnsi="仿宋" w:eastAsia="仿宋" w:cs="仿宋"/>
                <w:color w:val="000000"/>
                <w:sz w:val="21"/>
                <w:szCs w:val="21"/>
                <w:lang w:val="en-US" w:eastAsia="zh-CN"/>
              </w:rPr>
              <w:t>。内容包括不限于：①项目总体框架建设方案（提纲）、②拟建项目各组成部分及其内容、③建设模式等。</w:t>
            </w:r>
          </w:p>
          <w:p w14:paraId="0E1AB0CC">
            <w:pPr>
              <w:pStyle w:val="28"/>
              <w:keepNext w:val="0"/>
              <w:keepLines w:val="0"/>
              <w:pageBreakBefore w:val="0"/>
              <w:widowControl w:val="0"/>
              <w:numPr>
                <w:ilvl w:val="0"/>
                <w:numId w:val="6"/>
              </w:numPr>
              <w:kinsoku/>
              <w:wordWrap/>
              <w:overflowPunct/>
              <w:topLinePunct w:val="0"/>
              <w:autoSpaceDE/>
              <w:autoSpaceDN/>
              <w:bidi w:val="0"/>
              <w:spacing w:beforeAutospacing="0" w:afterAutospacing="0" w:line="240" w:lineRule="auto"/>
              <w:ind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对本项目能非常有针对性</w:t>
            </w:r>
            <w:r>
              <w:rPr>
                <w:rFonts w:hint="eastAsia" w:ascii="仿宋" w:hAnsi="仿宋" w:eastAsia="仿宋" w:cs="仿宋"/>
                <w:color w:val="000000"/>
                <w:sz w:val="21"/>
                <w:szCs w:val="21"/>
                <w:lang w:eastAsia="zh-CN"/>
              </w:rPr>
              <w:t>地</w:t>
            </w:r>
            <w:r>
              <w:rPr>
                <w:rFonts w:hint="eastAsia" w:ascii="仿宋" w:hAnsi="仿宋" w:eastAsia="仿宋" w:cs="仿宋"/>
                <w:color w:val="000000"/>
                <w:sz w:val="21"/>
                <w:szCs w:val="21"/>
              </w:rPr>
              <w:t>提出项目总体框架建设方案（提纲），能够清晰、明确地描述拟建</w:t>
            </w:r>
            <w:r>
              <w:rPr>
                <w:rFonts w:hint="eastAsia" w:ascii="仿宋" w:hAnsi="仿宋" w:eastAsia="仿宋" w:cs="仿宋"/>
                <w:color w:val="000000"/>
                <w:sz w:val="21"/>
                <w:szCs w:val="21"/>
                <w:lang w:val="en-US" w:eastAsia="zh-CN"/>
              </w:rPr>
              <w:t>项目</w:t>
            </w:r>
            <w:r>
              <w:rPr>
                <w:rFonts w:hint="eastAsia" w:ascii="仿宋" w:hAnsi="仿宋" w:eastAsia="仿宋" w:cs="仿宋"/>
                <w:color w:val="000000"/>
                <w:sz w:val="21"/>
                <w:szCs w:val="21"/>
              </w:rPr>
              <w:t>各组成部分及其</w:t>
            </w:r>
            <w:r>
              <w:rPr>
                <w:rFonts w:hint="eastAsia" w:ascii="仿宋" w:hAnsi="仿宋" w:eastAsia="仿宋" w:cs="仿宋"/>
                <w:color w:val="000000"/>
                <w:sz w:val="21"/>
                <w:szCs w:val="21"/>
                <w:lang w:val="en-US" w:eastAsia="zh-CN"/>
              </w:rPr>
              <w:t>内容</w:t>
            </w:r>
            <w:r>
              <w:rPr>
                <w:rFonts w:hint="eastAsia" w:ascii="仿宋" w:hAnsi="仿宋" w:eastAsia="仿宋" w:cs="仿宋"/>
                <w:color w:val="000000"/>
                <w:sz w:val="21"/>
                <w:szCs w:val="21"/>
              </w:rPr>
              <w:t>，提出的建设模式切合实际，完全满足并优于采购需求，得9分；</w:t>
            </w:r>
          </w:p>
          <w:p w14:paraId="259C5820">
            <w:pPr>
              <w:pStyle w:val="28"/>
              <w:keepNext w:val="0"/>
              <w:keepLines w:val="0"/>
              <w:pageBreakBefore w:val="0"/>
              <w:widowControl w:val="0"/>
              <w:numPr>
                <w:ilvl w:val="0"/>
                <w:numId w:val="6"/>
              </w:numPr>
              <w:kinsoku/>
              <w:wordWrap/>
              <w:overflowPunct/>
              <w:topLinePunct w:val="0"/>
              <w:autoSpaceDE/>
              <w:autoSpaceDN/>
              <w:bidi w:val="0"/>
              <w:spacing w:beforeAutospacing="0" w:afterAutospacing="0" w:line="240" w:lineRule="auto"/>
              <w:ind w:firstLine="0" w:firstLineChars="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对本项目能提出项目总体框架建设方案（提纲），能够</w:t>
            </w:r>
            <w:r>
              <w:rPr>
                <w:rFonts w:hint="eastAsia" w:ascii="仿宋" w:hAnsi="仿宋" w:eastAsia="仿宋" w:cs="仿宋"/>
                <w:color w:val="000000"/>
                <w:sz w:val="21"/>
                <w:szCs w:val="21"/>
                <w:lang w:val="en-US" w:eastAsia="zh-CN"/>
              </w:rPr>
              <w:t>简单</w:t>
            </w:r>
            <w:r>
              <w:rPr>
                <w:rFonts w:hint="eastAsia" w:ascii="仿宋" w:hAnsi="仿宋" w:eastAsia="仿宋" w:cs="仿宋"/>
                <w:color w:val="000000"/>
                <w:sz w:val="21"/>
                <w:szCs w:val="21"/>
              </w:rPr>
              <w:t>地描述拟建</w:t>
            </w:r>
            <w:r>
              <w:rPr>
                <w:rFonts w:hint="eastAsia" w:ascii="仿宋" w:hAnsi="仿宋" w:eastAsia="仿宋" w:cs="仿宋"/>
                <w:color w:val="000000"/>
                <w:sz w:val="21"/>
                <w:szCs w:val="21"/>
                <w:lang w:val="en-US" w:eastAsia="zh-CN"/>
              </w:rPr>
              <w:t>项目</w:t>
            </w:r>
            <w:r>
              <w:rPr>
                <w:rFonts w:hint="eastAsia" w:ascii="仿宋" w:hAnsi="仿宋" w:eastAsia="仿宋" w:cs="仿宋"/>
                <w:color w:val="000000"/>
                <w:sz w:val="21"/>
                <w:szCs w:val="21"/>
              </w:rPr>
              <w:t>各组成部分及其</w:t>
            </w:r>
            <w:r>
              <w:rPr>
                <w:rFonts w:hint="eastAsia" w:ascii="仿宋" w:hAnsi="仿宋" w:eastAsia="仿宋" w:cs="仿宋"/>
                <w:color w:val="000000"/>
                <w:sz w:val="21"/>
                <w:szCs w:val="21"/>
                <w:lang w:val="en-US" w:eastAsia="zh-CN"/>
              </w:rPr>
              <w:t>内容</w:t>
            </w:r>
            <w:r>
              <w:rPr>
                <w:rFonts w:hint="eastAsia" w:ascii="仿宋" w:hAnsi="仿宋" w:eastAsia="仿宋" w:cs="仿宋"/>
                <w:color w:val="000000"/>
                <w:sz w:val="21"/>
                <w:szCs w:val="21"/>
              </w:rPr>
              <w:t>，提出的建设模式</w:t>
            </w:r>
            <w:r>
              <w:rPr>
                <w:rFonts w:hint="eastAsia" w:ascii="仿宋" w:hAnsi="仿宋" w:eastAsia="仿宋" w:cs="仿宋"/>
                <w:color w:val="000000"/>
                <w:sz w:val="21"/>
                <w:szCs w:val="21"/>
                <w:lang w:val="en-US" w:eastAsia="zh-CN"/>
              </w:rPr>
              <w:t>基本</w:t>
            </w:r>
            <w:r>
              <w:rPr>
                <w:rFonts w:hint="eastAsia" w:ascii="仿宋" w:hAnsi="仿宋" w:eastAsia="仿宋" w:cs="仿宋"/>
                <w:color w:val="000000"/>
                <w:sz w:val="21"/>
                <w:szCs w:val="21"/>
              </w:rPr>
              <w:t>切合实际，</w:t>
            </w:r>
            <w:r>
              <w:rPr>
                <w:rFonts w:hint="eastAsia" w:ascii="仿宋" w:hAnsi="仿宋" w:eastAsia="仿宋" w:cs="仿宋"/>
                <w:color w:val="000000"/>
                <w:sz w:val="21"/>
                <w:szCs w:val="21"/>
                <w:lang w:val="en-US" w:eastAsia="zh-CN"/>
              </w:rPr>
              <w:t>能基本</w:t>
            </w:r>
            <w:r>
              <w:rPr>
                <w:rFonts w:hint="eastAsia" w:ascii="仿宋" w:hAnsi="仿宋" w:eastAsia="仿宋" w:cs="仿宋"/>
                <w:color w:val="000000"/>
                <w:sz w:val="21"/>
                <w:szCs w:val="21"/>
              </w:rPr>
              <w:t>满足采购需求的，得5分；</w:t>
            </w:r>
          </w:p>
          <w:p w14:paraId="7AAFCCB9">
            <w:pPr>
              <w:pStyle w:val="28"/>
              <w:keepNext w:val="0"/>
              <w:keepLines w:val="0"/>
              <w:pageBreakBefore w:val="0"/>
              <w:widowControl w:val="0"/>
              <w:numPr>
                <w:ilvl w:val="0"/>
                <w:numId w:val="6"/>
              </w:numPr>
              <w:kinsoku/>
              <w:wordWrap/>
              <w:overflowPunct/>
              <w:topLinePunct w:val="0"/>
              <w:autoSpaceDE/>
              <w:autoSpaceDN/>
              <w:bidi w:val="0"/>
              <w:spacing w:beforeAutospacing="0" w:afterAutospacing="0" w:line="240" w:lineRule="auto"/>
              <w:ind w:firstLine="0" w:firstLineChars="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总体框架建设方案</w:t>
            </w:r>
            <w:r>
              <w:rPr>
                <w:rFonts w:hint="eastAsia" w:ascii="仿宋" w:hAnsi="仿宋" w:eastAsia="仿宋" w:cs="仿宋"/>
                <w:color w:val="000000"/>
                <w:sz w:val="21"/>
                <w:szCs w:val="21"/>
                <w:lang w:val="en-US" w:eastAsia="zh-CN"/>
              </w:rPr>
              <w:t>混乱、涵盖内容不全面，仅部分能满足</w:t>
            </w:r>
            <w:r>
              <w:rPr>
                <w:rFonts w:hint="eastAsia" w:ascii="仿宋" w:hAnsi="仿宋" w:eastAsia="仿宋" w:cs="仿宋"/>
                <w:color w:val="000000"/>
                <w:sz w:val="21"/>
                <w:szCs w:val="21"/>
              </w:rPr>
              <w:t>采购需求的</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得2分</w:t>
            </w:r>
            <w:r>
              <w:rPr>
                <w:rFonts w:hint="eastAsia" w:ascii="仿宋" w:hAnsi="仿宋" w:eastAsia="仿宋" w:cs="仿宋"/>
                <w:color w:val="000000"/>
                <w:sz w:val="21"/>
                <w:szCs w:val="21"/>
                <w:lang w:eastAsia="zh-CN"/>
              </w:rPr>
              <w:t>；</w:t>
            </w:r>
          </w:p>
          <w:p w14:paraId="17475049">
            <w:pPr>
              <w:pStyle w:val="28"/>
              <w:keepNext w:val="0"/>
              <w:keepLines w:val="0"/>
              <w:pageBreakBefore w:val="0"/>
              <w:widowControl w:val="0"/>
              <w:numPr>
                <w:ilvl w:val="0"/>
                <w:numId w:val="6"/>
              </w:numPr>
              <w:kinsoku/>
              <w:wordWrap/>
              <w:overflowPunct/>
              <w:topLinePunct w:val="0"/>
              <w:autoSpaceDE/>
              <w:autoSpaceDN/>
              <w:bidi w:val="0"/>
              <w:spacing w:beforeAutospacing="0" w:afterAutospacing="0" w:line="240" w:lineRule="auto"/>
              <w:ind w:firstLine="0" w:firstLineChars="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未提供方案</w:t>
            </w:r>
            <w:r>
              <w:rPr>
                <w:rFonts w:hint="eastAsia" w:ascii="仿宋" w:hAnsi="仿宋" w:eastAsia="仿宋" w:cs="仿宋"/>
                <w:color w:val="000000"/>
                <w:sz w:val="21"/>
                <w:szCs w:val="21"/>
                <w:lang w:val="en-US" w:eastAsia="zh-CN"/>
              </w:rPr>
              <w:t>及其他情况</w:t>
            </w:r>
            <w:r>
              <w:rPr>
                <w:rFonts w:hint="eastAsia" w:ascii="仿宋" w:hAnsi="仿宋" w:eastAsia="仿宋" w:cs="仿宋"/>
                <w:color w:val="000000"/>
                <w:sz w:val="21"/>
                <w:szCs w:val="21"/>
              </w:rPr>
              <w:t>不得分</w:t>
            </w:r>
            <w:r>
              <w:rPr>
                <w:rFonts w:hint="eastAsia" w:ascii="仿宋" w:hAnsi="仿宋" w:eastAsia="仿宋" w:cs="仿宋"/>
                <w:color w:val="000000"/>
                <w:sz w:val="21"/>
                <w:szCs w:val="21"/>
                <w:lang w:eastAsia="zh-CN"/>
              </w:rPr>
              <w:t>。</w:t>
            </w:r>
          </w:p>
        </w:tc>
      </w:tr>
      <w:tr w14:paraId="526443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0" w:type="pct"/>
            <w:noWrap w:val="0"/>
            <w:vAlign w:val="center"/>
          </w:tcPr>
          <w:p w14:paraId="14D5D1C3">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677" w:type="pct"/>
            <w:noWrap w:val="0"/>
            <w:vAlign w:val="center"/>
          </w:tcPr>
          <w:p w14:paraId="05687609">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sz w:val="21"/>
                <w:szCs w:val="21"/>
              </w:rPr>
            </w:pPr>
            <w:r>
              <w:rPr>
                <w:rFonts w:hint="eastAsia" w:ascii="仿宋" w:hAnsi="仿宋" w:eastAsia="仿宋" w:cs="仿宋"/>
                <w:color w:val="000000"/>
                <w:sz w:val="21"/>
                <w:szCs w:val="21"/>
              </w:rPr>
              <w:t>工作方案</w:t>
            </w:r>
          </w:p>
        </w:tc>
        <w:tc>
          <w:tcPr>
            <w:tcW w:w="529" w:type="pct"/>
            <w:noWrap w:val="0"/>
            <w:vAlign w:val="center"/>
          </w:tcPr>
          <w:p w14:paraId="09E81F50">
            <w:pPr>
              <w:keepNext w:val="0"/>
              <w:keepLines w:val="0"/>
              <w:pageBreakBefore w:val="0"/>
              <w:widowControl w:val="0"/>
              <w:kinsoku/>
              <w:wordWrap/>
              <w:overflowPunct/>
              <w:topLinePunct w:val="0"/>
              <w:autoSpaceDE/>
              <w:autoSpaceDN/>
              <w:bidi w:val="0"/>
              <w:spacing w:beforeAutospacing="0" w:afterAutospacing="0" w:line="240" w:lineRule="auto"/>
              <w:jc w:val="center"/>
              <w:textAlignment w:val="auto"/>
              <w:rPr>
                <w:rFonts w:hint="eastAsia" w:ascii="仿宋" w:hAnsi="仿宋" w:eastAsia="仿宋" w:cs="仿宋"/>
                <w:sz w:val="21"/>
                <w:szCs w:val="21"/>
                <w:lang w:val="en-US"/>
              </w:rPr>
            </w:pPr>
            <w:r>
              <w:rPr>
                <w:rFonts w:hint="eastAsia" w:ascii="仿宋" w:hAnsi="仿宋" w:eastAsia="仿宋" w:cs="仿宋"/>
                <w:color w:val="000000"/>
                <w:sz w:val="21"/>
                <w:szCs w:val="21"/>
              </w:rPr>
              <w:t>6</w:t>
            </w:r>
          </w:p>
        </w:tc>
        <w:tc>
          <w:tcPr>
            <w:tcW w:w="3312" w:type="pct"/>
            <w:noWrap w:val="0"/>
            <w:vAlign w:val="center"/>
          </w:tcPr>
          <w:p w14:paraId="40742573">
            <w:pPr>
              <w:keepNext w:val="0"/>
              <w:keepLines w:val="0"/>
              <w:pageBreakBefore w:val="0"/>
              <w:widowControl w:val="0"/>
              <w:kinsoku/>
              <w:wordWrap/>
              <w:overflowPunct/>
              <w:topLinePunct w:val="0"/>
              <w:autoSpaceDE/>
              <w:autoSpaceDN/>
              <w:bidi w:val="0"/>
              <w:snapToGrid w:val="0"/>
              <w:spacing w:beforeAutospacing="0" w:afterAutospacing="0" w:line="240" w:lineRule="auto"/>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参选</w:t>
            </w:r>
            <w:r>
              <w:rPr>
                <w:rFonts w:hint="eastAsia" w:ascii="仿宋" w:hAnsi="仿宋" w:eastAsia="仿宋" w:cs="仿宋"/>
                <w:color w:val="000000"/>
                <w:sz w:val="21"/>
                <w:szCs w:val="21"/>
              </w:rPr>
              <w:t>人</w:t>
            </w:r>
            <w:r>
              <w:rPr>
                <w:rFonts w:hint="eastAsia" w:ascii="仿宋" w:hAnsi="仿宋" w:eastAsia="仿宋" w:cs="仿宋"/>
                <w:color w:val="000000"/>
                <w:sz w:val="21"/>
                <w:szCs w:val="21"/>
                <w:lang w:val="en-US" w:eastAsia="zh-CN"/>
              </w:rPr>
              <w:t>需根据第三章采购需求全部内容，制定科学合理的工作方案。方案内容包括不限于：①工作进度计划、②设计范围与交付标准等。</w:t>
            </w:r>
          </w:p>
          <w:p w14:paraId="0C2D89A6">
            <w:pPr>
              <w:pStyle w:val="2"/>
              <w:keepNext w:val="0"/>
              <w:keepLines w:val="0"/>
              <w:pageBreakBefore w:val="0"/>
              <w:widowControl w:val="0"/>
              <w:numPr>
                <w:ilvl w:val="0"/>
                <w:numId w:val="7"/>
              </w:numPr>
              <w:kinsoku/>
              <w:wordWrap/>
              <w:overflowPunct/>
              <w:topLinePunct w:val="0"/>
              <w:autoSpaceDE/>
              <w:autoSpaceDN/>
              <w:bidi w:val="0"/>
              <w:spacing w:beforeAutospacing="0" w:afterAutospacing="0" w:line="240" w:lineRule="auto"/>
              <w:textAlignment w:val="auto"/>
              <w:rPr>
                <w:rFonts w:hint="eastAsia" w:ascii="仿宋" w:hAnsi="仿宋" w:eastAsia="仿宋" w:cs="仿宋"/>
                <w:strike w:val="0"/>
                <w:color w:val="000000"/>
                <w:sz w:val="21"/>
                <w:szCs w:val="21"/>
              </w:rPr>
            </w:pPr>
            <w:r>
              <w:rPr>
                <w:rFonts w:hint="eastAsia" w:ascii="仿宋" w:hAnsi="仿宋" w:eastAsia="仿宋" w:cs="仿宋"/>
                <w:color w:val="000000"/>
                <w:sz w:val="21"/>
                <w:szCs w:val="21"/>
              </w:rPr>
              <w:t>对本项目能非常有针对性</w:t>
            </w:r>
            <w:r>
              <w:rPr>
                <w:rFonts w:hint="eastAsia" w:ascii="仿宋" w:hAnsi="仿宋" w:eastAsia="仿宋" w:cs="仿宋"/>
                <w:color w:val="000000"/>
                <w:sz w:val="21"/>
                <w:szCs w:val="21"/>
                <w:lang w:eastAsia="zh-CN"/>
              </w:rPr>
              <w:t>地</w:t>
            </w:r>
            <w:r>
              <w:rPr>
                <w:rFonts w:hint="eastAsia" w:ascii="仿宋" w:hAnsi="仿宋" w:eastAsia="仿宋" w:cs="仿宋"/>
                <w:color w:val="000000"/>
                <w:sz w:val="21"/>
                <w:szCs w:val="21"/>
              </w:rPr>
              <w:t>提出工作方案</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工作进度计划明确且优于采购需求，设计范围与交付标准内容清晰、有条理，对项目支撑性强，</w:t>
            </w:r>
            <w:r>
              <w:rPr>
                <w:rFonts w:hint="eastAsia" w:ascii="仿宋" w:hAnsi="仿宋" w:eastAsia="仿宋" w:cs="仿宋"/>
                <w:strike w:val="0"/>
                <w:color w:val="000000"/>
                <w:sz w:val="21"/>
                <w:szCs w:val="21"/>
              </w:rPr>
              <w:t>完全满足并优于采购需求，得6分；</w:t>
            </w:r>
          </w:p>
          <w:p w14:paraId="30ADAE2F">
            <w:pPr>
              <w:pStyle w:val="2"/>
              <w:keepNext w:val="0"/>
              <w:keepLines w:val="0"/>
              <w:pageBreakBefore w:val="0"/>
              <w:widowControl w:val="0"/>
              <w:numPr>
                <w:ilvl w:val="0"/>
                <w:numId w:val="7"/>
              </w:numPr>
              <w:kinsoku/>
              <w:wordWrap/>
              <w:overflowPunct/>
              <w:topLinePunct w:val="0"/>
              <w:autoSpaceDE/>
              <w:autoSpaceDN/>
              <w:bidi w:val="0"/>
              <w:spacing w:beforeAutospacing="0" w:afterAutospacing="0" w:line="240" w:lineRule="auto"/>
              <w:textAlignment w:val="auto"/>
              <w:rPr>
                <w:rFonts w:hint="eastAsia" w:ascii="仿宋" w:hAnsi="仿宋" w:eastAsia="仿宋" w:cs="仿宋"/>
                <w:sz w:val="21"/>
                <w:szCs w:val="21"/>
              </w:rPr>
            </w:pPr>
            <w:r>
              <w:rPr>
                <w:rFonts w:hint="eastAsia" w:ascii="仿宋" w:hAnsi="仿宋" w:eastAsia="仿宋" w:cs="仿宋"/>
                <w:color w:val="000000"/>
                <w:sz w:val="21"/>
                <w:szCs w:val="21"/>
              </w:rPr>
              <w:t>对本项目能提出工作方案</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工作进度计划明确，有基本的设计范围与交付标准，对项目执行有一定的支撑性，</w:t>
            </w:r>
            <w:r>
              <w:rPr>
                <w:rFonts w:hint="eastAsia" w:ascii="仿宋" w:hAnsi="仿宋" w:eastAsia="仿宋" w:cs="仿宋"/>
                <w:strike w:val="0"/>
                <w:color w:val="000000"/>
                <w:sz w:val="21"/>
                <w:szCs w:val="21"/>
                <w:lang w:val="en-US" w:eastAsia="zh-CN"/>
              </w:rPr>
              <w:t>能基本</w:t>
            </w:r>
            <w:r>
              <w:rPr>
                <w:rFonts w:hint="eastAsia" w:ascii="仿宋" w:hAnsi="仿宋" w:eastAsia="仿宋" w:cs="仿宋"/>
                <w:strike w:val="0"/>
                <w:color w:val="000000"/>
                <w:sz w:val="21"/>
                <w:szCs w:val="21"/>
              </w:rPr>
              <w:t>满足采购需求的，得</w:t>
            </w:r>
            <w:r>
              <w:rPr>
                <w:rFonts w:hint="eastAsia" w:ascii="仿宋" w:hAnsi="仿宋" w:eastAsia="仿宋" w:cs="仿宋"/>
                <w:strike w:val="0"/>
                <w:color w:val="000000"/>
                <w:sz w:val="21"/>
                <w:szCs w:val="21"/>
                <w:lang w:val="en-US" w:eastAsia="zh-CN"/>
              </w:rPr>
              <w:t>3</w:t>
            </w:r>
            <w:r>
              <w:rPr>
                <w:rFonts w:hint="eastAsia" w:ascii="仿宋" w:hAnsi="仿宋" w:eastAsia="仿宋" w:cs="仿宋"/>
                <w:strike w:val="0"/>
                <w:color w:val="000000"/>
                <w:sz w:val="21"/>
                <w:szCs w:val="21"/>
              </w:rPr>
              <w:t>分；</w:t>
            </w:r>
          </w:p>
          <w:p w14:paraId="14450C4C">
            <w:pPr>
              <w:pStyle w:val="2"/>
              <w:keepNext w:val="0"/>
              <w:keepLines w:val="0"/>
              <w:pageBreakBefore w:val="0"/>
              <w:widowControl w:val="0"/>
              <w:numPr>
                <w:ilvl w:val="0"/>
                <w:numId w:val="7"/>
              </w:numPr>
              <w:kinsoku/>
              <w:wordWrap/>
              <w:overflowPunct/>
              <w:topLinePunct w:val="0"/>
              <w:autoSpaceDE/>
              <w:autoSpaceDN/>
              <w:bidi w:val="0"/>
              <w:spacing w:beforeAutospacing="0" w:afterAutospacing="0" w:line="240" w:lineRule="auto"/>
              <w:textAlignment w:val="auto"/>
              <w:rPr>
                <w:rFonts w:hint="eastAsia" w:ascii="仿宋" w:hAnsi="仿宋" w:eastAsia="仿宋" w:cs="仿宋"/>
                <w:sz w:val="21"/>
                <w:szCs w:val="21"/>
              </w:rPr>
            </w:pPr>
            <w:r>
              <w:rPr>
                <w:rFonts w:hint="eastAsia" w:ascii="仿宋" w:hAnsi="仿宋" w:eastAsia="仿宋" w:cs="仿宋"/>
                <w:strike w:val="0"/>
                <w:color w:val="000000"/>
                <w:sz w:val="21"/>
                <w:szCs w:val="21"/>
                <w:lang w:val="en-US" w:eastAsia="zh-CN"/>
              </w:rPr>
              <w:t>工作方案混乱、无序，各项内容不够清晰，仅部分内容</w:t>
            </w:r>
            <w:r>
              <w:rPr>
                <w:rFonts w:hint="eastAsia" w:ascii="仿宋" w:hAnsi="仿宋" w:eastAsia="仿宋" w:cs="仿宋"/>
                <w:strike w:val="0"/>
                <w:color w:val="000000"/>
                <w:sz w:val="21"/>
                <w:szCs w:val="21"/>
              </w:rPr>
              <w:t>满足采购需求的</w:t>
            </w:r>
            <w:r>
              <w:rPr>
                <w:rFonts w:hint="eastAsia" w:ascii="仿宋" w:hAnsi="仿宋" w:eastAsia="仿宋" w:cs="仿宋"/>
                <w:strike w:val="0"/>
                <w:color w:val="000000"/>
                <w:sz w:val="21"/>
                <w:szCs w:val="21"/>
                <w:lang w:eastAsia="zh-CN"/>
              </w:rPr>
              <w:t>，</w:t>
            </w:r>
            <w:r>
              <w:rPr>
                <w:rFonts w:hint="eastAsia" w:ascii="仿宋" w:hAnsi="仿宋" w:eastAsia="仿宋" w:cs="仿宋"/>
                <w:strike w:val="0"/>
                <w:color w:val="000000"/>
                <w:sz w:val="21"/>
                <w:szCs w:val="21"/>
              </w:rPr>
              <w:t>得1分</w:t>
            </w:r>
            <w:r>
              <w:rPr>
                <w:rFonts w:hint="eastAsia" w:ascii="仿宋" w:hAnsi="仿宋" w:eastAsia="仿宋" w:cs="仿宋"/>
                <w:strike w:val="0"/>
                <w:color w:val="000000"/>
                <w:sz w:val="21"/>
                <w:szCs w:val="21"/>
                <w:lang w:eastAsia="zh-CN"/>
              </w:rPr>
              <w:t>；</w:t>
            </w:r>
          </w:p>
          <w:p w14:paraId="42F0917D">
            <w:pPr>
              <w:pStyle w:val="2"/>
              <w:keepNext w:val="0"/>
              <w:keepLines w:val="0"/>
              <w:pageBreakBefore w:val="0"/>
              <w:widowControl w:val="0"/>
              <w:numPr>
                <w:ilvl w:val="0"/>
                <w:numId w:val="7"/>
              </w:numPr>
              <w:kinsoku/>
              <w:wordWrap/>
              <w:overflowPunct/>
              <w:topLinePunct w:val="0"/>
              <w:autoSpaceDE/>
              <w:autoSpaceDN/>
              <w:bidi w:val="0"/>
              <w:spacing w:beforeAutospacing="0" w:afterAutospacing="0" w:line="240" w:lineRule="auto"/>
              <w:textAlignment w:val="auto"/>
              <w:rPr>
                <w:rFonts w:hint="eastAsia" w:ascii="仿宋" w:hAnsi="仿宋" w:eastAsia="仿宋" w:cs="仿宋"/>
                <w:sz w:val="21"/>
                <w:szCs w:val="21"/>
              </w:rPr>
            </w:pPr>
            <w:r>
              <w:rPr>
                <w:rFonts w:hint="eastAsia" w:ascii="仿宋" w:hAnsi="仿宋" w:eastAsia="仿宋" w:cs="仿宋"/>
                <w:strike w:val="0"/>
                <w:color w:val="000000"/>
                <w:sz w:val="21"/>
                <w:szCs w:val="21"/>
              </w:rPr>
              <w:t>未提供方案</w:t>
            </w:r>
            <w:r>
              <w:rPr>
                <w:rFonts w:hint="eastAsia" w:ascii="仿宋" w:hAnsi="仿宋" w:eastAsia="仿宋" w:cs="仿宋"/>
                <w:strike w:val="0"/>
                <w:color w:val="000000"/>
                <w:sz w:val="21"/>
                <w:szCs w:val="21"/>
                <w:lang w:val="en-US" w:eastAsia="zh-CN"/>
              </w:rPr>
              <w:t>及其他情况</w:t>
            </w:r>
            <w:r>
              <w:rPr>
                <w:rFonts w:hint="eastAsia" w:ascii="仿宋" w:hAnsi="仿宋" w:eastAsia="仿宋" w:cs="仿宋"/>
                <w:strike w:val="0"/>
                <w:color w:val="000000"/>
                <w:sz w:val="21"/>
                <w:szCs w:val="21"/>
              </w:rPr>
              <w:t>不得分</w:t>
            </w:r>
            <w:r>
              <w:rPr>
                <w:rFonts w:hint="eastAsia" w:ascii="仿宋" w:hAnsi="仿宋" w:eastAsia="仿宋" w:cs="仿宋"/>
                <w:strike w:val="0"/>
                <w:color w:val="000000"/>
                <w:sz w:val="21"/>
                <w:szCs w:val="21"/>
                <w:lang w:eastAsia="zh-CN"/>
              </w:rPr>
              <w:t>。</w:t>
            </w:r>
          </w:p>
        </w:tc>
      </w:tr>
      <w:tr w14:paraId="28907E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0" w:type="pct"/>
            <w:noWrap w:val="0"/>
            <w:vAlign w:val="center"/>
          </w:tcPr>
          <w:p w14:paraId="26119400">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77" w:type="pct"/>
            <w:noWrap w:val="0"/>
            <w:vAlign w:val="center"/>
          </w:tcPr>
          <w:p w14:paraId="549EFF60">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项目管理方案和建议</w:t>
            </w:r>
          </w:p>
        </w:tc>
        <w:tc>
          <w:tcPr>
            <w:tcW w:w="529" w:type="pct"/>
            <w:noWrap w:val="0"/>
            <w:vAlign w:val="center"/>
          </w:tcPr>
          <w:p w14:paraId="2CB290B4">
            <w:pPr>
              <w:keepNext w:val="0"/>
              <w:keepLines w:val="0"/>
              <w:pageBreakBefore w:val="0"/>
              <w:widowControl w:val="0"/>
              <w:kinsoku/>
              <w:wordWrap/>
              <w:overflowPunct/>
              <w:topLinePunct w:val="0"/>
              <w:autoSpaceDE/>
              <w:autoSpaceDN/>
              <w:bidi w:val="0"/>
              <w:spacing w:beforeAutospacing="0" w:afterAutospacing="0" w:line="240" w:lineRule="auto"/>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3312" w:type="pct"/>
            <w:noWrap w:val="0"/>
            <w:vAlign w:val="center"/>
          </w:tcPr>
          <w:p w14:paraId="624E616D">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240" w:lineRule="auto"/>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参选</w:t>
            </w:r>
            <w:r>
              <w:rPr>
                <w:rFonts w:hint="eastAsia" w:ascii="仿宋" w:hAnsi="仿宋" w:eastAsia="仿宋" w:cs="仿宋"/>
                <w:color w:val="000000"/>
                <w:sz w:val="21"/>
                <w:szCs w:val="21"/>
              </w:rPr>
              <w:t>人</w:t>
            </w:r>
            <w:r>
              <w:rPr>
                <w:rFonts w:hint="eastAsia" w:ascii="仿宋" w:hAnsi="仿宋" w:eastAsia="仿宋" w:cs="仿宋"/>
                <w:color w:val="000000"/>
                <w:sz w:val="21"/>
                <w:szCs w:val="21"/>
                <w:lang w:val="en-US" w:eastAsia="zh-CN"/>
              </w:rPr>
              <w:t>需根据“采购需求”中的“五、质量保证要求”的要求，提供</w:t>
            </w:r>
            <w:r>
              <w:rPr>
                <w:rFonts w:hint="eastAsia" w:ascii="仿宋" w:hAnsi="仿宋" w:eastAsia="仿宋" w:cs="仿宋"/>
                <w:color w:val="000000"/>
                <w:sz w:val="21"/>
                <w:szCs w:val="21"/>
              </w:rPr>
              <w:t>项目管理方案和建议</w:t>
            </w:r>
            <w:r>
              <w:rPr>
                <w:rFonts w:hint="eastAsia" w:ascii="仿宋" w:hAnsi="仿宋" w:eastAsia="仿宋" w:cs="仿宋"/>
                <w:color w:val="000000"/>
                <w:sz w:val="21"/>
                <w:szCs w:val="21"/>
                <w:lang w:val="en-US" w:eastAsia="zh-CN"/>
              </w:rPr>
              <w:t>。内容包括不限于：①质量保障、②风险控制、③项目组织保障措施、④各类文档的审核程序等。</w:t>
            </w:r>
          </w:p>
          <w:p w14:paraId="57CDC5D6">
            <w:pPr>
              <w:pStyle w:val="3"/>
              <w:keepNext w:val="0"/>
              <w:keepLines w:val="0"/>
              <w:pageBreakBefore w:val="0"/>
              <w:widowControl w:val="0"/>
              <w:numPr>
                <w:ilvl w:val="0"/>
                <w:numId w:val="8"/>
              </w:numPr>
              <w:kinsoku/>
              <w:wordWrap/>
              <w:overflowPunct/>
              <w:topLinePunct w:val="0"/>
              <w:autoSpaceDE/>
              <w:autoSpaceDN/>
              <w:bidi w:val="0"/>
              <w:spacing w:beforeAutospacing="0" w:afterAutospacing="0" w:line="240" w:lineRule="auto"/>
              <w:ind w:left="0" w:leftChars="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对本项目提出的项目质量保障、风险控制、项目组织保障措施，针对性强，可行性高，本项目各类文档的审核程序规范合理，完全满足并优于采购需求，得6分；</w:t>
            </w:r>
          </w:p>
          <w:p w14:paraId="65F11610">
            <w:pPr>
              <w:pStyle w:val="3"/>
              <w:keepNext w:val="0"/>
              <w:keepLines w:val="0"/>
              <w:pageBreakBefore w:val="0"/>
              <w:widowControl w:val="0"/>
              <w:numPr>
                <w:ilvl w:val="0"/>
                <w:numId w:val="8"/>
              </w:numPr>
              <w:kinsoku/>
              <w:wordWrap/>
              <w:overflowPunct/>
              <w:topLinePunct w:val="0"/>
              <w:autoSpaceDE/>
              <w:autoSpaceDN/>
              <w:bidi w:val="0"/>
              <w:spacing w:beforeAutospacing="0" w:afterAutospacing="0"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color w:val="000000"/>
                <w:sz w:val="21"/>
                <w:szCs w:val="21"/>
              </w:rPr>
              <w:t>对本项目提出的项目质量保障、风险控制、项目组织保障措施，</w:t>
            </w:r>
            <w:r>
              <w:rPr>
                <w:rFonts w:hint="eastAsia" w:ascii="仿宋" w:hAnsi="仿宋" w:eastAsia="仿宋" w:cs="仿宋"/>
                <w:color w:val="000000"/>
                <w:sz w:val="21"/>
                <w:szCs w:val="21"/>
                <w:lang w:val="en-US" w:eastAsia="zh-CN"/>
              </w:rPr>
              <w:t>针对性一般</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有一定的</w:t>
            </w:r>
            <w:r>
              <w:rPr>
                <w:rFonts w:hint="eastAsia" w:ascii="仿宋" w:hAnsi="仿宋" w:eastAsia="仿宋" w:cs="仿宋"/>
                <w:color w:val="000000"/>
                <w:sz w:val="21"/>
                <w:szCs w:val="21"/>
              </w:rPr>
              <w:t>可行性，本项目各类文档的审核程序</w:t>
            </w:r>
            <w:r>
              <w:rPr>
                <w:rFonts w:hint="eastAsia" w:ascii="仿宋" w:hAnsi="仿宋" w:eastAsia="仿宋" w:cs="仿宋"/>
                <w:color w:val="000000"/>
                <w:sz w:val="21"/>
                <w:szCs w:val="21"/>
                <w:lang w:val="en-US" w:eastAsia="zh-CN"/>
              </w:rPr>
              <w:t>基本</w:t>
            </w:r>
            <w:r>
              <w:rPr>
                <w:rFonts w:hint="eastAsia" w:ascii="仿宋" w:hAnsi="仿宋" w:eastAsia="仿宋" w:cs="仿宋"/>
                <w:color w:val="000000"/>
                <w:sz w:val="21"/>
                <w:szCs w:val="21"/>
              </w:rPr>
              <w:t>合理，</w:t>
            </w:r>
            <w:r>
              <w:rPr>
                <w:rFonts w:hint="eastAsia" w:ascii="仿宋" w:hAnsi="仿宋" w:eastAsia="仿宋" w:cs="仿宋"/>
                <w:color w:val="000000"/>
                <w:sz w:val="21"/>
                <w:szCs w:val="21"/>
                <w:lang w:val="en-US" w:eastAsia="zh-CN"/>
              </w:rPr>
              <w:t>能基本</w:t>
            </w:r>
            <w:r>
              <w:rPr>
                <w:rFonts w:hint="eastAsia" w:ascii="仿宋" w:hAnsi="仿宋" w:eastAsia="仿宋" w:cs="仿宋"/>
                <w:color w:val="000000"/>
                <w:sz w:val="21"/>
                <w:szCs w:val="21"/>
              </w:rPr>
              <w:t>满足采购需求的，得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w:t>
            </w:r>
          </w:p>
          <w:p w14:paraId="10FFD675">
            <w:pPr>
              <w:pStyle w:val="3"/>
              <w:keepNext w:val="0"/>
              <w:keepLines w:val="0"/>
              <w:pageBreakBefore w:val="0"/>
              <w:widowControl w:val="0"/>
              <w:numPr>
                <w:ilvl w:val="0"/>
                <w:numId w:val="8"/>
              </w:numPr>
              <w:kinsoku/>
              <w:wordWrap/>
              <w:overflowPunct/>
              <w:topLinePunct w:val="0"/>
              <w:autoSpaceDE/>
              <w:autoSpaceDN/>
              <w:bidi w:val="0"/>
              <w:spacing w:beforeAutospacing="0" w:afterAutospacing="0"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color w:val="000000"/>
                <w:sz w:val="21"/>
                <w:szCs w:val="21"/>
              </w:rPr>
              <w:t>项目管理方案和建议</w:t>
            </w:r>
            <w:r>
              <w:rPr>
                <w:rFonts w:hint="eastAsia" w:ascii="仿宋" w:hAnsi="仿宋" w:eastAsia="仿宋" w:cs="仿宋"/>
                <w:strike w:val="0"/>
                <w:color w:val="000000"/>
                <w:sz w:val="21"/>
                <w:szCs w:val="21"/>
                <w:lang w:val="en-US" w:eastAsia="zh-CN"/>
              </w:rPr>
              <w:t>混乱、无序，各项内容不够清晰，仅部分内容</w:t>
            </w:r>
            <w:r>
              <w:rPr>
                <w:rFonts w:hint="eastAsia" w:ascii="仿宋" w:hAnsi="仿宋" w:eastAsia="仿宋" w:cs="仿宋"/>
                <w:strike w:val="0"/>
                <w:color w:val="000000"/>
                <w:sz w:val="21"/>
                <w:szCs w:val="21"/>
              </w:rPr>
              <w:t>满足采购需求的</w:t>
            </w:r>
            <w:r>
              <w:rPr>
                <w:rFonts w:hint="eastAsia" w:ascii="仿宋" w:hAnsi="仿宋" w:eastAsia="仿宋" w:cs="仿宋"/>
                <w:strike w:val="0"/>
                <w:color w:val="000000"/>
                <w:sz w:val="21"/>
                <w:szCs w:val="21"/>
                <w:lang w:eastAsia="zh-CN"/>
              </w:rPr>
              <w:t>，</w:t>
            </w:r>
            <w:r>
              <w:rPr>
                <w:rFonts w:hint="eastAsia" w:ascii="仿宋" w:hAnsi="仿宋" w:eastAsia="仿宋" w:cs="仿宋"/>
                <w:color w:val="000000"/>
                <w:sz w:val="21"/>
                <w:szCs w:val="21"/>
              </w:rPr>
              <w:t>得1分</w:t>
            </w:r>
            <w:r>
              <w:rPr>
                <w:rFonts w:hint="eastAsia" w:ascii="仿宋" w:hAnsi="仿宋" w:eastAsia="仿宋" w:cs="仿宋"/>
                <w:color w:val="000000"/>
                <w:sz w:val="21"/>
                <w:szCs w:val="21"/>
                <w:lang w:eastAsia="zh-CN"/>
              </w:rPr>
              <w:t>；</w:t>
            </w:r>
          </w:p>
          <w:p w14:paraId="7D053093">
            <w:pPr>
              <w:pStyle w:val="3"/>
              <w:keepNext w:val="0"/>
              <w:keepLines w:val="0"/>
              <w:pageBreakBefore w:val="0"/>
              <w:widowControl w:val="0"/>
              <w:numPr>
                <w:ilvl w:val="0"/>
                <w:numId w:val="8"/>
              </w:numPr>
              <w:kinsoku/>
              <w:wordWrap/>
              <w:overflowPunct/>
              <w:topLinePunct w:val="0"/>
              <w:autoSpaceDE/>
              <w:autoSpaceDN/>
              <w:bidi w:val="0"/>
              <w:spacing w:beforeAutospacing="0" w:afterAutospacing="0"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color w:val="000000"/>
                <w:sz w:val="21"/>
                <w:szCs w:val="21"/>
              </w:rPr>
              <w:t>未提供方案</w:t>
            </w:r>
            <w:r>
              <w:rPr>
                <w:rFonts w:hint="eastAsia" w:ascii="仿宋" w:hAnsi="仿宋" w:eastAsia="仿宋" w:cs="仿宋"/>
                <w:color w:val="000000"/>
                <w:sz w:val="21"/>
                <w:szCs w:val="21"/>
                <w:lang w:val="en-US" w:eastAsia="zh-CN"/>
              </w:rPr>
              <w:t>及其他情况</w:t>
            </w:r>
            <w:r>
              <w:rPr>
                <w:rFonts w:hint="eastAsia" w:ascii="仿宋" w:hAnsi="仿宋" w:eastAsia="仿宋" w:cs="仿宋"/>
                <w:color w:val="000000"/>
                <w:sz w:val="21"/>
                <w:szCs w:val="21"/>
              </w:rPr>
              <w:t>不得分</w:t>
            </w:r>
            <w:r>
              <w:rPr>
                <w:rFonts w:hint="eastAsia" w:ascii="仿宋" w:hAnsi="仿宋" w:eastAsia="仿宋" w:cs="仿宋"/>
                <w:color w:val="000000"/>
                <w:sz w:val="21"/>
                <w:szCs w:val="21"/>
                <w:lang w:eastAsia="zh-CN"/>
              </w:rPr>
              <w:t>。</w:t>
            </w:r>
          </w:p>
        </w:tc>
      </w:tr>
      <w:tr w14:paraId="7F136D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0" w:type="pct"/>
            <w:noWrap w:val="0"/>
            <w:vAlign w:val="center"/>
          </w:tcPr>
          <w:p w14:paraId="295506C4">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677" w:type="pct"/>
            <w:noWrap w:val="0"/>
            <w:vAlign w:val="center"/>
          </w:tcPr>
          <w:p w14:paraId="06E85011">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kern w:val="0"/>
                <w:sz w:val="21"/>
                <w:szCs w:val="21"/>
              </w:rPr>
              <w:t>项目概预算编制方法措施</w:t>
            </w:r>
          </w:p>
        </w:tc>
        <w:tc>
          <w:tcPr>
            <w:tcW w:w="529" w:type="pct"/>
            <w:noWrap w:val="0"/>
            <w:vAlign w:val="center"/>
          </w:tcPr>
          <w:p w14:paraId="08ECCD98">
            <w:pPr>
              <w:keepNext w:val="0"/>
              <w:keepLines w:val="0"/>
              <w:pageBreakBefore w:val="0"/>
              <w:widowControl w:val="0"/>
              <w:kinsoku/>
              <w:wordWrap/>
              <w:overflowPunct/>
              <w:topLinePunct w:val="0"/>
              <w:autoSpaceDE/>
              <w:autoSpaceDN/>
              <w:bidi w:val="0"/>
              <w:spacing w:beforeAutospacing="0" w:afterAutospacing="0" w:line="240" w:lineRule="auto"/>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3312" w:type="pct"/>
            <w:noWrap w:val="0"/>
            <w:vAlign w:val="center"/>
          </w:tcPr>
          <w:p w14:paraId="73A2A336">
            <w:pPr>
              <w:pStyle w:val="3"/>
              <w:keepNext w:val="0"/>
              <w:keepLines w:val="0"/>
              <w:pageBreakBefore w:val="0"/>
              <w:widowControl w:val="0"/>
              <w:numPr>
                <w:ilvl w:val="0"/>
                <w:numId w:val="0"/>
              </w:numPr>
              <w:kinsoku/>
              <w:wordWrap/>
              <w:overflowPunct/>
              <w:topLinePunct w:val="0"/>
              <w:autoSpaceDE/>
              <w:autoSpaceDN/>
              <w:bidi w:val="0"/>
              <w:spacing w:beforeAutospacing="0" w:afterAutospacing="0" w:line="240" w:lineRule="auto"/>
              <w:ind w:leftChars="0"/>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对</w:t>
            </w:r>
            <w:r>
              <w:rPr>
                <w:rFonts w:hint="eastAsia" w:ascii="仿宋" w:hAnsi="仿宋" w:eastAsia="仿宋" w:cs="仿宋"/>
                <w:color w:val="000000"/>
                <w:sz w:val="21"/>
                <w:szCs w:val="21"/>
                <w:lang w:eastAsia="zh-CN"/>
              </w:rPr>
              <w:t>参选</w:t>
            </w:r>
            <w:r>
              <w:rPr>
                <w:rFonts w:hint="eastAsia" w:ascii="仿宋" w:hAnsi="仿宋" w:eastAsia="仿宋" w:cs="仿宋"/>
                <w:color w:val="000000"/>
                <w:sz w:val="21"/>
                <w:szCs w:val="21"/>
              </w:rPr>
              <w:t>人</w:t>
            </w:r>
            <w:r>
              <w:rPr>
                <w:rFonts w:hint="eastAsia" w:ascii="仿宋" w:hAnsi="仿宋" w:eastAsia="仿宋" w:cs="仿宋"/>
                <w:color w:val="000000"/>
                <w:sz w:val="21"/>
                <w:szCs w:val="21"/>
                <w:lang w:val="en-US" w:eastAsia="zh-CN"/>
              </w:rPr>
              <w:t>根据“采购需求”中的“二、咨询设计需求（一）服务总体要求”的要求，提供</w:t>
            </w:r>
            <w:r>
              <w:rPr>
                <w:rFonts w:hint="eastAsia" w:ascii="仿宋" w:hAnsi="仿宋" w:eastAsia="仿宋" w:cs="仿宋"/>
                <w:color w:val="000000"/>
                <w:kern w:val="0"/>
                <w:sz w:val="21"/>
                <w:szCs w:val="21"/>
              </w:rPr>
              <w:t>项目概预算编制方法措施</w:t>
            </w:r>
            <w:r>
              <w:rPr>
                <w:rFonts w:hint="eastAsia" w:ascii="仿宋" w:hAnsi="仿宋" w:eastAsia="仿宋" w:cs="仿宋"/>
                <w:color w:val="000000"/>
                <w:kern w:val="0"/>
                <w:sz w:val="21"/>
                <w:szCs w:val="21"/>
                <w:lang w:val="en-US" w:eastAsia="zh-CN"/>
              </w:rPr>
              <w:t>。措施内容包括不限于：</w:t>
            </w:r>
            <w:r>
              <w:rPr>
                <w:rFonts w:hint="eastAsia" w:ascii="仿宋" w:hAnsi="仿宋" w:eastAsia="仿宋" w:cs="仿宋"/>
                <w:color w:val="000000"/>
                <w:sz w:val="21"/>
                <w:szCs w:val="21"/>
                <w:lang w:val="en-US" w:eastAsia="zh-CN"/>
              </w:rPr>
              <w:t>①</w:t>
            </w:r>
            <w:r>
              <w:rPr>
                <w:rFonts w:hint="eastAsia" w:ascii="仿宋" w:hAnsi="仿宋" w:eastAsia="仿宋" w:cs="仿宋"/>
                <w:color w:val="000000"/>
                <w:kern w:val="0"/>
                <w:sz w:val="21"/>
                <w:szCs w:val="21"/>
                <w:lang w:val="en-US" w:eastAsia="zh-CN"/>
              </w:rPr>
              <w:t>编制依据及方法、</w:t>
            </w:r>
            <w:r>
              <w:rPr>
                <w:rFonts w:hint="eastAsia" w:ascii="仿宋" w:hAnsi="仿宋" w:eastAsia="仿宋" w:cs="仿宋"/>
                <w:color w:val="000000"/>
                <w:sz w:val="21"/>
                <w:szCs w:val="21"/>
                <w:lang w:val="en-US" w:eastAsia="zh-CN"/>
              </w:rPr>
              <w:t>②成果文件组成等。</w:t>
            </w:r>
          </w:p>
          <w:p w14:paraId="7BAD4A2B">
            <w:pPr>
              <w:pStyle w:val="3"/>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240" w:lineRule="auto"/>
              <w:ind w:leftChars="0" w:firstLine="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对本项目概预算编制方法措施</w:t>
            </w:r>
            <w:r>
              <w:rPr>
                <w:rFonts w:hint="eastAsia" w:ascii="仿宋" w:hAnsi="仿宋" w:eastAsia="仿宋" w:cs="仿宋"/>
                <w:color w:val="000000"/>
                <w:sz w:val="21"/>
                <w:szCs w:val="21"/>
                <w:lang w:eastAsia="zh-CN"/>
              </w:rPr>
              <w:t>的</w:t>
            </w:r>
            <w:r>
              <w:rPr>
                <w:rFonts w:hint="eastAsia" w:ascii="仿宋" w:hAnsi="仿宋" w:eastAsia="仿宋" w:cs="仿宋"/>
                <w:color w:val="000000"/>
                <w:sz w:val="21"/>
                <w:szCs w:val="21"/>
              </w:rPr>
              <w:t>内容进行评审，</w:t>
            </w:r>
            <w:r>
              <w:rPr>
                <w:rFonts w:hint="eastAsia" w:ascii="仿宋" w:hAnsi="仿宋" w:eastAsia="仿宋" w:cs="仿宋"/>
                <w:color w:val="000000"/>
                <w:kern w:val="0"/>
                <w:sz w:val="21"/>
                <w:szCs w:val="21"/>
                <w:lang w:val="en-US" w:eastAsia="zh-CN"/>
              </w:rPr>
              <w:t>编制依据及方法</w:t>
            </w:r>
            <w:r>
              <w:rPr>
                <w:rFonts w:hint="eastAsia" w:ascii="仿宋" w:hAnsi="仿宋" w:eastAsia="仿宋" w:cs="仿宋"/>
                <w:color w:val="000000"/>
                <w:sz w:val="21"/>
                <w:szCs w:val="21"/>
                <w:lang w:val="en-US" w:eastAsia="zh-CN"/>
              </w:rPr>
              <w:t>全面</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贴切项目需求</w:t>
            </w:r>
            <w:r>
              <w:rPr>
                <w:rFonts w:hint="eastAsia" w:ascii="仿宋" w:hAnsi="仿宋" w:eastAsia="仿宋" w:cs="仿宋"/>
                <w:color w:val="000000"/>
                <w:sz w:val="21"/>
                <w:szCs w:val="21"/>
              </w:rPr>
              <w:t>、成果文件组成</w:t>
            </w:r>
            <w:r>
              <w:rPr>
                <w:rFonts w:hint="eastAsia" w:ascii="仿宋" w:hAnsi="仿宋" w:eastAsia="仿宋" w:cs="仿宋"/>
                <w:color w:val="000000"/>
                <w:sz w:val="21"/>
                <w:szCs w:val="21"/>
                <w:lang w:val="en-US" w:eastAsia="zh-CN"/>
              </w:rPr>
              <w:t>详细、完整，</w:t>
            </w:r>
            <w:r>
              <w:rPr>
                <w:rFonts w:hint="eastAsia" w:ascii="仿宋" w:hAnsi="仿宋" w:eastAsia="仿宋" w:cs="仿宋"/>
                <w:color w:val="000000"/>
                <w:sz w:val="21"/>
                <w:szCs w:val="21"/>
              </w:rPr>
              <w:t>完全满足并优于采购需求，得6分；</w:t>
            </w:r>
          </w:p>
          <w:p w14:paraId="3556CFD0">
            <w:pPr>
              <w:pStyle w:val="3"/>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240" w:lineRule="auto"/>
              <w:ind w:leftChars="0" w:firstLine="0"/>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对本项目概预算编制方法措施</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内容进行评审，</w:t>
            </w:r>
            <w:r>
              <w:rPr>
                <w:rFonts w:hint="eastAsia" w:ascii="仿宋" w:hAnsi="仿宋" w:eastAsia="仿宋" w:cs="仿宋"/>
                <w:color w:val="000000"/>
                <w:sz w:val="21"/>
                <w:szCs w:val="21"/>
                <w:lang w:val="en-US" w:eastAsia="zh-CN"/>
              </w:rPr>
              <w:t>能提供</w:t>
            </w:r>
            <w:r>
              <w:rPr>
                <w:rFonts w:hint="eastAsia" w:ascii="仿宋" w:hAnsi="仿宋" w:eastAsia="仿宋" w:cs="仿宋"/>
                <w:color w:val="000000"/>
                <w:kern w:val="0"/>
                <w:sz w:val="21"/>
                <w:szCs w:val="21"/>
                <w:lang w:val="en-US" w:eastAsia="zh-CN"/>
              </w:rPr>
              <w:t>编制依据及方法</w:t>
            </w:r>
            <w:r>
              <w:rPr>
                <w:rFonts w:hint="eastAsia" w:ascii="仿宋" w:hAnsi="仿宋" w:eastAsia="仿宋" w:cs="仿宋"/>
                <w:color w:val="000000"/>
                <w:sz w:val="21"/>
                <w:szCs w:val="21"/>
              </w:rPr>
              <w:t>、成果文件</w:t>
            </w:r>
            <w:r>
              <w:rPr>
                <w:rFonts w:hint="eastAsia" w:ascii="仿宋" w:hAnsi="仿宋" w:eastAsia="仿宋" w:cs="仿宋"/>
                <w:color w:val="000000"/>
                <w:sz w:val="21"/>
                <w:szCs w:val="21"/>
                <w:lang w:val="en-US" w:eastAsia="zh-CN"/>
              </w:rPr>
              <w:t>组成完整，能基本满足采购需求的，得2分；</w:t>
            </w:r>
          </w:p>
          <w:p w14:paraId="6689E7E1">
            <w:pPr>
              <w:pStyle w:val="3"/>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240" w:lineRule="auto"/>
              <w:ind w:leftChars="0" w:firstLine="0"/>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rPr>
              <w:t>项目概预算编制方法措施</w:t>
            </w:r>
            <w:r>
              <w:rPr>
                <w:rFonts w:hint="eastAsia" w:ascii="仿宋" w:hAnsi="仿宋" w:eastAsia="仿宋" w:cs="仿宋"/>
                <w:strike w:val="0"/>
                <w:color w:val="000000"/>
                <w:sz w:val="21"/>
                <w:szCs w:val="21"/>
                <w:lang w:val="en-US" w:eastAsia="zh-CN"/>
              </w:rPr>
              <w:t>混乱、无序，各项内容不够清晰，仅部分内容</w:t>
            </w:r>
            <w:r>
              <w:rPr>
                <w:rFonts w:hint="eastAsia" w:ascii="仿宋" w:hAnsi="仿宋" w:eastAsia="仿宋" w:cs="仿宋"/>
                <w:strike w:val="0"/>
                <w:color w:val="000000"/>
                <w:sz w:val="21"/>
                <w:szCs w:val="21"/>
              </w:rPr>
              <w:t>满足采购需求的</w:t>
            </w:r>
            <w:r>
              <w:rPr>
                <w:rFonts w:hint="eastAsia" w:ascii="仿宋" w:hAnsi="仿宋" w:eastAsia="仿宋" w:cs="仿宋"/>
                <w:strike w:val="0"/>
                <w:color w:val="000000"/>
                <w:sz w:val="21"/>
                <w:szCs w:val="21"/>
                <w:lang w:eastAsia="zh-CN"/>
              </w:rPr>
              <w:t>，</w:t>
            </w:r>
            <w:r>
              <w:rPr>
                <w:rFonts w:hint="eastAsia" w:ascii="仿宋" w:hAnsi="仿宋" w:eastAsia="仿宋" w:cs="仿宋"/>
                <w:color w:val="000000"/>
                <w:sz w:val="21"/>
                <w:szCs w:val="21"/>
                <w:lang w:val="en-US" w:eastAsia="zh-CN"/>
              </w:rPr>
              <w:t>得1分。</w:t>
            </w:r>
          </w:p>
          <w:p w14:paraId="0060F452">
            <w:pPr>
              <w:pStyle w:val="3"/>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240" w:lineRule="auto"/>
              <w:ind w:leftChars="0" w:firstLine="0"/>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未提供方案及其他情况不得分；</w:t>
            </w:r>
          </w:p>
          <w:p w14:paraId="531A09BF">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textAlignment w:val="auto"/>
              <w:rPr>
                <w:rFonts w:hint="eastAsia" w:ascii="仿宋" w:hAnsi="仿宋" w:eastAsia="仿宋" w:cs="仿宋"/>
                <w:color w:val="000000"/>
                <w:sz w:val="21"/>
                <w:szCs w:val="21"/>
                <w:lang w:val="en-US" w:eastAsia="zh-CN"/>
              </w:rPr>
            </w:pPr>
          </w:p>
        </w:tc>
      </w:tr>
      <w:tr w14:paraId="3F6D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0" w:type="pct"/>
            <w:noWrap w:val="0"/>
            <w:vAlign w:val="center"/>
          </w:tcPr>
          <w:p w14:paraId="0F99BA1A">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677" w:type="pct"/>
            <w:noWrap w:val="0"/>
            <w:vAlign w:val="center"/>
          </w:tcPr>
          <w:p w14:paraId="263DAC77">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sz w:val="21"/>
                <w:szCs w:val="21"/>
              </w:rPr>
              <w:t>项目团队管理</w:t>
            </w:r>
          </w:p>
        </w:tc>
        <w:tc>
          <w:tcPr>
            <w:tcW w:w="529" w:type="pct"/>
            <w:noWrap w:val="0"/>
            <w:vAlign w:val="center"/>
          </w:tcPr>
          <w:p w14:paraId="625D22AD">
            <w:pPr>
              <w:keepNext w:val="0"/>
              <w:keepLines w:val="0"/>
              <w:pageBreakBefore w:val="0"/>
              <w:widowControl w:val="0"/>
              <w:kinsoku/>
              <w:wordWrap/>
              <w:overflowPunct/>
              <w:topLinePunct w:val="0"/>
              <w:autoSpaceDE/>
              <w:autoSpaceDN/>
              <w:bidi w:val="0"/>
              <w:spacing w:beforeAutospacing="0" w:afterAutospacing="0" w:line="240" w:lineRule="auto"/>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3312" w:type="pct"/>
            <w:noWrap w:val="0"/>
            <w:vAlign w:val="center"/>
          </w:tcPr>
          <w:p w14:paraId="7DB64B84">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lang w:eastAsia="zh-CN"/>
              </w:rPr>
              <w:t>参选</w:t>
            </w:r>
            <w:r>
              <w:rPr>
                <w:rFonts w:hint="eastAsia" w:ascii="仿宋" w:hAnsi="仿宋" w:eastAsia="仿宋" w:cs="仿宋"/>
                <w:color w:val="000000"/>
                <w:sz w:val="21"/>
                <w:szCs w:val="21"/>
              </w:rPr>
              <w:t>人</w:t>
            </w:r>
            <w:r>
              <w:rPr>
                <w:rFonts w:hint="eastAsia" w:ascii="仿宋" w:hAnsi="仿宋" w:eastAsia="仿宋" w:cs="仿宋"/>
                <w:color w:val="000000"/>
                <w:sz w:val="21"/>
                <w:szCs w:val="21"/>
                <w:lang w:val="en-US" w:eastAsia="zh-CN"/>
              </w:rPr>
              <w:t>需根据“采购需求”中的“四、组织实施要求”的要求，提供</w:t>
            </w:r>
            <w:r>
              <w:rPr>
                <w:rFonts w:hint="eastAsia" w:ascii="仿宋" w:hAnsi="仿宋" w:eastAsia="仿宋" w:cs="仿宋"/>
                <w:color w:val="000000"/>
                <w:sz w:val="21"/>
                <w:szCs w:val="21"/>
              </w:rPr>
              <w:t>项目团队管理</w:t>
            </w:r>
            <w:r>
              <w:rPr>
                <w:rFonts w:hint="eastAsia" w:ascii="仿宋" w:hAnsi="仿宋" w:eastAsia="仿宋" w:cs="仿宋"/>
                <w:color w:val="000000"/>
                <w:sz w:val="21"/>
                <w:szCs w:val="21"/>
                <w:lang w:val="en-US" w:eastAsia="zh-CN"/>
              </w:rPr>
              <w:t>。内容包括不限于：①</w:t>
            </w:r>
            <w:r>
              <w:rPr>
                <w:rFonts w:hint="eastAsia" w:ascii="仿宋" w:hAnsi="仿宋" w:eastAsia="仿宋" w:cs="仿宋"/>
                <w:sz w:val="21"/>
                <w:szCs w:val="21"/>
              </w:rPr>
              <w:t>项目团队</w:t>
            </w:r>
            <w:r>
              <w:rPr>
                <w:rFonts w:hint="eastAsia" w:ascii="仿宋" w:hAnsi="仿宋" w:eastAsia="仿宋" w:cs="仿宋"/>
                <w:sz w:val="21"/>
                <w:szCs w:val="21"/>
                <w:lang w:val="en-US" w:eastAsia="zh-CN"/>
              </w:rPr>
              <w:t>构成、</w:t>
            </w:r>
            <w:r>
              <w:rPr>
                <w:rFonts w:hint="eastAsia" w:ascii="仿宋" w:hAnsi="仿宋" w:eastAsia="仿宋" w:cs="仿宋"/>
                <w:color w:val="000000"/>
                <w:sz w:val="21"/>
                <w:szCs w:val="21"/>
                <w:lang w:val="en-US" w:eastAsia="zh-CN"/>
              </w:rPr>
              <w:t>②</w:t>
            </w:r>
            <w:r>
              <w:rPr>
                <w:rFonts w:hint="eastAsia" w:ascii="仿宋" w:hAnsi="仿宋" w:eastAsia="仿宋" w:cs="仿宋"/>
                <w:sz w:val="21"/>
                <w:szCs w:val="21"/>
              </w:rPr>
              <w:t>内部组织管理方式</w:t>
            </w:r>
            <w:r>
              <w:rPr>
                <w:rFonts w:hint="eastAsia" w:ascii="仿宋" w:hAnsi="仿宋" w:eastAsia="仿宋" w:cs="仿宋"/>
                <w:sz w:val="21"/>
                <w:szCs w:val="21"/>
                <w:lang w:eastAsia="zh-CN"/>
              </w:rPr>
              <w:t>、</w:t>
            </w:r>
            <w:r>
              <w:rPr>
                <w:rFonts w:hint="eastAsia" w:ascii="仿宋" w:hAnsi="仿宋" w:eastAsia="仿宋" w:cs="仿宋"/>
                <w:color w:val="000000"/>
                <w:sz w:val="21"/>
                <w:szCs w:val="21"/>
                <w:lang w:val="en-US" w:eastAsia="zh-CN"/>
              </w:rPr>
              <w:t>③</w:t>
            </w:r>
            <w:r>
              <w:rPr>
                <w:rFonts w:hint="eastAsia" w:ascii="仿宋" w:hAnsi="仿宋" w:eastAsia="仿宋" w:cs="仿宋"/>
                <w:sz w:val="21"/>
                <w:szCs w:val="21"/>
              </w:rPr>
              <w:t>管理机构</w:t>
            </w:r>
            <w:r>
              <w:rPr>
                <w:rFonts w:hint="eastAsia" w:ascii="仿宋" w:hAnsi="仿宋" w:eastAsia="仿宋" w:cs="仿宋"/>
                <w:sz w:val="21"/>
                <w:szCs w:val="21"/>
                <w:lang w:val="en-US" w:eastAsia="zh-CN"/>
              </w:rPr>
              <w:t>及</w:t>
            </w:r>
            <w:r>
              <w:rPr>
                <w:rFonts w:hint="eastAsia" w:ascii="仿宋" w:hAnsi="仿宋" w:eastAsia="仿宋" w:cs="仿宋"/>
                <w:sz w:val="21"/>
                <w:szCs w:val="21"/>
              </w:rPr>
              <w:t>协调机制</w:t>
            </w:r>
            <w:r>
              <w:rPr>
                <w:rFonts w:hint="eastAsia" w:ascii="仿宋" w:hAnsi="仿宋" w:eastAsia="仿宋" w:cs="仿宋"/>
                <w:sz w:val="21"/>
                <w:szCs w:val="21"/>
                <w:lang w:eastAsia="zh-CN"/>
              </w:rPr>
              <w:t>、④</w:t>
            </w:r>
            <w:r>
              <w:rPr>
                <w:rFonts w:hint="eastAsia" w:ascii="仿宋" w:hAnsi="仿宋" w:eastAsia="仿宋" w:cs="仿宋"/>
                <w:sz w:val="21"/>
                <w:szCs w:val="21"/>
              </w:rPr>
              <w:t>支撑保障</w:t>
            </w:r>
            <w:r>
              <w:rPr>
                <w:rFonts w:hint="eastAsia" w:ascii="仿宋" w:hAnsi="仿宋" w:eastAsia="仿宋" w:cs="仿宋"/>
                <w:sz w:val="21"/>
                <w:szCs w:val="21"/>
                <w:lang w:val="en-US" w:eastAsia="zh-CN"/>
              </w:rPr>
              <w:t>措施</w:t>
            </w:r>
          </w:p>
          <w:p w14:paraId="57604221">
            <w:pPr>
              <w:pStyle w:val="3"/>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240" w:lineRule="auto"/>
              <w:ind w:leftChars="0" w:firstLine="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对项目团队管理</w:t>
            </w:r>
            <w:r>
              <w:rPr>
                <w:rFonts w:hint="eastAsia" w:ascii="仿宋" w:hAnsi="仿宋" w:eastAsia="仿宋" w:cs="仿宋"/>
                <w:color w:val="000000"/>
                <w:sz w:val="21"/>
                <w:szCs w:val="21"/>
                <w:lang w:val="en-US" w:eastAsia="zh-CN"/>
              </w:rPr>
              <w:t>进行评审。</w:t>
            </w:r>
            <w:r>
              <w:rPr>
                <w:rFonts w:hint="eastAsia" w:ascii="仿宋" w:hAnsi="仿宋" w:eastAsia="仿宋" w:cs="仿宋"/>
                <w:color w:val="000000"/>
                <w:sz w:val="21"/>
                <w:szCs w:val="21"/>
              </w:rPr>
              <w:t>团队</w:t>
            </w:r>
            <w:r>
              <w:rPr>
                <w:rFonts w:hint="eastAsia" w:ascii="仿宋" w:hAnsi="仿宋" w:eastAsia="仿宋" w:cs="仿宋"/>
                <w:color w:val="000000"/>
                <w:sz w:val="21"/>
                <w:szCs w:val="21"/>
                <w:lang w:val="en-US" w:eastAsia="zh-CN"/>
              </w:rPr>
              <w:t>组织</w:t>
            </w:r>
            <w:r>
              <w:rPr>
                <w:rFonts w:hint="eastAsia" w:ascii="仿宋" w:hAnsi="仿宋" w:eastAsia="仿宋" w:cs="仿宋"/>
                <w:color w:val="000000"/>
                <w:sz w:val="21"/>
                <w:szCs w:val="21"/>
              </w:rPr>
              <w:t>管理有效，项目实施团队配备合理，相关人员经验</w:t>
            </w:r>
            <w:r>
              <w:rPr>
                <w:rFonts w:hint="eastAsia" w:ascii="仿宋" w:hAnsi="仿宋" w:eastAsia="仿宋" w:cs="仿宋"/>
                <w:color w:val="000000"/>
                <w:sz w:val="21"/>
                <w:szCs w:val="21"/>
                <w:lang w:val="en-US" w:eastAsia="zh-CN"/>
              </w:rPr>
              <w:t>充足</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能有效支撑本项目的执行，</w:t>
            </w:r>
            <w:r>
              <w:rPr>
                <w:rFonts w:hint="eastAsia" w:ascii="仿宋" w:hAnsi="仿宋" w:eastAsia="仿宋" w:cs="仿宋"/>
                <w:color w:val="000000"/>
                <w:sz w:val="21"/>
                <w:szCs w:val="21"/>
              </w:rPr>
              <w:t>完全满足并优于采购需求，得3分；</w:t>
            </w:r>
          </w:p>
          <w:p w14:paraId="1F525171">
            <w:pPr>
              <w:pStyle w:val="3"/>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240" w:lineRule="auto"/>
              <w:ind w:leftChars="0" w:firstLine="0"/>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rPr>
              <w:t>对项目团队管理</w:t>
            </w:r>
            <w:r>
              <w:rPr>
                <w:rFonts w:hint="eastAsia" w:ascii="仿宋" w:hAnsi="仿宋" w:eastAsia="仿宋" w:cs="仿宋"/>
                <w:color w:val="000000"/>
                <w:sz w:val="21"/>
                <w:szCs w:val="21"/>
                <w:lang w:val="en-US" w:eastAsia="zh-CN"/>
              </w:rPr>
              <w:t>进行评审。有一定的</w:t>
            </w:r>
            <w:r>
              <w:rPr>
                <w:rFonts w:hint="eastAsia" w:ascii="仿宋" w:hAnsi="仿宋" w:eastAsia="仿宋" w:cs="仿宋"/>
                <w:color w:val="000000"/>
                <w:sz w:val="21"/>
                <w:szCs w:val="21"/>
              </w:rPr>
              <w:t>团队</w:t>
            </w:r>
            <w:r>
              <w:rPr>
                <w:rFonts w:hint="eastAsia" w:ascii="仿宋" w:hAnsi="仿宋" w:eastAsia="仿宋" w:cs="仿宋"/>
                <w:color w:val="000000"/>
                <w:sz w:val="21"/>
                <w:szCs w:val="21"/>
                <w:lang w:val="en-US" w:eastAsia="zh-CN"/>
              </w:rPr>
              <w:t>组织</w:t>
            </w:r>
            <w:r>
              <w:rPr>
                <w:rFonts w:hint="eastAsia" w:ascii="仿宋" w:hAnsi="仿宋" w:eastAsia="仿宋" w:cs="仿宋"/>
                <w:color w:val="000000"/>
                <w:sz w:val="21"/>
                <w:szCs w:val="21"/>
              </w:rPr>
              <w:t>管理，</w:t>
            </w:r>
            <w:r>
              <w:rPr>
                <w:rFonts w:hint="eastAsia" w:ascii="仿宋" w:hAnsi="仿宋" w:eastAsia="仿宋" w:cs="仿宋"/>
                <w:color w:val="000000"/>
                <w:sz w:val="21"/>
                <w:szCs w:val="21"/>
                <w:lang w:val="en-US" w:eastAsia="zh-CN"/>
              </w:rPr>
              <w:t>有基本的</w:t>
            </w:r>
            <w:r>
              <w:rPr>
                <w:rFonts w:hint="eastAsia" w:ascii="仿宋" w:hAnsi="仿宋" w:eastAsia="仿宋" w:cs="仿宋"/>
                <w:color w:val="000000"/>
                <w:sz w:val="21"/>
                <w:szCs w:val="21"/>
              </w:rPr>
              <w:t>项目实施团队配备，</w:t>
            </w:r>
            <w:r>
              <w:rPr>
                <w:rFonts w:hint="eastAsia" w:ascii="仿宋" w:hAnsi="仿宋" w:eastAsia="仿宋" w:cs="仿宋"/>
                <w:color w:val="000000"/>
                <w:sz w:val="21"/>
                <w:szCs w:val="21"/>
                <w:lang w:val="en-US" w:eastAsia="zh-CN"/>
              </w:rPr>
              <w:t>能基本支撑本项目的执行，能基本</w:t>
            </w:r>
            <w:r>
              <w:rPr>
                <w:rFonts w:hint="eastAsia" w:ascii="仿宋" w:hAnsi="仿宋" w:eastAsia="仿宋" w:cs="仿宋"/>
                <w:color w:val="000000"/>
                <w:sz w:val="21"/>
                <w:szCs w:val="21"/>
              </w:rPr>
              <w:t>满足采购需求的，得2分；</w:t>
            </w:r>
          </w:p>
          <w:p w14:paraId="40E36CBE">
            <w:pPr>
              <w:pStyle w:val="3"/>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240" w:lineRule="auto"/>
              <w:ind w:leftChars="0" w:firstLine="0"/>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rPr>
              <w:t>项目团队管理</w:t>
            </w:r>
            <w:r>
              <w:rPr>
                <w:rFonts w:hint="eastAsia" w:ascii="仿宋" w:hAnsi="仿宋" w:eastAsia="仿宋" w:cs="仿宋"/>
                <w:strike w:val="0"/>
                <w:color w:val="000000"/>
                <w:sz w:val="21"/>
                <w:szCs w:val="21"/>
                <w:lang w:val="en-US" w:eastAsia="zh-CN"/>
              </w:rPr>
              <w:t>混乱、无序，各项内容不够清晰，仅</w:t>
            </w:r>
            <w:r>
              <w:rPr>
                <w:rFonts w:hint="eastAsia" w:ascii="仿宋" w:hAnsi="仿宋" w:eastAsia="仿宋" w:cs="仿宋"/>
                <w:color w:val="000000"/>
                <w:sz w:val="21"/>
                <w:szCs w:val="21"/>
                <w:lang w:val="en-US" w:eastAsia="zh-CN"/>
              </w:rPr>
              <w:t>部分</w:t>
            </w:r>
            <w:r>
              <w:rPr>
                <w:rFonts w:hint="eastAsia" w:ascii="仿宋" w:hAnsi="仿宋" w:eastAsia="仿宋" w:cs="仿宋"/>
                <w:color w:val="000000"/>
                <w:sz w:val="21"/>
                <w:szCs w:val="21"/>
              </w:rPr>
              <w:t>满足采购需求的得1分</w:t>
            </w:r>
            <w:r>
              <w:rPr>
                <w:rFonts w:hint="eastAsia" w:ascii="仿宋" w:hAnsi="仿宋" w:eastAsia="仿宋" w:cs="仿宋"/>
                <w:color w:val="000000"/>
                <w:sz w:val="21"/>
                <w:szCs w:val="21"/>
                <w:lang w:eastAsia="zh-CN"/>
              </w:rPr>
              <w:t>；</w:t>
            </w:r>
          </w:p>
          <w:p w14:paraId="63FB8A34">
            <w:pPr>
              <w:pStyle w:val="3"/>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240" w:lineRule="auto"/>
              <w:ind w:leftChars="0" w:firstLine="0"/>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rPr>
              <w:t>未提供方案则不得分</w:t>
            </w:r>
            <w:r>
              <w:rPr>
                <w:rFonts w:hint="eastAsia" w:ascii="仿宋" w:hAnsi="仿宋" w:eastAsia="仿宋" w:cs="仿宋"/>
                <w:color w:val="000000"/>
                <w:sz w:val="21"/>
                <w:szCs w:val="21"/>
                <w:lang w:eastAsia="zh-CN"/>
              </w:rPr>
              <w:t>。</w:t>
            </w:r>
          </w:p>
        </w:tc>
      </w:tr>
      <w:tr w14:paraId="2A4EFD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0" w:hRule="atLeast"/>
          <w:jc w:val="center"/>
        </w:trPr>
        <w:tc>
          <w:tcPr>
            <w:tcW w:w="1158" w:type="pct"/>
            <w:gridSpan w:val="2"/>
            <w:noWrap w:val="0"/>
            <w:vAlign w:val="center"/>
          </w:tcPr>
          <w:p w14:paraId="73FEE051">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合计</w:t>
            </w:r>
          </w:p>
        </w:tc>
        <w:tc>
          <w:tcPr>
            <w:tcW w:w="3841" w:type="pct"/>
            <w:gridSpan w:val="2"/>
            <w:noWrap w:val="0"/>
            <w:vAlign w:val="center"/>
          </w:tcPr>
          <w:p w14:paraId="5B49ABF8">
            <w:pPr>
              <w:pStyle w:val="30"/>
              <w:keepNext w:val="0"/>
              <w:keepLines w:val="0"/>
              <w:pageBreakBefore w:val="0"/>
              <w:widowControl w:val="0"/>
              <w:kinsoku/>
              <w:wordWrap/>
              <w:overflowPunct/>
              <w:topLinePunct w:val="0"/>
              <w:autoSpaceDE/>
              <w:autoSpaceDN/>
              <w:bidi w:val="0"/>
              <w:spacing w:beforeAutospacing="0" w:afterAutospacing="0" w:line="240" w:lineRule="auto"/>
              <w:ind w:firstLine="0"/>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0</w:t>
            </w:r>
          </w:p>
        </w:tc>
      </w:tr>
    </w:tbl>
    <w:p w14:paraId="099FC8A0">
      <w:pPr>
        <w:pStyle w:val="28"/>
        <w:numPr>
          <w:ilvl w:val="-1"/>
          <w:numId w:val="0"/>
        </w:numPr>
        <w:ind w:left="-55" w:firstLine="0" w:firstLineChars="0"/>
        <w:outlineLvl w:val="2"/>
        <w:rPr>
          <w:rFonts w:hint="eastAsia" w:ascii="方正黑体_GBK" w:hAnsi="方正黑体_GBK" w:eastAsia="方正黑体_GBK" w:cs="方正黑体_GBK"/>
          <w:sz w:val="21"/>
          <w:szCs w:val="21"/>
        </w:rPr>
      </w:pPr>
    </w:p>
    <w:p w14:paraId="45A8972B">
      <w:pPr>
        <w:ind w:left="-13" w:leftChars="-26" w:hanging="42" w:hangingChars="20"/>
        <w:rPr>
          <w:rFonts w:hint="default" w:ascii="Times New Roman" w:hAnsi="Times New Roman" w:eastAsia="方正仿宋_GBK"/>
          <w:sz w:val="21"/>
          <w:szCs w:val="21"/>
          <w:highlight w:val="none"/>
        </w:rPr>
      </w:pPr>
      <w:r>
        <w:rPr>
          <w:rFonts w:hint="default" w:ascii="Times New Roman" w:hAnsi="Times New Roman" w:eastAsia="方正仿宋_GBK"/>
          <w:sz w:val="21"/>
          <w:szCs w:val="21"/>
          <w:highlight w:val="none"/>
        </w:rPr>
        <w:t>注：评委按分项的规定分数范围内给各</w:t>
      </w:r>
      <w:r>
        <w:rPr>
          <w:rFonts w:hint="eastAsia" w:eastAsia="方正仿宋_GBK"/>
          <w:sz w:val="21"/>
          <w:szCs w:val="21"/>
          <w:highlight w:val="none"/>
          <w:lang w:eastAsia="zh-CN"/>
        </w:rPr>
        <w:t>参选人</w:t>
      </w:r>
      <w:r>
        <w:rPr>
          <w:rFonts w:hint="default" w:ascii="Times New Roman" w:hAnsi="Times New Roman" w:eastAsia="方正仿宋_GBK"/>
          <w:sz w:val="21"/>
          <w:szCs w:val="21"/>
          <w:highlight w:val="none"/>
        </w:rPr>
        <w:t>进行打分，并统计总分。</w:t>
      </w:r>
    </w:p>
    <w:p w14:paraId="217A557F">
      <w:pPr>
        <w:pStyle w:val="9"/>
        <w:rPr>
          <w:rFonts w:ascii="宋体" w:hAnsi="宋体"/>
          <w:sz w:val="19"/>
          <w:szCs w:val="19"/>
          <w:highlight w:val="none"/>
        </w:rPr>
        <w:sectPr>
          <w:pgSz w:w="11906" w:h="16838"/>
          <w:pgMar w:top="1440" w:right="1416" w:bottom="1440" w:left="1276" w:header="851" w:footer="992" w:gutter="0"/>
          <w:pgNumType w:fmt="decimal"/>
          <w:cols w:space="720" w:num="1"/>
          <w:docGrid w:type="lines" w:linePitch="312" w:charSpace="0"/>
        </w:sectPr>
      </w:pPr>
    </w:p>
    <w:p w14:paraId="2B1A3FBF">
      <w:pPr>
        <w:pStyle w:val="28"/>
        <w:numPr>
          <w:ilvl w:val="-1"/>
          <w:numId w:val="0"/>
        </w:numPr>
        <w:ind w:left="0" w:firstLine="0" w:firstLineChars="0"/>
        <w:outlineLvl w:val="2"/>
        <w:rPr>
          <w:rFonts w:hint="eastAsia" w:ascii="方正黑体_GBK" w:hAnsi="方正黑体_GBK" w:eastAsia="方正黑体_GBK" w:cs="方正黑体_GBK"/>
          <w:sz w:val="21"/>
          <w:szCs w:val="21"/>
          <w:highlight w:val="none"/>
        </w:rPr>
      </w:pPr>
      <w:r>
        <w:rPr>
          <w:rFonts w:hint="eastAsia" w:ascii="方正黑体_GBK" w:hAnsi="方正黑体_GBK" w:eastAsia="方正黑体_GBK" w:cs="方正黑体_GBK"/>
          <w:sz w:val="21"/>
          <w:szCs w:val="21"/>
          <w:highlight w:val="none"/>
          <w:lang w:val="en-US" w:eastAsia="zh-CN"/>
        </w:rPr>
        <w:t>二、</w:t>
      </w:r>
      <w:r>
        <w:rPr>
          <w:rFonts w:hint="eastAsia" w:ascii="方正黑体_GBK" w:hAnsi="方正黑体_GBK" w:eastAsia="方正黑体_GBK" w:cs="方正黑体_GBK"/>
          <w:sz w:val="21"/>
          <w:szCs w:val="21"/>
          <w:highlight w:val="none"/>
        </w:rPr>
        <w:t>商务评分</w:t>
      </w:r>
    </w:p>
    <w:tbl>
      <w:tblPr>
        <w:tblStyle w:val="15"/>
        <w:tblW w:w="488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85"/>
        <w:gridCol w:w="1248"/>
        <w:gridCol w:w="975"/>
        <w:gridCol w:w="6099"/>
      </w:tblGrid>
      <w:tr w14:paraId="18A85D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8" w:hRule="atLeast"/>
          <w:tblHeader/>
          <w:jc w:val="center"/>
        </w:trPr>
        <w:tc>
          <w:tcPr>
            <w:tcW w:w="480" w:type="pct"/>
            <w:shd w:val="clear" w:color="auto" w:fill="D9D9D9"/>
            <w:noWrap w:val="0"/>
            <w:vAlign w:val="center"/>
          </w:tcPr>
          <w:p w14:paraId="5760653F">
            <w:pPr>
              <w:jc w:val="center"/>
              <w:rPr>
                <w:rFonts w:hint="eastAsia" w:ascii="方正黑体_GBK" w:hAnsi="方正黑体_GBK" w:eastAsia="方正黑体_GBK" w:cs="方正黑体_GBK"/>
                <w:b w:val="0"/>
                <w:bCs w:val="0"/>
                <w:szCs w:val="21"/>
              </w:rPr>
            </w:pPr>
            <w:r>
              <w:rPr>
                <w:rFonts w:hint="eastAsia" w:ascii="方正黑体_GBK" w:hAnsi="方正黑体_GBK" w:eastAsia="方正黑体_GBK" w:cs="方正黑体_GBK"/>
                <w:b w:val="0"/>
                <w:bCs w:val="0"/>
                <w:szCs w:val="21"/>
              </w:rPr>
              <w:t>序号</w:t>
            </w:r>
          </w:p>
        </w:tc>
        <w:tc>
          <w:tcPr>
            <w:tcW w:w="677" w:type="pct"/>
            <w:shd w:val="clear" w:color="auto" w:fill="D9D9D9"/>
            <w:noWrap w:val="0"/>
            <w:vAlign w:val="center"/>
          </w:tcPr>
          <w:p w14:paraId="270B19D7">
            <w:pPr>
              <w:jc w:val="center"/>
              <w:rPr>
                <w:rFonts w:hint="eastAsia" w:ascii="方正黑体_GBK" w:hAnsi="方正黑体_GBK" w:eastAsia="方正黑体_GBK" w:cs="方正黑体_GBK"/>
                <w:b w:val="0"/>
                <w:bCs w:val="0"/>
                <w:szCs w:val="21"/>
              </w:rPr>
            </w:pPr>
            <w:r>
              <w:rPr>
                <w:rFonts w:hint="eastAsia" w:ascii="方正黑体_GBK" w:hAnsi="方正黑体_GBK" w:eastAsia="方正黑体_GBK" w:cs="方正黑体_GBK"/>
                <w:b w:val="0"/>
                <w:bCs w:val="0"/>
                <w:szCs w:val="21"/>
              </w:rPr>
              <w:t>评分因素</w:t>
            </w:r>
          </w:p>
        </w:tc>
        <w:tc>
          <w:tcPr>
            <w:tcW w:w="529" w:type="pct"/>
            <w:shd w:val="clear" w:color="auto" w:fill="D9D9D9"/>
            <w:noWrap w:val="0"/>
            <w:vAlign w:val="center"/>
          </w:tcPr>
          <w:p w14:paraId="0F089750">
            <w:pPr>
              <w:jc w:val="center"/>
              <w:rPr>
                <w:rFonts w:hint="eastAsia" w:ascii="方正黑体_GBK" w:hAnsi="方正黑体_GBK" w:eastAsia="方正黑体_GBK" w:cs="方正黑体_GBK"/>
                <w:b w:val="0"/>
                <w:bCs w:val="0"/>
                <w:szCs w:val="21"/>
              </w:rPr>
            </w:pPr>
            <w:r>
              <w:rPr>
                <w:rFonts w:hint="eastAsia" w:ascii="方正黑体_GBK" w:hAnsi="方正黑体_GBK" w:eastAsia="方正黑体_GBK" w:cs="方正黑体_GBK"/>
                <w:b w:val="0"/>
                <w:bCs w:val="0"/>
                <w:szCs w:val="21"/>
              </w:rPr>
              <w:t>分值</w:t>
            </w:r>
          </w:p>
        </w:tc>
        <w:tc>
          <w:tcPr>
            <w:tcW w:w="3312" w:type="pct"/>
            <w:shd w:val="clear" w:color="auto" w:fill="D9D9D9"/>
            <w:noWrap w:val="0"/>
            <w:vAlign w:val="center"/>
          </w:tcPr>
          <w:p w14:paraId="0CD8AAAA">
            <w:pPr>
              <w:jc w:val="center"/>
              <w:rPr>
                <w:rFonts w:hint="eastAsia" w:ascii="方正黑体_GBK" w:hAnsi="方正黑体_GBK" w:eastAsia="方正黑体_GBK" w:cs="方正黑体_GBK"/>
                <w:b w:val="0"/>
                <w:bCs w:val="0"/>
                <w:szCs w:val="21"/>
              </w:rPr>
            </w:pPr>
            <w:r>
              <w:rPr>
                <w:rFonts w:hint="eastAsia" w:ascii="方正黑体_GBK" w:hAnsi="方正黑体_GBK" w:eastAsia="方正黑体_GBK" w:cs="方正黑体_GBK"/>
                <w:b w:val="0"/>
                <w:bCs w:val="0"/>
                <w:szCs w:val="21"/>
              </w:rPr>
              <w:t>评分准则</w:t>
            </w:r>
          </w:p>
        </w:tc>
      </w:tr>
      <w:tr w14:paraId="0431BE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73" w:hRule="atLeast"/>
          <w:jc w:val="center"/>
        </w:trPr>
        <w:tc>
          <w:tcPr>
            <w:tcW w:w="480" w:type="pct"/>
            <w:noWrap w:val="0"/>
            <w:vAlign w:val="center"/>
          </w:tcPr>
          <w:p w14:paraId="266343A7">
            <w:pPr>
              <w:snapToGrid w:val="0"/>
              <w:spacing w:before="100" w:beforeAutospacing="1" w:after="100" w:afterAutospacing="1"/>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677" w:type="pct"/>
            <w:noWrap w:val="0"/>
            <w:vAlign w:val="center"/>
          </w:tcPr>
          <w:p w14:paraId="127B7A1E">
            <w:pPr>
              <w:snapToGrid w:val="0"/>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企业资质情况</w:t>
            </w:r>
          </w:p>
        </w:tc>
        <w:tc>
          <w:tcPr>
            <w:tcW w:w="529" w:type="pct"/>
            <w:noWrap w:val="0"/>
            <w:vAlign w:val="center"/>
          </w:tcPr>
          <w:p w14:paraId="14D14DD2">
            <w:pPr>
              <w:snapToGrid w:val="0"/>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w:t>
            </w:r>
          </w:p>
        </w:tc>
        <w:tc>
          <w:tcPr>
            <w:tcW w:w="3312" w:type="pct"/>
            <w:noWrap w:val="0"/>
            <w:vAlign w:val="center"/>
          </w:tcPr>
          <w:p w14:paraId="5799B252">
            <w:pPr>
              <w:pStyle w:val="8"/>
              <w:ind w:firstLine="0" w:firstLineChars="0"/>
              <w:rPr>
                <w:rFonts w:hint="default" w:ascii="Times New Roman" w:hAnsi="Times New Roman" w:eastAsia="方正仿宋_GBK"/>
                <w:szCs w:val="21"/>
              </w:rPr>
            </w:pPr>
            <w:r>
              <w:rPr>
                <w:rFonts w:hint="default" w:ascii="Times New Roman" w:hAnsi="Times New Roman" w:eastAsia="方正仿宋_GBK" w:cs="Times New Roman"/>
                <w:color w:val="000000"/>
                <w:szCs w:val="21"/>
              </w:rPr>
              <w:t>根据参选人具有由国家认证认可监督管理部门批准设立的认证机构颁发并在有效期内的证书进行评分：</w:t>
            </w:r>
          </w:p>
          <w:p w14:paraId="5CA2676C">
            <w:pPr>
              <w:pStyle w:val="8"/>
              <w:rPr>
                <w:rFonts w:hint="default" w:ascii="Times New Roman" w:hAnsi="Times New Roman" w:eastAsia="方正仿宋_GBK"/>
                <w:szCs w:val="21"/>
              </w:rPr>
            </w:pPr>
            <w:r>
              <w:rPr>
                <w:rFonts w:hint="eastAsia" w:ascii="Times New Roman" w:hAnsi="Times New Roman" w:eastAsia="方正仿宋_GBK" w:cs="Times New Roman"/>
                <w:color w:val="000000"/>
                <w:szCs w:val="21"/>
                <w:lang w:val="en-US" w:eastAsia="zh-CN"/>
              </w:rPr>
              <w:t>1.</w:t>
            </w:r>
            <w:r>
              <w:rPr>
                <w:rFonts w:hint="default" w:ascii="Times New Roman" w:hAnsi="Times New Roman" w:eastAsia="方正仿宋_GBK" w:cs="Times New Roman"/>
                <w:color w:val="000000"/>
                <w:szCs w:val="21"/>
              </w:rPr>
              <w:t>具有</w:t>
            </w:r>
            <w:r>
              <w:rPr>
                <w:rFonts w:hint="default" w:ascii="Times New Roman" w:hAnsi="Times New Roman" w:eastAsia="方正仿宋_GBK"/>
                <w:szCs w:val="21"/>
              </w:rPr>
              <w:t>质量管理体系认证证书</w:t>
            </w:r>
            <w:r>
              <w:rPr>
                <w:rFonts w:hint="eastAsia" w:eastAsia="方正仿宋_GBK"/>
                <w:szCs w:val="21"/>
                <w:lang w:eastAsia="zh-CN"/>
              </w:rPr>
              <w:t>（</w:t>
            </w:r>
            <w:r>
              <w:rPr>
                <w:rFonts w:hint="eastAsia" w:eastAsia="方正仿宋_GBK"/>
                <w:szCs w:val="21"/>
              </w:rPr>
              <w:t>通信工程咨询设计</w:t>
            </w:r>
            <w:r>
              <w:rPr>
                <w:rFonts w:hint="eastAsia" w:eastAsia="方正仿宋_GBK"/>
                <w:szCs w:val="21"/>
                <w:lang w:eastAsia="zh-CN"/>
              </w:rPr>
              <w:t>）</w:t>
            </w:r>
            <w:r>
              <w:rPr>
                <w:rFonts w:hint="default" w:ascii="Times New Roman" w:hAnsi="Times New Roman" w:eastAsia="方正仿宋_GBK"/>
                <w:szCs w:val="21"/>
              </w:rPr>
              <w:t>；</w:t>
            </w:r>
          </w:p>
          <w:p w14:paraId="51FE2C44">
            <w:pPr>
              <w:pStyle w:val="8"/>
              <w:rPr>
                <w:rFonts w:hint="default" w:ascii="Times New Roman" w:hAnsi="Times New Roman" w:eastAsia="方正仿宋_GBK"/>
                <w:szCs w:val="21"/>
              </w:rPr>
            </w:pPr>
            <w:r>
              <w:rPr>
                <w:rFonts w:hint="eastAsia" w:ascii="Times New Roman" w:hAnsi="Times New Roman" w:eastAsia="方正仿宋_GBK" w:cs="Times New Roman"/>
                <w:szCs w:val="21"/>
                <w:lang w:val="en-US" w:eastAsia="zh-CN"/>
              </w:rPr>
              <w:t>2.</w:t>
            </w:r>
            <w:r>
              <w:rPr>
                <w:rFonts w:hint="default" w:ascii="Times New Roman" w:hAnsi="Times New Roman" w:eastAsia="方正仿宋_GBK"/>
                <w:szCs w:val="21"/>
              </w:rPr>
              <w:t>具有信息安全管理体系认证证书</w:t>
            </w:r>
            <w:r>
              <w:rPr>
                <w:rFonts w:hint="eastAsia" w:eastAsia="方正仿宋_GBK"/>
                <w:szCs w:val="21"/>
                <w:lang w:eastAsia="zh-CN"/>
              </w:rPr>
              <w:t>（</w:t>
            </w:r>
            <w:r>
              <w:rPr>
                <w:rFonts w:hint="eastAsia" w:eastAsia="方正仿宋_GBK"/>
                <w:szCs w:val="21"/>
              </w:rPr>
              <w:t>通信工程咨询设计</w:t>
            </w:r>
            <w:r>
              <w:rPr>
                <w:rFonts w:hint="eastAsia" w:eastAsia="方正仿宋_GBK"/>
                <w:szCs w:val="21"/>
                <w:lang w:eastAsia="zh-CN"/>
              </w:rPr>
              <w:t>）</w:t>
            </w:r>
            <w:r>
              <w:rPr>
                <w:rFonts w:hint="default" w:ascii="Times New Roman" w:hAnsi="Times New Roman" w:eastAsia="方正仿宋_GBK"/>
                <w:szCs w:val="21"/>
              </w:rPr>
              <w:t>；</w:t>
            </w:r>
          </w:p>
          <w:p w14:paraId="41681E48">
            <w:pPr>
              <w:pStyle w:val="8"/>
              <w:adjustRightInd w:val="0"/>
              <w:snapToGrid w:val="0"/>
              <w:rPr>
                <w:rFonts w:hint="default" w:ascii="Times New Roman" w:hAnsi="Times New Roman" w:eastAsia="方正仿宋_GBK"/>
                <w:szCs w:val="21"/>
              </w:rPr>
            </w:pPr>
            <w:r>
              <w:rPr>
                <w:rFonts w:hint="eastAsia" w:ascii="Times New Roman" w:hAnsi="Times New Roman" w:eastAsia="方正仿宋_GBK" w:cs="Times New Roman"/>
                <w:szCs w:val="21"/>
                <w:lang w:val="en-US" w:eastAsia="zh-CN"/>
              </w:rPr>
              <w:t>3.</w:t>
            </w:r>
            <w:r>
              <w:rPr>
                <w:rFonts w:hint="default" w:ascii="Times New Roman" w:hAnsi="Times New Roman" w:eastAsia="方正仿宋_GBK"/>
                <w:szCs w:val="21"/>
              </w:rPr>
              <w:t>具有信息</w:t>
            </w:r>
            <w:r>
              <w:rPr>
                <w:rFonts w:hint="eastAsia" w:ascii="Times New Roman" w:hAnsi="Times New Roman" w:eastAsia="方正仿宋_GBK"/>
                <w:szCs w:val="21"/>
                <w:lang w:val="en-US" w:eastAsia="zh-CN"/>
              </w:rPr>
              <w:t>技术</w:t>
            </w:r>
            <w:r>
              <w:rPr>
                <w:rFonts w:hint="default" w:ascii="Times New Roman" w:hAnsi="Times New Roman" w:eastAsia="方正仿宋_GBK"/>
                <w:szCs w:val="21"/>
              </w:rPr>
              <w:t>服务管理体系认证证书</w:t>
            </w:r>
            <w:r>
              <w:rPr>
                <w:rFonts w:hint="eastAsia" w:eastAsia="方正仿宋_GBK"/>
                <w:szCs w:val="21"/>
                <w:lang w:eastAsia="zh-CN"/>
              </w:rPr>
              <w:t>（</w:t>
            </w:r>
            <w:r>
              <w:rPr>
                <w:rFonts w:hint="eastAsia" w:eastAsia="方正仿宋_GBK"/>
                <w:szCs w:val="21"/>
              </w:rPr>
              <w:t>信息系统咨询</w:t>
            </w:r>
            <w:r>
              <w:rPr>
                <w:rFonts w:hint="eastAsia" w:eastAsia="方正仿宋_GBK"/>
                <w:szCs w:val="21"/>
                <w:lang w:eastAsia="zh-CN"/>
              </w:rPr>
              <w:t>）</w:t>
            </w:r>
            <w:r>
              <w:rPr>
                <w:rFonts w:hint="default" w:ascii="Times New Roman" w:hAnsi="Times New Roman" w:eastAsia="方正仿宋_GBK"/>
                <w:szCs w:val="21"/>
              </w:rPr>
              <w:t>；</w:t>
            </w:r>
          </w:p>
          <w:p w14:paraId="098C5590">
            <w:pPr>
              <w:pStyle w:val="8"/>
              <w:adjustRightInd w:val="0"/>
              <w:snapToGrid w:val="0"/>
              <w:rPr>
                <w:rFonts w:hint="default" w:ascii="Times New Roman" w:hAnsi="Times New Roman" w:eastAsia="方正仿宋_GBK" w:cs="Times New Roman"/>
                <w:szCs w:val="21"/>
              </w:rPr>
            </w:pPr>
            <w:r>
              <w:rPr>
                <w:rFonts w:hint="eastAsia" w:eastAsia="方正仿宋_GBK"/>
                <w:szCs w:val="21"/>
                <w:lang w:val="en-US" w:eastAsia="zh-CN"/>
              </w:rPr>
              <w:t>注：</w:t>
            </w:r>
            <w:r>
              <w:rPr>
                <w:rFonts w:hint="default" w:ascii="Times New Roman" w:hAnsi="Times New Roman" w:eastAsia="方正仿宋_GBK"/>
                <w:szCs w:val="21"/>
              </w:rPr>
              <w:t>以上证书</w:t>
            </w:r>
            <w:r>
              <w:rPr>
                <w:rFonts w:hint="default" w:ascii="Times New Roman" w:hAnsi="Times New Roman" w:eastAsia="方正仿宋_GBK" w:cs="Times New Roman"/>
                <w:color w:val="000000"/>
                <w:szCs w:val="21"/>
              </w:rPr>
              <w:t>每提供一个得3分，最高得9分。提供有效的证书复印件，并须同时提供在认监委网站对体系证书的信息查询截图作为评审依据，</w:t>
            </w:r>
            <w:r>
              <w:rPr>
                <w:rFonts w:hint="default" w:eastAsia="方正仿宋_GBK"/>
                <w:szCs w:val="21"/>
              </w:rPr>
              <w:t>已失效或暂停或撤销的</w:t>
            </w:r>
            <w:r>
              <w:rPr>
                <w:rFonts w:hint="default" w:ascii="Times New Roman" w:hAnsi="Times New Roman" w:eastAsia="方正仿宋_GBK" w:cs="Times New Roman"/>
                <w:color w:val="000000"/>
                <w:szCs w:val="21"/>
              </w:rPr>
              <w:t>不得分。</w:t>
            </w:r>
          </w:p>
        </w:tc>
      </w:tr>
      <w:tr w14:paraId="4D25B8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0" w:type="pct"/>
            <w:noWrap w:val="0"/>
            <w:vAlign w:val="center"/>
          </w:tcPr>
          <w:p w14:paraId="611C3652">
            <w:pPr>
              <w:snapToGrid w:val="0"/>
              <w:spacing w:before="100" w:beforeAutospacing="1" w:after="100" w:afterAutospacing="1"/>
              <w:jc w:val="center"/>
              <w:rPr>
                <w:rFonts w:hint="eastAsia" w:ascii="Times New Roman" w:hAnsi="Times New Roman" w:eastAsia="方正仿宋_GBK" w:cs="Times New Roman"/>
                <w:szCs w:val="21"/>
                <w:lang w:eastAsia="zh-CN"/>
              </w:rPr>
            </w:pPr>
            <w:r>
              <w:rPr>
                <w:rFonts w:hint="eastAsia" w:eastAsia="方正仿宋_GBK" w:cs="Times New Roman"/>
                <w:szCs w:val="21"/>
                <w:lang w:val="en-US" w:eastAsia="zh-CN"/>
              </w:rPr>
              <w:t>2</w:t>
            </w:r>
          </w:p>
        </w:tc>
        <w:tc>
          <w:tcPr>
            <w:tcW w:w="677" w:type="pct"/>
            <w:noWrap w:val="0"/>
            <w:vAlign w:val="center"/>
          </w:tcPr>
          <w:p w14:paraId="1D952C43">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本项目项目经理资质情况</w:t>
            </w:r>
          </w:p>
        </w:tc>
        <w:tc>
          <w:tcPr>
            <w:tcW w:w="529" w:type="pct"/>
            <w:noWrap w:val="0"/>
            <w:vAlign w:val="center"/>
          </w:tcPr>
          <w:p w14:paraId="5D982344">
            <w:pPr>
              <w:snapToGrid w:val="0"/>
              <w:spacing w:before="100" w:beforeAutospacing="1" w:after="100" w:afterAutospacing="1"/>
              <w:jc w:val="center"/>
              <w:rPr>
                <w:rFonts w:hint="default" w:ascii="Times New Roman" w:hAnsi="Times New Roman" w:eastAsia="方正仿宋_GBK" w:cs="Times New Roman"/>
                <w:szCs w:val="21"/>
                <w:lang w:val="en-US"/>
              </w:rPr>
            </w:pPr>
            <w:r>
              <w:rPr>
                <w:rFonts w:hint="eastAsia" w:eastAsia="方正仿宋_GBK" w:cs="Times New Roman"/>
                <w:szCs w:val="21"/>
                <w:lang w:val="en-US" w:eastAsia="zh-CN"/>
              </w:rPr>
              <w:t>10</w:t>
            </w:r>
          </w:p>
        </w:tc>
        <w:tc>
          <w:tcPr>
            <w:tcW w:w="3312" w:type="pct"/>
            <w:noWrap w:val="0"/>
            <w:vAlign w:val="center"/>
          </w:tcPr>
          <w:p w14:paraId="3ECD7016">
            <w:pPr>
              <w:pStyle w:val="29"/>
              <w:spacing w:line="240" w:lineRule="auto"/>
              <w:jc w:val="both"/>
              <w:rPr>
                <w:rFonts w:hint="eastAsia" w:ascii="Times New Roman" w:hAnsi="Times New Roman" w:eastAsia="方正仿宋_GBK"/>
                <w:szCs w:val="21"/>
                <w:lang w:eastAsia="zh-CN"/>
              </w:rPr>
            </w:pPr>
            <w:r>
              <w:rPr>
                <w:rFonts w:hint="default" w:ascii="Times New Roman" w:hAnsi="Times New Roman" w:eastAsia="方正仿宋_GBK"/>
                <w:szCs w:val="21"/>
                <w:lang w:val="en-US" w:eastAsia="zh-CN"/>
              </w:rPr>
              <w:t>项目经理</w:t>
            </w:r>
            <w:r>
              <w:rPr>
                <w:rFonts w:hint="eastAsia" w:eastAsia="方正仿宋_GBK"/>
                <w:szCs w:val="21"/>
                <w:lang w:eastAsia="zh-CN"/>
              </w:rPr>
              <w:t>：</w:t>
            </w:r>
          </w:p>
          <w:p w14:paraId="5152E19B">
            <w:pPr>
              <w:pStyle w:val="29"/>
              <w:spacing w:line="240" w:lineRule="auto"/>
              <w:jc w:val="both"/>
              <w:rPr>
                <w:rFonts w:hint="default" w:ascii="Times New Roman" w:hAnsi="Times New Roman" w:eastAsia="方正仿宋_GBK"/>
                <w:szCs w:val="21"/>
              </w:rPr>
            </w:pPr>
            <w:r>
              <w:rPr>
                <w:rFonts w:hint="eastAsia" w:eastAsia="方正仿宋_GBK"/>
                <w:szCs w:val="21"/>
                <w:lang w:val="en-US" w:eastAsia="zh-CN"/>
              </w:rPr>
              <w:t>1.</w:t>
            </w:r>
            <w:r>
              <w:rPr>
                <w:rFonts w:hint="default" w:ascii="Times New Roman" w:hAnsi="Times New Roman" w:eastAsia="方正仿宋_GBK"/>
                <w:szCs w:val="21"/>
              </w:rPr>
              <w:t>具有</w:t>
            </w:r>
            <w:r>
              <w:rPr>
                <w:rFonts w:hint="default" w:ascii="Times New Roman" w:hAnsi="Times New Roman" w:eastAsia="方正仿宋_GBK"/>
                <w:szCs w:val="21"/>
                <w:lang w:val="en-US" w:eastAsia="zh-CN"/>
              </w:rPr>
              <w:t>咨询工程师（投资）登记</w:t>
            </w:r>
            <w:r>
              <w:rPr>
                <w:rFonts w:hint="default" w:ascii="Times New Roman" w:hAnsi="Times New Roman" w:eastAsia="方正仿宋_GBK"/>
                <w:szCs w:val="21"/>
              </w:rPr>
              <w:t>证书</w:t>
            </w:r>
            <w:r>
              <w:rPr>
                <w:rFonts w:hint="eastAsia" w:eastAsia="方正仿宋_GBK"/>
                <w:szCs w:val="21"/>
                <w:lang w:eastAsia="zh-CN"/>
              </w:rPr>
              <w:t>，</w:t>
            </w:r>
            <w:r>
              <w:rPr>
                <w:rFonts w:hint="eastAsia" w:eastAsia="方正仿宋_GBK"/>
                <w:szCs w:val="21"/>
                <w:lang w:val="en-US" w:eastAsia="zh-CN"/>
              </w:rPr>
              <w:t>得2分</w:t>
            </w:r>
            <w:r>
              <w:rPr>
                <w:rFonts w:hint="eastAsia"/>
                <w:lang w:eastAsia="zh-CN"/>
              </w:rPr>
              <w:t>；</w:t>
            </w:r>
          </w:p>
          <w:p w14:paraId="0CD32107">
            <w:pPr>
              <w:pStyle w:val="29"/>
              <w:spacing w:line="240" w:lineRule="auto"/>
              <w:jc w:val="both"/>
              <w:rPr>
                <w:rFonts w:hint="default" w:ascii="Times New Roman" w:hAnsi="Times New Roman" w:eastAsia="方正仿宋_GBK"/>
                <w:szCs w:val="21"/>
              </w:rPr>
            </w:pPr>
            <w:r>
              <w:rPr>
                <w:rFonts w:hint="eastAsia" w:eastAsia="方正仿宋_GBK" w:cs="Times New Roman"/>
                <w:szCs w:val="21"/>
                <w:lang w:val="en-US" w:eastAsia="zh-CN"/>
              </w:rPr>
              <w:t>2.</w:t>
            </w:r>
            <w:r>
              <w:rPr>
                <w:rFonts w:hint="default" w:ascii="Times New Roman" w:hAnsi="Times New Roman" w:eastAsia="方正仿宋_GBK"/>
                <w:szCs w:val="21"/>
              </w:rPr>
              <w:t>具有注册信息安全工程师（CIS</w:t>
            </w:r>
            <w:r>
              <w:rPr>
                <w:rFonts w:hint="default" w:eastAsia="方正仿宋_GBK"/>
                <w:szCs w:val="21"/>
                <w:lang w:val="en-US"/>
              </w:rPr>
              <w:t>O</w:t>
            </w:r>
            <w:r>
              <w:rPr>
                <w:rFonts w:hint="default" w:ascii="Times New Roman" w:hAnsi="Times New Roman" w:eastAsia="方正仿宋_GBK"/>
                <w:szCs w:val="21"/>
              </w:rPr>
              <w:t>）证书</w:t>
            </w:r>
            <w:r>
              <w:rPr>
                <w:rFonts w:hint="eastAsia" w:eastAsia="方正仿宋_GBK"/>
                <w:szCs w:val="21"/>
                <w:lang w:eastAsia="zh-CN"/>
              </w:rPr>
              <w:t>，</w:t>
            </w:r>
            <w:r>
              <w:rPr>
                <w:rFonts w:hint="eastAsia" w:eastAsia="方正仿宋_GBK"/>
                <w:szCs w:val="21"/>
                <w:lang w:val="en-US" w:eastAsia="zh-CN"/>
              </w:rPr>
              <w:t>得2分</w:t>
            </w:r>
            <w:r>
              <w:rPr>
                <w:rFonts w:hint="default" w:ascii="Times New Roman" w:hAnsi="Times New Roman" w:eastAsia="方正仿宋_GBK"/>
                <w:szCs w:val="21"/>
              </w:rPr>
              <w:t>；</w:t>
            </w:r>
          </w:p>
          <w:p w14:paraId="67DBD07A">
            <w:pPr>
              <w:pStyle w:val="29"/>
              <w:spacing w:line="240" w:lineRule="auto"/>
              <w:jc w:val="both"/>
              <w:rPr>
                <w:rFonts w:hint="default" w:ascii="Times New Roman" w:hAnsi="Times New Roman" w:eastAsia="方正仿宋_GBK"/>
                <w:szCs w:val="21"/>
              </w:rPr>
            </w:pPr>
            <w:r>
              <w:rPr>
                <w:rFonts w:hint="eastAsia" w:eastAsia="方正仿宋_GBK" w:cs="Times New Roman"/>
                <w:szCs w:val="21"/>
                <w:lang w:val="en-US" w:eastAsia="zh-CN"/>
              </w:rPr>
              <w:t>3.</w:t>
            </w:r>
            <w:r>
              <w:rPr>
                <w:rFonts w:hint="default" w:ascii="Times New Roman" w:hAnsi="Times New Roman" w:eastAsia="方正仿宋_GBK"/>
                <w:szCs w:val="21"/>
              </w:rPr>
              <w:t>具有计算机技术与软件专业技术资格信息系统项目管理师证书</w:t>
            </w:r>
            <w:r>
              <w:rPr>
                <w:rFonts w:hint="eastAsia" w:eastAsia="方正仿宋_GBK"/>
                <w:szCs w:val="21"/>
                <w:lang w:eastAsia="zh-CN"/>
              </w:rPr>
              <w:t>，</w:t>
            </w:r>
            <w:r>
              <w:rPr>
                <w:rFonts w:hint="eastAsia" w:eastAsia="方正仿宋_GBK"/>
                <w:szCs w:val="21"/>
                <w:lang w:val="en-US" w:eastAsia="zh-CN"/>
              </w:rPr>
              <w:t>得2分</w:t>
            </w:r>
            <w:r>
              <w:rPr>
                <w:rFonts w:hint="default" w:ascii="Times New Roman" w:hAnsi="Times New Roman" w:eastAsia="方正仿宋_GBK"/>
                <w:szCs w:val="21"/>
              </w:rPr>
              <w:t>；</w:t>
            </w:r>
          </w:p>
          <w:p w14:paraId="3DB65105">
            <w:pPr>
              <w:pStyle w:val="29"/>
              <w:spacing w:line="240" w:lineRule="exact"/>
              <w:jc w:val="both"/>
              <w:rPr>
                <w:rFonts w:hint="default" w:ascii="Times New Roman" w:hAnsi="Times New Roman" w:eastAsia="方正仿宋_GBK"/>
                <w:szCs w:val="21"/>
              </w:rPr>
            </w:pPr>
            <w:r>
              <w:rPr>
                <w:rFonts w:hint="eastAsia" w:eastAsia="方正仿宋_GBK" w:cs="Times New Roman"/>
                <w:szCs w:val="21"/>
                <w:lang w:val="en-US" w:eastAsia="zh-CN"/>
              </w:rPr>
              <w:t>4.</w:t>
            </w:r>
            <w:r>
              <w:rPr>
                <w:rFonts w:hint="default" w:ascii="Times New Roman" w:hAnsi="Times New Roman" w:eastAsia="方正仿宋_GBK"/>
                <w:szCs w:val="21"/>
              </w:rPr>
              <w:t>具有</w:t>
            </w:r>
            <w:r>
              <w:rPr>
                <w:rFonts w:hint="default" w:eastAsia="方正仿宋_GBK"/>
                <w:szCs w:val="21"/>
              </w:rPr>
              <w:t>正高级工程师（通信或信息技术类）证书</w:t>
            </w:r>
            <w:r>
              <w:rPr>
                <w:rFonts w:hint="eastAsia" w:eastAsia="方正仿宋_GBK"/>
                <w:szCs w:val="21"/>
                <w:lang w:eastAsia="zh-CN"/>
              </w:rPr>
              <w:t>，</w:t>
            </w:r>
            <w:r>
              <w:rPr>
                <w:rFonts w:hint="eastAsia" w:eastAsia="方正仿宋_GBK"/>
                <w:szCs w:val="21"/>
                <w:lang w:val="en-US" w:eastAsia="zh-CN"/>
              </w:rPr>
              <w:t>得2分</w:t>
            </w:r>
            <w:r>
              <w:rPr>
                <w:rFonts w:hint="default" w:ascii="Times New Roman" w:hAnsi="Times New Roman" w:eastAsia="方正仿宋_GBK"/>
                <w:szCs w:val="21"/>
              </w:rPr>
              <w:t>；</w:t>
            </w:r>
          </w:p>
          <w:p w14:paraId="6DED19DF">
            <w:pPr>
              <w:pStyle w:val="8"/>
              <w:spacing w:line="240" w:lineRule="exact"/>
              <w:rPr>
                <w:rFonts w:hint="default" w:ascii="Times New Roman" w:hAnsi="Times New Roman" w:eastAsia="方正仿宋_GBK"/>
                <w:szCs w:val="21"/>
              </w:rPr>
            </w:pPr>
            <w:r>
              <w:rPr>
                <w:rFonts w:hint="eastAsia" w:eastAsia="方正仿宋_GBK" w:cs="Times New Roman"/>
                <w:szCs w:val="21"/>
                <w:lang w:val="en-US" w:eastAsia="zh-CN"/>
              </w:rPr>
              <w:t>5.</w:t>
            </w:r>
            <w:r>
              <w:rPr>
                <w:rFonts w:hint="default" w:ascii="Times New Roman" w:hAnsi="Times New Roman" w:eastAsia="方正仿宋_GBK"/>
                <w:szCs w:val="21"/>
              </w:rPr>
              <w:t>具有</w:t>
            </w:r>
            <w:r>
              <w:rPr>
                <w:rFonts w:hint="default" w:eastAsia="方正仿宋_GBK"/>
                <w:szCs w:val="21"/>
              </w:rPr>
              <w:t>软件造价工程师</w:t>
            </w:r>
            <w:r>
              <w:rPr>
                <w:rFonts w:hint="eastAsia" w:eastAsia="方正仿宋_GBK"/>
                <w:szCs w:val="21"/>
                <w:lang w:val="en-US" w:eastAsia="zh-CN"/>
              </w:rPr>
              <w:t>或以上</w:t>
            </w:r>
            <w:r>
              <w:rPr>
                <w:rFonts w:hint="default" w:ascii="Times New Roman" w:hAnsi="Times New Roman" w:eastAsia="方正仿宋_GBK"/>
                <w:szCs w:val="21"/>
              </w:rPr>
              <w:t>证书</w:t>
            </w:r>
            <w:r>
              <w:rPr>
                <w:rFonts w:hint="eastAsia" w:eastAsia="方正仿宋_GBK"/>
                <w:szCs w:val="21"/>
                <w:lang w:eastAsia="zh-CN"/>
              </w:rPr>
              <w:t>，</w:t>
            </w:r>
            <w:r>
              <w:rPr>
                <w:rFonts w:hint="eastAsia" w:eastAsia="方正仿宋_GBK"/>
                <w:szCs w:val="21"/>
                <w:lang w:val="en-US" w:eastAsia="zh-CN"/>
              </w:rPr>
              <w:t>得2分</w:t>
            </w:r>
            <w:r>
              <w:rPr>
                <w:rFonts w:hint="default" w:ascii="Times New Roman" w:hAnsi="Times New Roman" w:eastAsia="方正仿宋_GBK"/>
                <w:szCs w:val="21"/>
              </w:rPr>
              <w:t>；</w:t>
            </w:r>
          </w:p>
          <w:p w14:paraId="47F38AF1">
            <w:pPr>
              <w:pStyle w:val="29"/>
              <w:spacing w:line="240" w:lineRule="exact"/>
              <w:ind w:firstLine="0" w:firstLineChars="0"/>
              <w:jc w:val="both"/>
              <w:rPr>
                <w:rFonts w:hint="default" w:ascii="Times New Roman" w:hAnsi="Times New Roman" w:eastAsia="方正仿宋_GBK"/>
                <w:szCs w:val="21"/>
              </w:rPr>
            </w:pPr>
            <w:r>
              <w:rPr>
                <w:rFonts w:hint="default" w:ascii="Times New Roman" w:hAnsi="Times New Roman" w:eastAsia="方正仿宋_GBK" w:cs="Times New Roman"/>
                <w:kern w:val="0"/>
                <w:szCs w:val="21"/>
              </w:rPr>
              <w:t>本项评分最高</w:t>
            </w:r>
            <w:r>
              <w:rPr>
                <w:rFonts w:hint="eastAsia" w:eastAsia="方正仿宋_GBK" w:cs="Times New Roman"/>
                <w:kern w:val="0"/>
                <w:szCs w:val="21"/>
                <w:lang w:val="en-US" w:eastAsia="zh-CN"/>
              </w:rPr>
              <w:t>10</w:t>
            </w:r>
            <w:r>
              <w:rPr>
                <w:rFonts w:hint="default" w:ascii="Times New Roman" w:hAnsi="Times New Roman" w:eastAsia="方正仿宋_GBK" w:cs="Times New Roman"/>
                <w:kern w:val="0"/>
                <w:szCs w:val="21"/>
              </w:rPr>
              <w:t>分</w:t>
            </w:r>
            <w:r>
              <w:rPr>
                <w:rFonts w:hint="default" w:ascii="Times New Roman" w:hAnsi="Times New Roman" w:eastAsia="方正仿宋_GBK"/>
                <w:szCs w:val="21"/>
              </w:rPr>
              <w:t>。</w:t>
            </w:r>
          </w:p>
          <w:p w14:paraId="7C1D0DF4">
            <w:pPr>
              <w:pStyle w:val="29"/>
              <w:spacing w:line="240" w:lineRule="exact"/>
              <w:ind w:firstLine="0" w:firstLineChars="0"/>
              <w:jc w:val="both"/>
              <w:rPr>
                <w:rFonts w:hint="default" w:ascii="Times New Roman" w:hAnsi="Times New Roman" w:eastAsia="方正仿宋_GBK" w:cs="Times New Roman"/>
                <w:szCs w:val="21"/>
              </w:rPr>
            </w:pPr>
            <w:r>
              <w:rPr>
                <w:rFonts w:hint="default" w:ascii="Times New Roman" w:hAnsi="Times New Roman" w:eastAsia="方正仿宋_GBK"/>
                <w:b/>
                <w:bCs/>
                <w:szCs w:val="21"/>
              </w:rPr>
              <w:t>注：提供资质证明材料</w:t>
            </w:r>
            <w:r>
              <w:rPr>
                <w:rFonts w:hint="eastAsia" w:eastAsia="方正仿宋_GBK"/>
                <w:b/>
                <w:bCs/>
                <w:szCs w:val="21"/>
                <w:lang w:val="en-US" w:eastAsia="zh-CN"/>
              </w:rPr>
              <w:t>复印件</w:t>
            </w:r>
            <w:r>
              <w:rPr>
                <w:rFonts w:hint="default" w:ascii="Times New Roman" w:hAnsi="Times New Roman" w:eastAsia="方正仿宋_GBK"/>
                <w:b/>
                <w:bCs/>
                <w:szCs w:val="21"/>
              </w:rPr>
              <w:t>及以上人员在</w:t>
            </w:r>
            <w:r>
              <w:rPr>
                <w:rFonts w:hint="eastAsia" w:eastAsia="方正仿宋_GBK"/>
                <w:b/>
                <w:bCs/>
                <w:szCs w:val="21"/>
                <w:lang w:eastAsia="zh-CN"/>
              </w:rPr>
              <w:t>参选</w:t>
            </w:r>
            <w:r>
              <w:rPr>
                <w:rFonts w:hint="default" w:ascii="Times New Roman" w:hAnsi="Times New Roman" w:eastAsia="方正仿宋_GBK"/>
                <w:b/>
                <w:bCs/>
                <w:szCs w:val="21"/>
              </w:rPr>
              <w:t>人服务的外部证明材料</w:t>
            </w:r>
            <w:r>
              <w:rPr>
                <w:rFonts w:hint="eastAsia" w:eastAsia="方正仿宋_GBK"/>
                <w:b/>
                <w:bCs/>
                <w:szCs w:val="21"/>
                <w:lang w:val="en-US" w:eastAsia="zh-CN"/>
              </w:rPr>
              <w:t>复印件（</w:t>
            </w:r>
            <w:r>
              <w:rPr>
                <w:rFonts w:hint="eastAsia" w:eastAsia="方正仿宋_GBK"/>
                <w:b/>
                <w:bCs/>
                <w:szCs w:val="21"/>
                <w:lang w:eastAsia="zh-CN"/>
              </w:rPr>
              <w:t>参选</w:t>
            </w:r>
            <w:r>
              <w:rPr>
                <w:rFonts w:hint="default" w:ascii="Times New Roman" w:hAnsi="Times New Roman" w:eastAsia="方正仿宋_GBK"/>
                <w:b/>
                <w:bCs/>
                <w:szCs w:val="21"/>
              </w:rPr>
              <w:t>截止日之前六个月以内</w:t>
            </w:r>
            <w:r>
              <w:rPr>
                <w:rFonts w:hint="eastAsia" w:eastAsia="方正仿宋_GBK"/>
                <w:b/>
                <w:bCs/>
                <w:szCs w:val="21"/>
                <w:lang w:val="en-US" w:eastAsia="zh-CN"/>
              </w:rPr>
              <w:t>任意一个月</w:t>
            </w:r>
            <w:r>
              <w:rPr>
                <w:rFonts w:hint="default" w:ascii="Times New Roman" w:hAnsi="Times New Roman" w:eastAsia="方正仿宋_GBK"/>
                <w:b/>
                <w:bCs/>
                <w:szCs w:val="21"/>
              </w:rPr>
              <w:t>的代缴个税税单或参加社会保险的《投保单》或《社会保险参保人员证明》等</w:t>
            </w:r>
            <w:r>
              <w:rPr>
                <w:rFonts w:hint="eastAsia" w:eastAsia="方正仿宋_GBK"/>
                <w:b/>
                <w:bCs/>
                <w:szCs w:val="21"/>
                <w:lang w:val="en-US" w:eastAsia="zh-CN"/>
              </w:rPr>
              <w:t>）</w:t>
            </w:r>
            <w:r>
              <w:rPr>
                <w:rFonts w:hint="default" w:ascii="Times New Roman" w:hAnsi="Times New Roman" w:eastAsia="方正仿宋_GBK"/>
                <w:b/>
                <w:bCs/>
                <w:szCs w:val="21"/>
              </w:rPr>
              <w:t>。</w:t>
            </w:r>
          </w:p>
        </w:tc>
      </w:tr>
      <w:tr w14:paraId="11D21E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0" w:type="pct"/>
            <w:noWrap w:val="0"/>
            <w:vAlign w:val="center"/>
          </w:tcPr>
          <w:p w14:paraId="18C49393">
            <w:pPr>
              <w:snapToGrid w:val="0"/>
              <w:spacing w:before="100" w:beforeAutospacing="1" w:after="100" w:afterAutospacing="1"/>
              <w:jc w:val="center"/>
              <w:rPr>
                <w:rFonts w:hint="default" w:ascii="Times New Roman" w:hAnsi="Times New Roman" w:eastAsia="方正仿宋_GBK" w:cs="Times New Roman"/>
                <w:szCs w:val="21"/>
                <w:lang w:val="en-US" w:eastAsia="zh-CN"/>
              </w:rPr>
            </w:pPr>
            <w:r>
              <w:rPr>
                <w:rFonts w:hint="eastAsia" w:eastAsia="方正仿宋_GBK" w:cs="Times New Roman"/>
                <w:szCs w:val="21"/>
                <w:lang w:val="en-US" w:eastAsia="zh-CN"/>
              </w:rPr>
              <w:t>3</w:t>
            </w:r>
          </w:p>
        </w:tc>
        <w:tc>
          <w:tcPr>
            <w:tcW w:w="677" w:type="pct"/>
            <w:noWrap w:val="0"/>
            <w:vAlign w:val="center"/>
          </w:tcPr>
          <w:p w14:paraId="3851FD0B">
            <w:pPr>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rPr>
              <w:t>本项目</w:t>
            </w:r>
            <w:r>
              <w:rPr>
                <w:rFonts w:hint="eastAsia" w:eastAsia="方正仿宋_GBK" w:cs="Times New Roman"/>
                <w:szCs w:val="21"/>
                <w:lang w:val="en-US" w:eastAsia="zh-CN"/>
              </w:rPr>
              <w:t>设计负责人</w:t>
            </w:r>
            <w:r>
              <w:rPr>
                <w:rFonts w:hint="default" w:ascii="Times New Roman" w:hAnsi="Times New Roman" w:eastAsia="方正仿宋_GBK" w:cs="Times New Roman"/>
                <w:szCs w:val="21"/>
              </w:rPr>
              <w:t>资质情况</w:t>
            </w:r>
          </w:p>
        </w:tc>
        <w:tc>
          <w:tcPr>
            <w:tcW w:w="529" w:type="pct"/>
            <w:noWrap w:val="0"/>
            <w:vAlign w:val="center"/>
          </w:tcPr>
          <w:p w14:paraId="2B6F1445">
            <w:pPr>
              <w:snapToGrid w:val="0"/>
              <w:spacing w:before="100" w:beforeAutospacing="1" w:after="100" w:afterAutospacing="1"/>
              <w:jc w:val="center"/>
              <w:rPr>
                <w:rFonts w:hint="default" w:ascii="Times New Roman" w:hAnsi="Times New Roman" w:eastAsia="方正仿宋_GBK" w:cs="Times New Roman"/>
                <w:szCs w:val="21"/>
                <w:lang w:val="en-US" w:eastAsia="zh-CN"/>
              </w:rPr>
            </w:pPr>
            <w:r>
              <w:rPr>
                <w:rFonts w:hint="eastAsia" w:eastAsia="方正仿宋_GBK" w:cs="Times New Roman"/>
                <w:szCs w:val="21"/>
                <w:lang w:val="en-US" w:eastAsia="zh-CN"/>
              </w:rPr>
              <w:t>10</w:t>
            </w:r>
          </w:p>
        </w:tc>
        <w:tc>
          <w:tcPr>
            <w:tcW w:w="3312" w:type="pct"/>
            <w:noWrap w:val="0"/>
            <w:vAlign w:val="center"/>
          </w:tcPr>
          <w:p w14:paraId="6D61CCBA">
            <w:pPr>
              <w:pStyle w:val="29"/>
              <w:spacing w:line="240" w:lineRule="auto"/>
              <w:jc w:val="both"/>
              <w:rPr>
                <w:rFonts w:hint="eastAsia" w:eastAsia="方正仿宋_GBK" w:cs="Times New Roman"/>
                <w:szCs w:val="21"/>
                <w:lang w:val="en-US" w:eastAsia="zh-CN"/>
              </w:rPr>
            </w:pPr>
            <w:r>
              <w:rPr>
                <w:rFonts w:hint="eastAsia" w:eastAsia="方正仿宋_GBK" w:cs="Times New Roman"/>
                <w:szCs w:val="21"/>
                <w:lang w:val="en-US" w:eastAsia="zh-CN"/>
              </w:rPr>
              <w:t>设计负责人：</w:t>
            </w:r>
          </w:p>
          <w:p w14:paraId="23B56F11">
            <w:pPr>
              <w:pStyle w:val="29"/>
              <w:spacing w:line="240" w:lineRule="auto"/>
              <w:jc w:val="both"/>
              <w:rPr>
                <w:rFonts w:hint="default" w:ascii="Times New Roman" w:hAnsi="Times New Roman" w:eastAsia="方正仿宋_GBK"/>
                <w:szCs w:val="21"/>
              </w:rPr>
            </w:pPr>
            <w:r>
              <w:rPr>
                <w:rFonts w:hint="eastAsia" w:eastAsia="方正仿宋_GBK"/>
                <w:szCs w:val="21"/>
                <w:lang w:val="en-US" w:eastAsia="zh-CN"/>
              </w:rPr>
              <w:t>1.</w:t>
            </w:r>
            <w:r>
              <w:rPr>
                <w:rFonts w:hint="default" w:ascii="Times New Roman" w:hAnsi="Times New Roman" w:eastAsia="方正仿宋_GBK"/>
                <w:szCs w:val="21"/>
              </w:rPr>
              <w:t>具有</w:t>
            </w:r>
            <w:r>
              <w:rPr>
                <w:rFonts w:hint="default" w:ascii="Times New Roman" w:hAnsi="Times New Roman" w:eastAsia="方正仿宋_GBK"/>
                <w:szCs w:val="21"/>
                <w:lang w:val="en-US" w:eastAsia="zh-CN"/>
              </w:rPr>
              <w:t>咨询工程师（投资）登记</w:t>
            </w:r>
            <w:r>
              <w:rPr>
                <w:rFonts w:hint="default" w:ascii="Times New Roman" w:hAnsi="Times New Roman" w:eastAsia="方正仿宋_GBK"/>
                <w:szCs w:val="21"/>
              </w:rPr>
              <w:t>证书</w:t>
            </w:r>
            <w:r>
              <w:rPr>
                <w:rFonts w:hint="eastAsia" w:eastAsia="方正仿宋_GBK"/>
                <w:szCs w:val="21"/>
                <w:lang w:eastAsia="zh-CN"/>
              </w:rPr>
              <w:t>，</w:t>
            </w:r>
            <w:r>
              <w:rPr>
                <w:rFonts w:hint="eastAsia" w:eastAsia="方正仿宋_GBK"/>
                <w:szCs w:val="21"/>
                <w:lang w:val="en-US" w:eastAsia="zh-CN"/>
              </w:rPr>
              <w:t>得2分</w:t>
            </w:r>
            <w:r>
              <w:rPr>
                <w:rFonts w:hint="eastAsia"/>
                <w:lang w:eastAsia="zh-CN"/>
              </w:rPr>
              <w:t>；</w:t>
            </w:r>
          </w:p>
          <w:p w14:paraId="3E78FA9A">
            <w:pPr>
              <w:pStyle w:val="29"/>
              <w:spacing w:line="240" w:lineRule="auto"/>
              <w:jc w:val="both"/>
              <w:rPr>
                <w:rFonts w:hint="default" w:ascii="Times New Roman" w:hAnsi="Times New Roman" w:eastAsia="方正仿宋_GBK"/>
                <w:szCs w:val="21"/>
              </w:rPr>
            </w:pPr>
            <w:r>
              <w:rPr>
                <w:rFonts w:hint="eastAsia" w:eastAsia="方正仿宋_GBK" w:cs="Times New Roman"/>
                <w:szCs w:val="21"/>
                <w:lang w:val="en-US" w:eastAsia="zh-CN"/>
              </w:rPr>
              <w:t>2.</w:t>
            </w:r>
            <w:r>
              <w:rPr>
                <w:rFonts w:hint="default" w:ascii="Times New Roman" w:hAnsi="Times New Roman" w:eastAsia="方正仿宋_GBK"/>
                <w:szCs w:val="21"/>
              </w:rPr>
              <w:t>具有注册信息安全工程师（CIS</w:t>
            </w:r>
            <w:r>
              <w:rPr>
                <w:rFonts w:hint="default" w:eastAsia="方正仿宋_GBK"/>
                <w:szCs w:val="21"/>
                <w:lang w:val="en-US"/>
              </w:rPr>
              <w:t>O</w:t>
            </w:r>
            <w:r>
              <w:rPr>
                <w:rFonts w:hint="default" w:ascii="Times New Roman" w:hAnsi="Times New Roman" w:eastAsia="方正仿宋_GBK"/>
                <w:szCs w:val="21"/>
              </w:rPr>
              <w:t>）证书</w:t>
            </w:r>
            <w:r>
              <w:rPr>
                <w:rFonts w:hint="eastAsia" w:eastAsia="方正仿宋_GBK"/>
                <w:szCs w:val="21"/>
                <w:lang w:eastAsia="zh-CN"/>
              </w:rPr>
              <w:t>，</w:t>
            </w:r>
            <w:r>
              <w:rPr>
                <w:rFonts w:hint="eastAsia" w:eastAsia="方正仿宋_GBK"/>
                <w:szCs w:val="21"/>
                <w:lang w:val="en-US" w:eastAsia="zh-CN"/>
              </w:rPr>
              <w:t>得2分</w:t>
            </w:r>
            <w:r>
              <w:rPr>
                <w:rFonts w:hint="default" w:ascii="Times New Roman" w:hAnsi="Times New Roman" w:eastAsia="方正仿宋_GBK"/>
                <w:szCs w:val="21"/>
              </w:rPr>
              <w:t>；</w:t>
            </w:r>
          </w:p>
          <w:p w14:paraId="3AD6D684">
            <w:pPr>
              <w:pStyle w:val="29"/>
              <w:spacing w:line="240" w:lineRule="auto"/>
              <w:jc w:val="both"/>
              <w:rPr>
                <w:rFonts w:hint="default" w:ascii="Times New Roman" w:hAnsi="Times New Roman" w:eastAsia="方正仿宋_GBK"/>
                <w:szCs w:val="21"/>
              </w:rPr>
            </w:pPr>
            <w:r>
              <w:rPr>
                <w:rFonts w:hint="eastAsia" w:eastAsia="方正仿宋_GBK" w:cs="Times New Roman"/>
                <w:szCs w:val="21"/>
                <w:lang w:val="en-US" w:eastAsia="zh-CN"/>
              </w:rPr>
              <w:t>3.</w:t>
            </w:r>
            <w:r>
              <w:rPr>
                <w:rFonts w:hint="default" w:ascii="Times New Roman" w:hAnsi="Times New Roman" w:eastAsia="方正仿宋_GBK"/>
                <w:szCs w:val="21"/>
              </w:rPr>
              <w:t>具有计算机技术与软件专业技术资格信息系统项目管理师证书</w:t>
            </w:r>
            <w:r>
              <w:rPr>
                <w:rFonts w:hint="eastAsia" w:eastAsia="方正仿宋_GBK"/>
                <w:szCs w:val="21"/>
                <w:lang w:eastAsia="zh-CN"/>
              </w:rPr>
              <w:t>，</w:t>
            </w:r>
            <w:r>
              <w:rPr>
                <w:rFonts w:hint="eastAsia" w:eastAsia="方正仿宋_GBK"/>
                <w:szCs w:val="21"/>
                <w:lang w:val="en-US" w:eastAsia="zh-CN"/>
              </w:rPr>
              <w:t>得2分</w:t>
            </w:r>
            <w:r>
              <w:rPr>
                <w:rFonts w:hint="default" w:ascii="Times New Roman" w:hAnsi="Times New Roman" w:eastAsia="方正仿宋_GBK"/>
                <w:szCs w:val="21"/>
              </w:rPr>
              <w:t>；</w:t>
            </w:r>
          </w:p>
          <w:p w14:paraId="41BCB4AE">
            <w:pPr>
              <w:pStyle w:val="29"/>
              <w:spacing w:line="240" w:lineRule="exact"/>
              <w:jc w:val="both"/>
              <w:rPr>
                <w:rFonts w:hint="default" w:ascii="Times New Roman" w:hAnsi="Times New Roman" w:eastAsia="方正仿宋_GBK"/>
                <w:szCs w:val="21"/>
              </w:rPr>
            </w:pPr>
            <w:r>
              <w:rPr>
                <w:rFonts w:hint="eastAsia" w:eastAsia="方正仿宋_GBK" w:cs="Times New Roman"/>
                <w:szCs w:val="21"/>
                <w:lang w:val="en-US" w:eastAsia="zh-CN"/>
              </w:rPr>
              <w:t>4.</w:t>
            </w:r>
            <w:r>
              <w:rPr>
                <w:rFonts w:hint="default" w:ascii="Times New Roman" w:hAnsi="Times New Roman" w:eastAsia="方正仿宋_GBK"/>
                <w:szCs w:val="21"/>
              </w:rPr>
              <w:t>具有</w:t>
            </w:r>
            <w:r>
              <w:rPr>
                <w:rFonts w:hint="default" w:eastAsia="方正仿宋_GBK"/>
                <w:szCs w:val="21"/>
              </w:rPr>
              <w:t>正高级工程师（通信或信息技术类）证书</w:t>
            </w:r>
            <w:r>
              <w:rPr>
                <w:rFonts w:hint="eastAsia" w:eastAsia="方正仿宋_GBK"/>
                <w:szCs w:val="21"/>
                <w:lang w:eastAsia="zh-CN"/>
              </w:rPr>
              <w:t>，</w:t>
            </w:r>
            <w:r>
              <w:rPr>
                <w:rFonts w:hint="eastAsia" w:eastAsia="方正仿宋_GBK"/>
                <w:szCs w:val="21"/>
                <w:lang w:val="en-US" w:eastAsia="zh-CN"/>
              </w:rPr>
              <w:t>得2分</w:t>
            </w:r>
            <w:r>
              <w:rPr>
                <w:rFonts w:hint="default" w:ascii="Times New Roman" w:hAnsi="Times New Roman" w:eastAsia="方正仿宋_GBK"/>
                <w:szCs w:val="21"/>
              </w:rPr>
              <w:t>；</w:t>
            </w:r>
          </w:p>
          <w:p w14:paraId="3C01DFFF">
            <w:pPr>
              <w:pStyle w:val="8"/>
              <w:spacing w:line="240" w:lineRule="exact"/>
              <w:rPr>
                <w:rFonts w:hint="default" w:ascii="Times New Roman" w:hAnsi="Times New Roman" w:eastAsia="方正仿宋_GBK"/>
                <w:szCs w:val="21"/>
              </w:rPr>
            </w:pPr>
            <w:r>
              <w:rPr>
                <w:rFonts w:hint="eastAsia" w:eastAsia="方正仿宋_GBK" w:cs="Times New Roman"/>
                <w:szCs w:val="21"/>
                <w:lang w:val="en-US" w:eastAsia="zh-CN"/>
              </w:rPr>
              <w:t>5</w:t>
            </w:r>
            <w:r>
              <w:rPr>
                <w:rFonts w:hint="eastAsia" w:ascii="Times New Roman" w:hAnsi="Times New Roman" w:eastAsia="方正仿宋_GBK" w:cs="Times New Roman"/>
                <w:szCs w:val="21"/>
                <w:lang w:val="en-US" w:eastAsia="zh-CN"/>
              </w:rPr>
              <w:t>.</w:t>
            </w:r>
            <w:r>
              <w:rPr>
                <w:rFonts w:hint="default" w:ascii="Times New Roman" w:hAnsi="Times New Roman" w:eastAsia="方正仿宋_GBK"/>
                <w:szCs w:val="21"/>
              </w:rPr>
              <w:t>具有</w:t>
            </w:r>
            <w:r>
              <w:rPr>
                <w:rFonts w:hint="default" w:eastAsia="方正仿宋_GBK"/>
                <w:szCs w:val="21"/>
              </w:rPr>
              <w:t>软件造价工程师</w:t>
            </w:r>
            <w:r>
              <w:rPr>
                <w:rFonts w:hint="eastAsia" w:eastAsia="方正仿宋_GBK"/>
                <w:szCs w:val="21"/>
                <w:lang w:val="en-US" w:eastAsia="zh-CN"/>
              </w:rPr>
              <w:t>或以上</w:t>
            </w:r>
            <w:r>
              <w:rPr>
                <w:rFonts w:hint="default" w:ascii="Times New Roman" w:hAnsi="Times New Roman" w:eastAsia="方正仿宋_GBK"/>
                <w:szCs w:val="21"/>
              </w:rPr>
              <w:t>证书</w:t>
            </w:r>
            <w:r>
              <w:rPr>
                <w:rFonts w:hint="eastAsia" w:eastAsia="方正仿宋_GBK"/>
                <w:szCs w:val="21"/>
                <w:lang w:eastAsia="zh-CN"/>
              </w:rPr>
              <w:t>，</w:t>
            </w:r>
            <w:r>
              <w:rPr>
                <w:rFonts w:hint="eastAsia" w:eastAsia="方正仿宋_GBK"/>
                <w:szCs w:val="21"/>
                <w:lang w:val="en-US" w:eastAsia="zh-CN"/>
              </w:rPr>
              <w:t>得2分</w:t>
            </w:r>
            <w:r>
              <w:rPr>
                <w:rFonts w:hint="default" w:ascii="Times New Roman" w:hAnsi="Times New Roman" w:eastAsia="方正仿宋_GBK"/>
                <w:szCs w:val="21"/>
              </w:rPr>
              <w:t>；</w:t>
            </w:r>
          </w:p>
          <w:p w14:paraId="346969E4">
            <w:pPr>
              <w:pStyle w:val="29"/>
              <w:spacing w:line="240" w:lineRule="exact"/>
              <w:ind w:firstLine="0" w:firstLineChars="0"/>
              <w:jc w:val="both"/>
              <w:rPr>
                <w:rFonts w:hint="default" w:ascii="Times New Roman" w:hAnsi="Times New Roman" w:eastAsia="方正仿宋_GBK"/>
                <w:szCs w:val="21"/>
              </w:rPr>
            </w:pPr>
            <w:r>
              <w:rPr>
                <w:rFonts w:hint="default" w:ascii="Times New Roman" w:hAnsi="Times New Roman" w:eastAsia="方正仿宋_GBK" w:cs="Times New Roman"/>
                <w:kern w:val="0"/>
                <w:szCs w:val="21"/>
              </w:rPr>
              <w:t>本项评分最高1</w:t>
            </w:r>
            <w:r>
              <w:rPr>
                <w:rFonts w:hint="eastAsia" w:eastAsia="方正仿宋_GBK" w:cs="Times New Roman"/>
                <w:kern w:val="0"/>
                <w:szCs w:val="21"/>
                <w:lang w:val="en-US" w:eastAsia="zh-CN"/>
              </w:rPr>
              <w:t>0</w:t>
            </w:r>
            <w:r>
              <w:rPr>
                <w:rFonts w:hint="default" w:ascii="Times New Roman" w:hAnsi="Times New Roman" w:eastAsia="方正仿宋_GBK" w:cs="Times New Roman"/>
                <w:kern w:val="0"/>
                <w:szCs w:val="21"/>
              </w:rPr>
              <w:t>分</w:t>
            </w:r>
            <w:r>
              <w:rPr>
                <w:rFonts w:hint="default" w:ascii="Times New Roman" w:hAnsi="Times New Roman" w:eastAsia="方正仿宋_GBK"/>
                <w:szCs w:val="21"/>
              </w:rPr>
              <w:t>。</w:t>
            </w:r>
          </w:p>
          <w:p w14:paraId="6579DE2C">
            <w:pPr>
              <w:pStyle w:val="29"/>
              <w:spacing w:line="240" w:lineRule="exact"/>
              <w:ind w:firstLine="0" w:firstLineChars="0"/>
              <w:jc w:val="both"/>
              <w:rPr>
                <w:rFonts w:hint="default" w:ascii="Times New Roman" w:hAnsi="Times New Roman" w:eastAsia="方正仿宋_GBK"/>
                <w:b/>
                <w:bCs/>
                <w:szCs w:val="21"/>
              </w:rPr>
            </w:pPr>
            <w:r>
              <w:rPr>
                <w:rFonts w:hint="default" w:ascii="Times New Roman" w:hAnsi="Times New Roman" w:eastAsia="方正仿宋_GBK"/>
                <w:b/>
                <w:bCs/>
                <w:szCs w:val="21"/>
              </w:rPr>
              <w:t>注：提供资质证明材料</w:t>
            </w:r>
            <w:r>
              <w:rPr>
                <w:rFonts w:hint="eastAsia" w:eastAsia="方正仿宋_GBK"/>
                <w:b/>
                <w:bCs/>
                <w:szCs w:val="21"/>
                <w:lang w:val="en-US" w:eastAsia="zh-CN"/>
              </w:rPr>
              <w:t>复印件</w:t>
            </w:r>
            <w:r>
              <w:rPr>
                <w:rFonts w:hint="default" w:ascii="Times New Roman" w:hAnsi="Times New Roman" w:eastAsia="方正仿宋_GBK"/>
                <w:b/>
                <w:bCs/>
                <w:szCs w:val="21"/>
              </w:rPr>
              <w:t>及以上人员在</w:t>
            </w:r>
            <w:r>
              <w:rPr>
                <w:rFonts w:hint="eastAsia" w:eastAsia="方正仿宋_GBK"/>
                <w:b/>
                <w:bCs/>
                <w:szCs w:val="21"/>
                <w:lang w:eastAsia="zh-CN"/>
              </w:rPr>
              <w:t>参选</w:t>
            </w:r>
            <w:r>
              <w:rPr>
                <w:rFonts w:hint="default" w:ascii="Times New Roman" w:hAnsi="Times New Roman" w:eastAsia="方正仿宋_GBK"/>
                <w:b/>
                <w:bCs/>
                <w:szCs w:val="21"/>
              </w:rPr>
              <w:t>人服务的外部证明材料</w:t>
            </w:r>
            <w:r>
              <w:rPr>
                <w:rFonts w:hint="eastAsia" w:eastAsia="方正仿宋_GBK"/>
                <w:b/>
                <w:bCs/>
                <w:szCs w:val="21"/>
                <w:lang w:val="en-US" w:eastAsia="zh-CN"/>
              </w:rPr>
              <w:t>复印件</w:t>
            </w:r>
            <w:r>
              <w:rPr>
                <w:rFonts w:hint="eastAsia" w:eastAsia="方正仿宋_GBK"/>
                <w:b/>
                <w:bCs/>
                <w:szCs w:val="21"/>
                <w:lang w:eastAsia="zh-CN"/>
              </w:rPr>
              <w:t>（参选</w:t>
            </w:r>
            <w:r>
              <w:rPr>
                <w:rFonts w:hint="default" w:ascii="Times New Roman" w:hAnsi="Times New Roman" w:eastAsia="方正仿宋_GBK"/>
                <w:b/>
                <w:bCs/>
                <w:szCs w:val="21"/>
              </w:rPr>
              <w:t>截止日之前六个月以内</w:t>
            </w:r>
            <w:r>
              <w:rPr>
                <w:rFonts w:hint="eastAsia" w:eastAsia="方正仿宋_GBK"/>
                <w:b/>
                <w:bCs/>
                <w:szCs w:val="21"/>
                <w:lang w:val="en-US" w:eastAsia="zh-CN"/>
              </w:rPr>
              <w:t>任意一个月</w:t>
            </w:r>
            <w:r>
              <w:rPr>
                <w:rFonts w:hint="default" w:ascii="Times New Roman" w:hAnsi="Times New Roman" w:eastAsia="方正仿宋_GBK"/>
                <w:b/>
                <w:bCs/>
                <w:szCs w:val="21"/>
              </w:rPr>
              <w:t>的代缴个税税单或参加社会保险的《投保单》或《社会保险参保人员证明》等</w:t>
            </w:r>
            <w:r>
              <w:rPr>
                <w:rFonts w:hint="eastAsia" w:eastAsia="方正仿宋_GBK"/>
                <w:b/>
                <w:bCs/>
                <w:szCs w:val="21"/>
                <w:lang w:eastAsia="zh-CN"/>
              </w:rPr>
              <w:t>）</w:t>
            </w:r>
            <w:r>
              <w:rPr>
                <w:rFonts w:hint="default" w:ascii="Times New Roman" w:hAnsi="Times New Roman" w:eastAsia="方正仿宋_GBK"/>
                <w:b/>
                <w:bCs/>
                <w:szCs w:val="21"/>
              </w:rPr>
              <w:t>。</w:t>
            </w:r>
          </w:p>
        </w:tc>
      </w:tr>
      <w:tr w14:paraId="4FC86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0" w:type="pct"/>
            <w:noWrap w:val="0"/>
            <w:vAlign w:val="center"/>
          </w:tcPr>
          <w:p w14:paraId="46C8A870">
            <w:pPr>
              <w:snapToGrid w:val="0"/>
              <w:spacing w:before="100" w:beforeAutospacing="1" w:after="100" w:afterAutospacing="1"/>
              <w:jc w:val="center"/>
              <w:rPr>
                <w:rFonts w:hint="eastAsia" w:ascii="Times New Roman" w:hAnsi="Times New Roman" w:eastAsia="方正仿宋_GBK" w:cs="Times New Roman"/>
                <w:szCs w:val="21"/>
                <w:lang w:eastAsia="zh-CN"/>
              </w:rPr>
            </w:pPr>
            <w:r>
              <w:rPr>
                <w:rFonts w:hint="eastAsia" w:eastAsia="方正仿宋_GBK" w:cs="Times New Roman"/>
                <w:szCs w:val="21"/>
                <w:lang w:val="en-US" w:eastAsia="zh-CN"/>
              </w:rPr>
              <w:t>4</w:t>
            </w:r>
          </w:p>
        </w:tc>
        <w:tc>
          <w:tcPr>
            <w:tcW w:w="677" w:type="pct"/>
            <w:noWrap w:val="0"/>
            <w:vAlign w:val="center"/>
          </w:tcPr>
          <w:p w14:paraId="0E460D35">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项目组人员资质情况</w:t>
            </w:r>
          </w:p>
        </w:tc>
        <w:tc>
          <w:tcPr>
            <w:tcW w:w="529" w:type="pct"/>
            <w:noWrap w:val="0"/>
            <w:vAlign w:val="center"/>
          </w:tcPr>
          <w:p w14:paraId="76A3B4FF">
            <w:pPr>
              <w:jc w:val="center"/>
              <w:rPr>
                <w:rFonts w:hint="eastAsia" w:ascii="Times New Roman" w:hAnsi="Times New Roman" w:eastAsia="方正仿宋_GBK" w:cs="Times New Roman"/>
                <w:szCs w:val="21"/>
                <w:lang w:eastAsia="zh-CN"/>
              </w:rPr>
            </w:pPr>
            <w:r>
              <w:rPr>
                <w:rFonts w:hint="eastAsia" w:eastAsia="方正仿宋_GBK" w:cs="Times New Roman"/>
                <w:szCs w:val="21"/>
                <w:lang w:val="en-US" w:eastAsia="zh-CN"/>
              </w:rPr>
              <w:t>7</w:t>
            </w:r>
          </w:p>
        </w:tc>
        <w:tc>
          <w:tcPr>
            <w:tcW w:w="3312" w:type="pct"/>
            <w:noWrap w:val="0"/>
            <w:vAlign w:val="center"/>
          </w:tcPr>
          <w:p w14:paraId="2972E722">
            <w:pPr>
              <w:pStyle w:val="29"/>
              <w:spacing w:line="240" w:lineRule="exact"/>
              <w:ind w:left="0" w:firstLineChars="0"/>
              <w:jc w:val="both"/>
              <w:rPr>
                <w:rFonts w:hint="default" w:ascii="Times New Roman" w:hAnsi="Times New Roman" w:eastAsia="方正仿宋_GBK" w:cs="Times New Roman"/>
                <w:szCs w:val="21"/>
              </w:rPr>
            </w:pPr>
            <w:r>
              <w:rPr>
                <w:rFonts w:hint="eastAsia"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项目组技术人员具有</w:t>
            </w:r>
            <w:r>
              <w:rPr>
                <w:rFonts w:hint="default" w:ascii="Times New Roman" w:hAnsi="Times New Roman" w:eastAsia="方正仿宋_GBK"/>
                <w:szCs w:val="21"/>
                <w:lang w:val="en-US" w:eastAsia="zh-CN"/>
              </w:rPr>
              <w:t>咨询工程师（投资）登记</w:t>
            </w:r>
            <w:r>
              <w:rPr>
                <w:rFonts w:hint="default" w:ascii="Times New Roman" w:hAnsi="Times New Roman" w:eastAsia="方正仿宋_GBK"/>
                <w:szCs w:val="21"/>
              </w:rPr>
              <w:t>证书</w:t>
            </w:r>
            <w:r>
              <w:rPr>
                <w:rFonts w:hint="eastAsia" w:eastAsia="方正仿宋_GBK"/>
                <w:szCs w:val="21"/>
                <w:lang w:val="en-US" w:eastAsia="zh-CN"/>
              </w:rPr>
              <w:t>的，每人得1分</w:t>
            </w:r>
            <w:r>
              <w:rPr>
                <w:rFonts w:hint="default" w:ascii="Times New Roman" w:hAnsi="Times New Roman" w:eastAsia="方正仿宋_GBK" w:cs="Times New Roman"/>
                <w:color w:val="000000"/>
                <w:kern w:val="0"/>
                <w:szCs w:val="21"/>
              </w:rPr>
              <w:t>，</w:t>
            </w:r>
            <w:r>
              <w:rPr>
                <w:rFonts w:hint="default" w:ascii="Times New Roman" w:hAnsi="Times New Roman" w:eastAsia="方正仿宋_GBK" w:cs="Times New Roman"/>
                <w:kern w:val="0"/>
                <w:szCs w:val="21"/>
              </w:rPr>
              <w:t>本</w:t>
            </w:r>
            <w:r>
              <w:rPr>
                <w:rFonts w:hint="eastAsia" w:eastAsia="方正仿宋_GBK" w:cs="Times New Roman"/>
                <w:kern w:val="0"/>
                <w:szCs w:val="21"/>
                <w:lang w:val="en-US" w:eastAsia="zh-CN"/>
              </w:rPr>
              <w:t>小</w:t>
            </w:r>
            <w:r>
              <w:rPr>
                <w:rFonts w:hint="default" w:ascii="Times New Roman" w:hAnsi="Times New Roman" w:eastAsia="方正仿宋_GBK" w:cs="Times New Roman"/>
                <w:kern w:val="0"/>
                <w:szCs w:val="21"/>
              </w:rPr>
              <w:t>项评分最高</w:t>
            </w:r>
            <w:r>
              <w:rPr>
                <w:rFonts w:hint="eastAsia" w:eastAsia="方正仿宋_GBK" w:cs="Times New Roman"/>
                <w:kern w:val="0"/>
                <w:szCs w:val="21"/>
                <w:lang w:val="en-US" w:eastAsia="zh-CN"/>
              </w:rPr>
              <w:t>3</w:t>
            </w:r>
            <w:r>
              <w:rPr>
                <w:rFonts w:hint="default" w:ascii="Times New Roman" w:hAnsi="Times New Roman" w:eastAsia="方正仿宋_GBK" w:cs="Times New Roman"/>
                <w:kern w:val="0"/>
                <w:szCs w:val="21"/>
              </w:rPr>
              <w:t>分</w:t>
            </w:r>
            <w:r>
              <w:rPr>
                <w:rFonts w:hint="default" w:ascii="Times New Roman" w:hAnsi="Times New Roman" w:eastAsia="方正仿宋_GBK" w:cs="Times New Roman"/>
                <w:szCs w:val="21"/>
              </w:rPr>
              <w:t>；</w:t>
            </w:r>
          </w:p>
          <w:p w14:paraId="1D410344">
            <w:pPr>
              <w:pStyle w:val="28"/>
              <w:numPr>
                <w:ilvl w:val="-1"/>
                <w:numId w:val="0"/>
              </w:numPr>
              <w:ind w:left="0" w:firstLine="0" w:firstLineChars="0"/>
              <w:jc w:val="left"/>
              <w:rPr>
                <w:rFonts w:hint="default" w:ascii="Times New Roman" w:hAnsi="Times New Roman" w:eastAsia="方正仿宋_GBK" w:cs="Times New Roman"/>
                <w:szCs w:val="21"/>
              </w:rPr>
            </w:pPr>
            <w:r>
              <w:rPr>
                <w:rFonts w:hint="eastAsia" w:ascii="Times New Roman" w:hAnsi="Times New Roman" w:eastAsia="方正仿宋_GBK" w:cs="Times New Roman"/>
                <w:color w:val="000000"/>
                <w:kern w:val="0"/>
                <w:szCs w:val="21"/>
                <w:lang w:val="en-US" w:eastAsia="zh-CN"/>
              </w:rPr>
              <w:t>2.</w:t>
            </w:r>
            <w:r>
              <w:rPr>
                <w:rFonts w:hint="default" w:ascii="Times New Roman" w:hAnsi="Times New Roman" w:eastAsia="方正仿宋_GBK" w:cs="Times New Roman"/>
                <w:color w:val="000000"/>
                <w:kern w:val="0"/>
                <w:szCs w:val="21"/>
              </w:rPr>
              <w:t>项目组技术人员具有计算机技术与软件专业技术资格</w:t>
            </w:r>
            <w:r>
              <w:rPr>
                <w:rFonts w:hint="default" w:eastAsia="方正仿宋_GBK"/>
                <w:color w:val="000000"/>
                <w:kern w:val="0"/>
                <w:szCs w:val="21"/>
              </w:rPr>
              <w:t>信息系统项目管理师</w:t>
            </w:r>
            <w:r>
              <w:rPr>
                <w:rFonts w:hint="default" w:ascii="Times New Roman" w:hAnsi="Times New Roman" w:eastAsia="方正仿宋_GBK" w:cs="Times New Roman"/>
                <w:color w:val="000000"/>
                <w:kern w:val="0"/>
                <w:szCs w:val="21"/>
              </w:rPr>
              <w:t>证书</w:t>
            </w:r>
            <w:r>
              <w:rPr>
                <w:rFonts w:hint="eastAsia" w:eastAsia="方正仿宋_GBK" w:cs="Times New Roman"/>
                <w:color w:val="000000"/>
                <w:kern w:val="0"/>
                <w:szCs w:val="21"/>
                <w:lang w:val="en-US" w:eastAsia="zh-CN"/>
              </w:rPr>
              <w:t>的</w:t>
            </w:r>
            <w:r>
              <w:rPr>
                <w:rFonts w:hint="default" w:ascii="Times New Roman" w:hAnsi="Times New Roman" w:eastAsia="方正仿宋_GBK" w:cs="Times New Roman"/>
                <w:color w:val="000000"/>
                <w:kern w:val="0"/>
                <w:szCs w:val="21"/>
              </w:rPr>
              <w:t>，</w:t>
            </w:r>
            <w:r>
              <w:rPr>
                <w:rFonts w:hint="eastAsia" w:eastAsia="方正仿宋_GBK" w:cs="Times New Roman"/>
                <w:color w:val="000000"/>
                <w:kern w:val="0"/>
                <w:szCs w:val="21"/>
                <w:lang w:val="en-US" w:eastAsia="zh-CN"/>
              </w:rPr>
              <w:t>每人得1分，</w:t>
            </w:r>
            <w:r>
              <w:rPr>
                <w:rFonts w:hint="default" w:ascii="Times New Roman" w:hAnsi="Times New Roman" w:eastAsia="方正仿宋_GBK" w:cs="Times New Roman"/>
                <w:kern w:val="0"/>
                <w:szCs w:val="21"/>
              </w:rPr>
              <w:t>本</w:t>
            </w:r>
            <w:r>
              <w:rPr>
                <w:rFonts w:hint="eastAsia" w:eastAsia="方正仿宋_GBK" w:cs="Times New Roman"/>
                <w:kern w:val="0"/>
                <w:szCs w:val="21"/>
                <w:lang w:val="en-US" w:eastAsia="zh-CN"/>
              </w:rPr>
              <w:t>小</w:t>
            </w:r>
            <w:r>
              <w:rPr>
                <w:rFonts w:hint="default" w:ascii="Times New Roman" w:hAnsi="Times New Roman" w:eastAsia="方正仿宋_GBK" w:cs="Times New Roman"/>
                <w:kern w:val="0"/>
                <w:szCs w:val="21"/>
              </w:rPr>
              <w:t>项评分最高</w:t>
            </w:r>
            <w:r>
              <w:rPr>
                <w:rFonts w:hint="eastAsia" w:eastAsia="方正仿宋_GBK" w:cs="Times New Roman"/>
                <w:kern w:val="0"/>
                <w:szCs w:val="21"/>
                <w:lang w:val="en-US" w:eastAsia="zh-CN"/>
              </w:rPr>
              <w:t>2</w:t>
            </w:r>
            <w:r>
              <w:rPr>
                <w:rFonts w:hint="default" w:ascii="Times New Roman" w:hAnsi="Times New Roman" w:eastAsia="方正仿宋_GBK" w:cs="Times New Roman"/>
                <w:kern w:val="0"/>
                <w:szCs w:val="21"/>
              </w:rPr>
              <w:t>分</w:t>
            </w:r>
            <w:r>
              <w:rPr>
                <w:rFonts w:hint="default" w:ascii="Times New Roman" w:hAnsi="Times New Roman" w:eastAsia="方正仿宋_GBK" w:cs="Times New Roman"/>
                <w:szCs w:val="21"/>
              </w:rPr>
              <w:t>；</w:t>
            </w:r>
          </w:p>
          <w:p w14:paraId="37247F10">
            <w:pPr>
              <w:pStyle w:val="28"/>
              <w:numPr>
                <w:ilvl w:val="-1"/>
                <w:numId w:val="0"/>
              </w:numPr>
              <w:ind w:left="0" w:firstLine="0" w:firstLineChars="0"/>
              <w:jc w:val="left"/>
              <w:rPr>
                <w:rFonts w:hint="default" w:ascii="Times New Roman" w:hAnsi="Times New Roman" w:eastAsia="方正仿宋_GBK" w:cs="Times New Roman"/>
                <w:szCs w:val="21"/>
              </w:rPr>
            </w:pPr>
            <w:r>
              <w:rPr>
                <w:rFonts w:hint="eastAsia"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项目组技术人员具有</w:t>
            </w:r>
            <w:r>
              <w:rPr>
                <w:rFonts w:hint="default" w:eastAsia="方正仿宋_GBK"/>
                <w:color w:val="000000"/>
                <w:kern w:val="0"/>
                <w:szCs w:val="21"/>
              </w:rPr>
              <w:t>注册信息安全工程师（CIS</w:t>
            </w:r>
            <w:r>
              <w:rPr>
                <w:rFonts w:hint="default" w:eastAsia="方正仿宋_GBK"/>
                <w:color w:val="000000"/>
                <w:kern w:val="0"/>
                <w:szCs w:val="21"/>
                <w:lang w:val="en-US"/>
              </w:rPr>
              <w:t>E</w:t>
            </w:r>
            <w:r>
              <w:rPr>
                <w:rFonts w:hint="default" w:eastAsia="方正仿宋_GBK"/>
                <w:color w:val="000000"/>
                <w:kern w:val="0"/>
                <w:szCs w:val="21"/>
              </w:rPr>
              <w:t>）证书</w:t>
            </w:r>
            <w:r>
              <w:rPr>
                <w:rFonts w:hint="eastAsia" w:eastAsia="方正仿宋_GBK"/>
                <w:color w:val="000000"/>
                <w:kern w:val="0"/>
                <w:szCs w:val="21"/>
                <w:lang w:val="en-US" w:eastAsia="zh-CN"/>
              </w:rPr>
              <w:t>的，</w:t>
            </w:r>
            <w:r>
              <w:rPr>
                <w:rFonts w:hint="eastAsia" w:eastAsia="方正仿宋_GBK" w:cs="Times New Roman"/>
                <w:color w:val="000000"/>
                <w:kern w:val="0"/>
                <w:szCs w:val="21"/>
                <w:lang w:val="en-US" w:eastAsia="zh-CN"/>
              </w:rPr>
              <w:t>每人得1分，</w:t>
            </w:r>
            <w:r>
              <w:rPr>
                <w:rFonts w:hint="default" w:ascii="Times New Roman" w:hAnsi="Times New Roman" w:eastAsia="方正仿宋_GBK" w:cs="Times New Roman"/>
                <w:kern w:val="0"/>
                <w:szCs w:val="21"/>
              </w:rPr>
              <w:t>本</w:t>
            </w:r>
            <w:r>
              <w:rPr>
                <w:rFonts w:hint="eastAsia" w:eastAsia="方正仿宋_GBK" w:cs="Times New Roman"/>
                <w:kern w:val="0"/>
                <w:szCs w:val="21"/>
                <w:lang w:val="en-US" w:eastAsia="zh-CN"/>
              </w:rPr>
              <w:t>小</w:t>
            </w:r>
            <w:r>
              <w:rPr>
                <w:rFonts w:hint="default" w:ascii="Times New Roman" w:hAnsi="Times New Roman" w:eastAsia="方正仿宋_GBK" w:cs="Times New Roman"/>
                <w:kern w:val="0"/>
                <w:szCs w:val="21"/>
              </w:rPr>
              <w:t>项评分最高</w:t>
            </w:r>
            <w:r>
              <w:rPr>
                <w:rFonts w:hint="eastAsia" w:eastAsia="方正仿宋_GBK" w:cs="Times New Roman"/>
                <w:kern w:val="0"/>
                <w:szCs w:val="21"/>
                <w:lang w:val="en-US" w:eastAsia="zh-CN"/>
              </w:rPr>
              <w:t>2</w:t>
            </w:r>
            <w:r>
              <w:rPr>
                <w:rFonts w:hint="default" w:ascii="Times New Roman" w:hAnsi="Times New Roman" w:eastAsia="方正仿宋_GBK" w:cs="Times New Roman"/>
                <w:kern w:val="0"/>
                <w:szCs w:val="21"/>
              </w:rPr>
              <w:t>分</w:t>
            </w:r>
            <w:r>
              <w:rPr>
                <w:rFonts w:hint="default" w:ascii="Times New Roman" w:hAnsi="Times New Roman" w:eastAsia="方正仿宋_GBK" w:cs="Times New Roman"/>
                <w:szCs w:val="21"/>
              </w:rPr>
              <w:t>；</w:t>
            </w:r>
          </w:p>
          <w:p w14:paraId="3D666F53">
            <w:pPr>
              <w:pStyle w:val="28"/>
              <w:ind w:firstLine="0" w:firstLineChars="0"/>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上述证书一人具有多个资质不重复得分，本项评分最高</w:t>
            </w:r>
            <w:r>
              <w:rPr>
                <w:rFonts w:hint="eastAsia" w:eastAsia="方正仿宋_GBK" w:cs="Times New Roman"/>
                <w:kern w:val="0"/>
                <w:szCs w:val="21"/>
                <w:lang w:val="en-US" w:eastAsia="zh-CN"/>
              </w:rPr>
              <w:t>7</w:t>
            </w:r>
            <w:r>
              <w:rPr>
                <w:rFonts w:hint="default" w:ascii="Times New Roman" w:hAnsi="Times New Roman" w:eastAsia="方正仿宋_GBK" w:cs="Times New Roman"/>
                <w:kern w:val="0"/>
                <w:szCs w:val="21"/>
              </w:rPr>
              <w:t>分。</w:t>
            </w:r>
          </w:p>
          <w:p w14:paraId="7F0EFBD8">
            <w:pPr>
              <w:pStyle w:val="28"/>
              <w:ind w:firstLine="0" w:firstLineChars="0"/>
              <w:jc w:val="left"/>
              <w:rPr>
                <w:rFonts w:hint="default" w:ascii="Times New Roman" w:hAnsi="Times New Roman" w:eastAsia="方正仿宋_GBK" w:cs="Times New Roman"/>
                <w:szCs w:val="21"/>
              </w:rPr>
            </w:pPr>
            <w:r>
              <w:rPr>
                <w:rFonts w:hint="default" w:ascii="Times New Roman" w:hAnsi="Times New Roman" w:eastAsia="方正仿宋_GBK" w:cs="Times New Roman"/>
                <w:b/>
                <w:bCs/>
                <w:szCs w:val="21"/>
              </w:rPr>
              <w:t>注：提供</w:t>
            </w:r>
            <w:r>
              <w:rPr>
                <w:rFonts w:hint="default" w:ascii="Times New Roman" w:hAnsi="Times New Roman" w:eastAsia="方正仿宋_GBK"/>
                <w:b/>
                <w:bCs/>
                <w:szCs w:val="21"/>
              </w:rPr>
              <w:t>资质</w:t>
            </w:r>
            <w:r>
              <w:rPr>
                <w:rFonts w:hint="default" w:ascii="Times New Roman" w:hAnsi="Times New Roman" w:eastAsia="方正仿宋_GBK" w:cs="Times New Roman"/>
                <w:b/>
                <w:bCs/>
                <w:szCs w:val="21"/>
              </w:rPr>
              <w:t>证明材料</w:t>
            </w:r>
            <w:r>
              <w:rPr>
                <w:rFonts w:hint="eastAsia" w:eastAsia="方正仿宋_GBK"/>
                <w:b/>
                <w:bCs/>
                <w:szCs w:val="21"/>
                <w:lang w:val="en-US" w:eastAsia="zh-CN"/>
              </w:rPr>
              <w:t>复印件</w:t>
            </w:r>
            <w:r>
              <w:rPr>
                <w:rFonts w:hint="default" w:ascii="Times New Roman" w:hAnsi="Times New Roman" w:eastAsia="方正仿宋_GBK" w:cs="Times New Roman"/>
                <w:b/>
                <w:bCs/>
                <w:szCs w:val="21"/>
              </w:rPr>
              <w:t>及以上人员在</w:t>
            </w:r>
            <w:r>
              <w:rPr>
                <w:rFonts w:hint="eastAsia" w:eastAsia="方正仿宋_GBK" w:cs="Times New Roman"/>
                <w:b/>
                <w:bCs/>
                <w:szCs w:val="21"/>
                <w:lang w:eastAsia="zh-CN"/>
              </w:rPr>
              <w:t>参选</w:t>
            </w:r>
            <w:r>
              <w:rPr>
                <w:rFonts w:hint="default" w:ascii="Times New Roman" w:hAnsi="Times New Roman" w:eastAsia="方正仿宋_GBK" w:cs="Times New Roman"/>
                <w:b/>
                <w:bCs/>
                <w:szCs w:val="21"/>
              </w:rPr>
              <w:t>人服务的外部证明材料</w:t>
            </w:r>
            <w:r>
              <w:rPr>
                <w:rFonts w:hint="eastAsia" w:eastAsia="方正仿宋_GBK"/>
                <w:b/>
                <w:bCs/>
                <w:szCs w:val="21"/>
                <w:lang w:val="en-US" w:eastAsia="zh-CN"/>
              </w:rPr>
              <w:t>复印件</w:t>
            </w:r>
            <w:r>
              <w:rPr>
                <w:rFonts w:hint="eastAsia" w:eastAsia="方正仿宋_GBK" w:cs="Times New Roman"/>
                <w:b/>
                <w:bCs/>
                <w:szCs w:val="21"/>
                <w:lang w:eastAsia="zh-CN"/>
              </w:rPr>
              <w:t>（参选</w:t>
            </w:r>
            <w:r>
              <w:rPr>
                <w:rFonts w:hint="default" w:ascii="Times New Roman" w:hAnsi="Times New Roman" w:eastAsia="方正仿宋_GBK" w:cs="Times New Roman"/>
                <w:b/>
                <w:bCs/>
                <w:szCs w:val="21"/>
              </w:rPr>
              <w:t>截止日之前六个月以内</w:t>
            </w:r>
            <w:r>
              <w:rPr>
                <w:rFonts w:hint="eastAsia" w:eastAsia="方正仿宋_GBK"/>
                <w:b/>
                <w:bCs/>
                <w:szCs w:val="21"/>
                <w:lang w:val="en-US" w:eastAsia="zh-CN"/>
              </w:rPr>
              <w:t>任意一个月</w:t>
            </w:r>
            <w:r>
              <w:rPr>
                <w:rFonts w:hint="default" w:ascii="Times New Roman" w:hAnsi="Times New Roman" w:eastAsia="方正仿宋_GBK" w:cs="Times New Roman"/>
                <w:b/>
                <w:bCs/>
                <w:szCs w:val="21"/>
              </w:rPr>
              <w:t>的代缴个税税单或参加社会保险的《投保单》或《社会保险参保人员证明》等</w:t>
            </w:r>
            <w:r>
              <w:rPr>
                <w:rFonts w:hint="eastAsia" w:eastAsia="方正仿宋_GBK" w:cs="Times New Roman"/>
                <w:b/>
                <w:bCs/>
                <w:szCs w:val="21"/>
                <w:lang w:eastAsia="zh-CN"/>
              </w:rPr>
              <w:t>）</w:t>
            </w:r>
            <w:r>
              <w:rPr>
                <w:rFonts w:hint="default" w:ascii="Times New Roman" w:hAnsi="Times New Roman" w:eastAsia="方正仿宋_GBK" w:cs="Times New Roman"/>
                <w:b/>
                <w:bCs/>
                <w:szCs w:val="21"/>
              </w:rPr>
              <w:t>。</w:t>
            </w:r>
          </w:p>
        </w:tc>
      </w:tr>
      <w:tr w14:paraId="32DBA4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0" w:type="pct"/>
            <w:noWrap w:val="0"/>
            <w:vAlign w:val="center"/>
          </w:tcPr>
          <w:p w14:paraId="20ECF4F7">
            <w:pPr>
              <w:snapToGrid w:val="0"/>
              <w:spacing w:before="100" w:beforeAutospacing="1" w:after="100" w:afterAutospacing="1"/>
              <w:jc w:val="center"/>
              <w:rPr>
                <w:rFonts w:hint="eastAsia" w:ascii="Times New Roman" w:hAnsi="Times New Roman" w:eastAsia="方正仿宋_GBK" w:cs="Times New Roman"/>
                <w:szCs w:val="21"/>
                <w:lang w:eastAsia="zh-CN"/>
              </w:rPr>
            </w:pPr>
            <w:r>
              <w:rPr>
                <w:rFonts w:hint="eastAsia" w:eastAsia="方正仿宋_GBK" w:cs="Times New Roman"/>
                <w:szCs w:val="21"/>
                <w:lang w:val="en-US" w:eastAsia="zh-CN"/>
              </w:rPr>
              <w:t>5</w:t>
            </w:r>
          </w:p>
        </w:tc>
        <w:tc>
          <w:tcPr>
            <w:tcW w:w="677" w:type="pct"/>
            <w:noWrap w:val="0"/>
            <w:vAlign w:val="center"/>
          </w:tcPr>
          <w:p w14:paraId="54590C6E">
            <w:pPr>
              <w:pStyle w:val="8"/>
              <w:adjustRightInd w:val="0"/>
              <w:snapToGrid w:val="0"/>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同类项目业绩情况</w:t>
            </w:r>
          </w:p>
        </w:tc>
        <w:tc>
          <w:tcPr>
            <w:tcW w:w="529" w:type="pct"/>
            <w:noWrap w:val="0"/>
            <w:vAlign w:val="center"/>
          </w:tcPr>
          <w:p w14:paraId="4FC24A24">
            <w:pPr>
              <w:jc w:val="center"/>
              <w:rPr>
                <w:rFonts w:hint="default" w:ascii="Times New Roman" w:hAnsi="Times New Roman" w:eastAsia="方正仿宋_GBK" w:cs="Times New Roman"/>
                <w:szCs w:val="21"/>
                <w:lang w:val="en-US"/>
              </w:rPr>
            </w:pPr>
            <w:r>
              <w:rPr>
                <w:rFonts w:hint="eastAsia" w:eastAsia="方正仿宋_GBK" w:cs="Times New Roman"/>
                <w:szCs w:val="21"/>
                <w:lang w:val="en-US" w:eastAsia="zh-CN"/>
              </w:rPr>
              <w:t>4</w:t>
            </w:r>
          </w:p>
        </w:tc>
        <w:tc>
          <w:tcPr>
            <w:tcW w:w="3312" w:type="pct"/>
            <w:noWrap w:val="0"/>
            <w:vAlign w:val="center"/>
          </w:tcPr>
          <w:p w14:paraId="146E8A5F">
            <w:pPr>
              <w:snapToGrid w:val="0"/>
              <w:rPr>
                <w:rFonts w:hint="default" w:ascii="Times New Roman" w:hAnsi="Times New Roman" w:eastAsia="方正仿宋_GBK" w:cs="Times New Roman"/>
                <w:szCs w:val="21"/>
              </w:rPr>
            </w:pPr>
            <w:r>
              <w:rPr>
                <w:rFonts w:hint="eastAsia" w:eastAsia="方正仿宋_GBK" w:cs="Times New Roman"/>
                <w:szCs w:val="21"/>
                <w:lang w:eastAsia="zh-CN"/>
              </w:rPr>
              <w:t>参选</w:t>
            </w:r>
            <w:r>
              <w:rPr>
                <w:rFonts w:hint="default" w:ascii="Times New Roman" w:hAnsi="Times New Roman" w:eastAsia="方正仿宋_GBK" w:cs="Times New Roman"/>
                <w:szCs w:val="21"/>
              </w:rPr>
              <w:t>人自202</w:t>
            </w:r>
            <w:r>
              <w:rPr>
                <w:rFonts w:hint="eastAsia" w:eastAsia="方正仿宋_GBK" w:cs="Times New Roman"/>
                <w:szCs w:val="21"/>
                <w:lang w:val="en-US" w:eastAsia="zh-CN"/>
              </w:rPr>
              <w:t>2</w:t>
            </w:r>
            <w:r>
              <w:rPr>
                <w:rFonts w:hint="default" w:ascii="Times New Roman" w:hAnsi="Times New Roman" w:eastAsia="方正仿宋_GBK" w:cs="Times New Roman"/>
                <w:szCs w:val="21"/>
              </w:rPr>
              <w:t>年1月1日（以合同签订时间为准）起至今，具有信息化咨询设计项目业绩经验的，每提供一个得</w:t>
            </w:r>
            <w:r>
              <w:rPr>
                <w:rFonts w:hint="eastAsia" w:eastAsia="方正仿宋_GBK" w:cs="Times New Roman"/>
                <w:szCs w:val="21"/>
                <w:lang w:val="en-US" w:eastAsia="zh-CN"/>
              </w:rPr>
              <w:t>1</w:t>
            </w:r>
            <w:r>
              <w:rPr>
                <w:rFonts w:hint="default" w:ascii="Times New Roman" w:hAnsi="Times New Roman" w:eastAsia="方正仿宋_GBK" w:cs="Times New Roman"/>
                <w:szCs w:val="21"/>
              </w:rPr>
              <w:t>分；</w:t>
            </w:r>
            <w:r>
              <w:rPr>
                <w:rFonts w:hint="default" w:ascii="Times New Roman" w:hAnsi="Times New Roman" w:eastAsia="方正仿宋_GBK" w:cs="Times New Roman"/>
                <w:kern w:val="0"/>
                <w:szCs w:val="21"/>
              </w:rPr>
              <w:t>本项评分最高</w:t>
            </w:r>
            <w:r>
              <w:rPr>
                <w:rFonts w:hint="eastAsia" w:eastAsia="方正仿宋_GBK" w:cs="Times New Roman"/>
                <w:kern w:val="0"/>
                <w:szCs w:val="21"/>
                <w:lang w:val="en-US" w:eastAsia="zh-CN"/>
              </w:rPr>
              <w:t>4</w:t>
            </w:r>
            <w:r>
              <w:rPr>
                <w:rFonts w:hint="default" w:ascii="Times New Roman" w:hAnsi="Times New Roman" w:eastAsia="方正仿宋_GBK" w:cs="Times New Roman"/>
                <w:kern w:val="0"/>
                <w:szCs w:val="21"/>
              </w:rPr>
              <w:t>分</w:t>
            </w:r>
            <w:r>
              <w:rPr>
                <w:rFonts w:ascii="宋体" w:hAnsi="宋体" w:eastAsia="宋体" w:cs="宋体"/>
                <w:color w:val="000000"/>
                <w:kern w:val="0"/>
                <w:sz w:val="20"/>
                <w:szCs w:val="20"/>
                <w:lang w:val="en-US" w:eastAsia="zh-CN" w:bidi="ar"/>
              </w:rPr>
              <w:t>。</w:t>
            </w:r>
          </w:p>
          <w:p w14:paraId="7B92A28C">
            <w:pPr>
              <w:snapToGrid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以提供合同复印件并加盖</w:t>
            </w:r>
            <w:r>
              <w:rPr>
                <w:rFonts w:hint="eastAsia" w:eastAsia="方正仿宋_GBK" w:cs="Times New Roman"/>
                <w:szCs w:val="21"/>
                <w:lang w:eastAsia="zh-CN"/>
              </w:rPr>
              <w:t>参选</w:t>
            </w:r>
            <w:r>
              <w:rPr>
                <w:rFonts w:hint="default" w:ascii="Times New Roman" w:hAnsi="Times New Roman" w:eastAsia="方正仿宋_GBK" w:cs="Times New Roman"/>
                <w:szCs w:val="21"/>
              </w:rPr>
              <w:t>人公章为准。</w:t>
            </w:r>
          </w:p>
        </w:tc>
      </w:tr>
      <w:tr w14:paraId="5E51E2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0" w:hRule="atLeast"/>
          <w:jc w:val="center"/>
        </w:trPr>
        <w:tc>
          <w:tcPr>
            <w:tcW w:w="1158" w:type="pct"/>
            <w:gridSpan w:val="2"/>
            <w:noWrap w:val="0"/>
            <w:vAlign w:val="center"/>
          </w:tcPr>
          <w:p w14:paraId="314F94F4">
            <w:pPr>
              <w:pStyle w:val="8"/>
              <w:adjustRightInd w:val="0"/>
              <w:snapToGrid w:val="0"/>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合计</w:t>
            </w:r>
          </w:p>
        </w:tc>
        <w:tc>
          <w:tcPr>
            <w:tcW w:w="3841" w:type="pct"/>
            <w:gridSpan w:val="2"/>
            <w:noWrap w:val="0"/>
            <w:vAlign w:val="center"/>
          </w:tcPr>
          <w:p w14:paraId="2E36AB1F">
            <w:pPr>
              <w:pStyle w:val="30"/>
              <w:spacing w:line="240" w:lineRule="auto"/>
              <w:ind w:firstLine="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40</w:t>
            </w:r>
          </w:p>
        </w:tc>
      </w:tr>
    </w:tbl>
    <w:p w14:paraId="3487D026">
      <w:pP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注：评委按分项的规定分数范围内给各</w:t>
      </w:r>
      <w:r>
        <w:rPr>
          <w:rFonts w:hint="eastAsia" w:ascii="方正仿宋_GBK" w:hAnsi="方正仿宋_GBK" w:eastAsia="方正仿宋_GBK" w:cs="方正仿宋_GBK"/>
          <w:b/>
          <w:bCs/>
          <w:sz w:val="21"/>
          <w:szCs w:val="21"/>
          <w:highlight w:val="none"/>
          <w:lang w:eastAsia="zh-CN"/>
        </w:rPr>
        <w:t>参选人</w:t>
      </w:r>
      <w:r>
        <w:rPr>
          <w:rFonts w:hint="eastAsia" w:ascii="方正仿宋_GBK" w:hAnsi="方正仿宋_GBK" w:eastAsia="方正仿宋_GBK" w:cs="方正仿宋_GBK"/>
          <w:b/>
          <w:bCs/>
          <w:sz w:val="21"/>
          <w:szCs w:val="21"/>
          <w:highlight w:val="none"/>
        </w:rPr>
        <w:t>打分，并统计总分。</w:t>
      </w:r>
    </w:p>
    <w:p w14:paraId="0E130A27">
      <w:pPr>
        <w:pStyle w:val="2"/>
        <w:rPr>
          <w:rFonts w:hint="eastAsia"/>
          <w:highlight w:val="none"/>
        </w:rPr>
      </w:pPr>
    </w:p>
    <w:p w14:paraId="59B1569D">
      <w:pPr>
        <w:pStyle w:val="28"/>
        <w:numPr>
          <w:ilvl w:val="-1"/>
          <w:numId w:val="0"/>
        </w:numPr>
        <w:ind w:left="0" w:firstLine="0" w:firstLineChars="0"/>
        <w:outlineLvl w:val="2"/>
        <w:rPr>
          <w:rFonts w:hint="eastAsia" w:ascii="方正黑体_GBK" w:hAnsi="方正黑体_GBK" w:eastAsia="方正黑体_GBK" w:cs="方正黑体_GBK"/>
          <w:sz w:val="21"/>
          <w:szCs w:val="21"/>
        </w:rPr>
      </w:pPr>
      <w:r>
        <w:rPr>
          <w:rFonts w:hint="default" w:ascii="Times New Roman" w:hAnsi="Times New Roman" w:eastAsia="方正黑体_GBK" w:cs="Times New Roman"/>
          <w:sz w:val="21"/>
          <w:szCs w:val="21"/>
          <w:lang w:val="en-US" w:eastAsia="zh-CN"/>
        </w:rPr>
        <w:t>三、</w:t>
      </w:r>
      <w:r>
        <w:rPr>
          <w:rFonts w:hint="default" w:ascii="Times New Roman" w:hAnsi="Times New Roman" w:eastAsia="方正黑体_GBK" w:cs="Times New Roman"/>
          <w:sz w:val="21"/>
          <w:szCs w:val="21"/>
        </w:rPr>
        <w:t>价格评分</w:t>
      </w:r>
      <w:r>
        <w:rPr>
          <w:rFonts w:hint="default" w:ascii="Times New Roman" w:hAnsi="Times New Roman" w:eastAsia="方正黑体_GBK"/>
          <w:b/>
          <w:bCs/>
          <w:snapToGrid w:val="0"/>
          <w:szCs w:val="21"/>
        </w:rPr>
        <w:t>（总分10分</w:t>
      </w:r>
      <w:r>
        <w:rPr>
          <w:rFonts w:hint="eastAsia" w:ascii="方正黑体_GBK" w:hAnsi="方正黑体_GBK" w:eastAsia="方正黑体_GBK" w:cs="方正黑体_GBK"/>
          <w:b/>
          <w:bCs/>
          <w:snapToGrid w:val="0"/>
          <w:szCs w:val="21"/>
        </w:rPr>
        <w:t>）</w:t>
      </w:r>
    </w:p>
    <w:p w14:paraId="4A671400">
      <w:pPr>
        <w:rPr>
          <w:rFonts w:ascii="宋体" w:hAnsi="宋体"/>
          <w:szCs w:val="21"/>
        </w:rPr>
      </w:pPr>
    </w:p>
    <w:p w14:paraId="3024E49F">
      <w:pPr>
        <w:ind w:firstLine="420" w:firstLineChars="200"/>
        <w:rPr>
          <w:rFonts w:hint="default" w:ascii="Times New Roman" w:hAnsi="Times New Roman" w:eastAsia="方正仿宋_GBK"/>
          <w:szCs w:val="21"/>
        </w:rPr>
      </w:pPr>
      <w:r>
        <w:rPr>
          <w:rFonts w:hint="default" w:ascii="Times New Roman" w:hAnsi="Times New Roman" w:eastAsia="方正仿宋_GBK"/>
          <w:szCs w:val="21"/>
        </w:rPr>
        <w:t>经评标小组审核后，以满足</w:t>
      </w:r>
      <w:r>
        <w:rPr>
          <w:rFonts w:hint="eastAsia" w:eastAsia="方正仿宋_GBK"/>
          <w:szCs w:val="21"/>
          <w:lang w:eastAsia="zh-CN"/>
        </w:rPr>
        <w:t>遴选</w:t>
      </w:r>
      <w:r>
        <w:rPr>
          <w:rFonts w:hint="default" w:ascii="Times New Roman" w:hAnsi="Times New Roman" w:eastAsia="方正仿宋_GBK"/>
          <w:szCs w:val="21"/>
        </w:rPr>
        <w:t>文件要求且有效最低</w:t>
      </w:r>
      <w:r>
        <w:rPr>
          <w:rFonts w:hint="eastAsia" w:eastAsia="方正仿宋_GBK"/>
          <w:szCs w:val="21"/>
          <w:lang w:eastAsia="zh-CN"/>
        </w:rPr>
        <w:t>参选</w:t>
      </w:r>
      <w:r>
        <w:rPr>
          <w:rFonts w:hint="default" w:ascii="Times New Roman" w:hAnsi="Times New Roman" w:eastAsia="方正仿宋_GBK"/>
          <w:szCs w:val="21"/>
        </w:rPr>
        <w:t>报价者定为评标基准价，其价格分为满分。其他报价人的价格分统一按下列公式折算递减。即：</w:t>
      </w:r>
    </w:p>
    <w:p w14:paraId="3EA208B7">
      <w:pPr>
        <w:ind w:firstLine="420" w:firstLineChars="200"/>
        <w:rPr>
          <w:rFonts w:hint="default" w:ascii="Times New Roman" w:hAnsi="Times New Roman" w:eastAsia="方正仿宋_GBK"/>
          <w:szCs w:val="21"/>
        </w:rPr>
      </w:pPr>
      <w:r>
        <w:rPr>
          <w:rFonts w:hint="default" w:ascii="Times New Roman" w:hAnsi="Times New Roman" w:eastAsia="方正仿宋_GBK"/>
          <w:szCs w:val="21"/>
        </w:rPr>
        <w:t>评标基准价=有效最低报价=满10分</w:t>
      </w:r>
    </w:p>
    <w:p w14:paraId="46C3555D">
      <w:pPr>
        <w:rPr>
          <w:rFonts w:hint="default" w:ascii="Times New Roman" w:hAnsi="Times New Roman" w:eastAsia="方正仿宋_GBK"/>
          <w:szCs w:val="21"/>
        </w:rPr>
      </w:pPr>
      <w:r>
        <w:rPr>
          <w:rFonts w:hint="default" w:ascii="Times New Roman" w:hAnsi="Times New Roman" w:eastAsia="方正仿宋_GBK"/>
          <w:szCs w:val="21"/>
        </w:rPr>
        <w:t>其他</w:t>
      </w:r>
      <w:r>
        <w:rPr>
          <w:rFonts w:hint="eastAsia" w:eastAsia="方正仿宋_GBK"/>
          <w:szCs w:val="21"/>
          <w:lang w:eastAsia="zh-CN"/>
        </w:rPr>
        <w:t>参选</w:t>
      </w:r>
      <w:r>
        <w:rPr>
          <w:rFonts w:hint="default" w:ascii="Times New Roman" w:hAnsi="Times New Roman" w:eastAsia="方正仿宋_GBK"/>
          <w:szCs w:val="21"/>
        </w:rPr>
        <w:t>报价得分=</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评标基准价÷有效</w:t>
      </w:r>
      <w:r>
        <w:rPr>
          <w:rFonts w:hint="eastAsia" w:eastAsia="方正仿宋_GBK" w:cs="Times New Roman"/>
          <w:szCs w:val="21"/>
          <w:lang w:eastAsia="zh-CN"/>
        </w:rPr>
        <w:t>参选</w:t>
      </w:r>
      <w:r>
        <w:rPr>
          <w:rFonts w:hint="default" w:ascii="Times New Roman" w:hAnsi="Times New Roman" w:eastAsia="方正仿宋_GBK" w:cs="Times New Roman"/>
          <w:szCs w:val="21"/>
        </w:rPr>
        <w:t>报价</w:t>
      </w:r>
      <w:r>
        <w:rPr>
          <w:rFonts w:hint="eastAsia" w:ascii="Times New Roman" w:hAnsi="Times New Roman" w:eastAsia="方正仿宋_GBK" w:cs="Times New Roman"/>
          <w:szCs w:val="21"/>
          <w:lang w:eastAsia="zh-CN"/>
        </w:rPr>
        <w:t>）</w:t>
      </w:r>
      <w:r>
        <w:rPr>
          <w:rFonts w:hint="default" w:ascii="Times New Roman" w:hAnsi="Times New Roman" w:eastAsia="方正仿宋_GBK"/>
          <w:szCs w:val="21"/>
        </w:rPr>
        <w:t>×10</w:t>
      </w:r>
    </w:p>
    <w:p w14:paraId="2A524F33">
      <w:pPr>
        <w:spacing w:line="360" w:lineRule="auto"/>
        <w:jc w:val="center"/>
        <w:rPr>
          <w:rFonts w:hint="eastAsia" w:ascii="宋体" w:hAnsi="宋体" w:cs="Arial"/>
          <w:sz w:val="24"/>
        </w:rPr>
        <w:sectPr>
          <w:pgSz w:w="11906" w:h="16838"/>
          <w:pgMar w:top="1327" w:right="1416" w:bottom="1327" w:left="1276" w:header="851" w:footer="992" w:gutter="0"/>
          <w:pgNumType w:fmt="decimal"/>
          <w:cols w:space="720" w:num="1"/>
          <w:docGrid w:type="lines" w:linePitch="312" w:charSpace="0"/>
        </w:sectPr>
      </w:pPr>
    </w:p>
    <w:p w14:paraId="053B7B79">
      <w:pPr>
        <w:pStyle w:val="13"/>
        <w:rPr>
          <w:rFonts w:hint="eastAsia"/>
        </w:rPr>
      </w:pPr>
    </w:p>
    <w:p w14:paraId="0E7D6F72">
      <w:pPr>
        <w:keepNext/>
        <w:keepLines/>
        <w:pageBreakBefore w:val="0"/>
        <w:adjustRightInd w:val="0"/>
        <w:spacing w:line="360" w:lineRule="auto"/>
        <w:jc w:val="center"/>
        <w:textAlignment w:val="baseline"/>
        <w:outlineLvl w:val="0"/>
        <w:rPr>
          <w:rFonts w:hint="eastAsia" w:ascii="Arial Unicode MS" w:hAnsi="Arial Unicode MS" w:eastAsia="Arial Unicode MS" w:cs="Arial Unicode MS"/>
          <w:b w:val="0"/>
          <w:bCs/>
          <w:sz w:val="32"/>
          <w:szCs w:val="32"/>
        </w:rPr>
      </w:pPr>
      <w:r>
        <w:rPr>
          <w:rFonts w:hint="eastAsia" w:ascii="Arial Unicode MS" w:hAnsi="Arial Unicode MS" w:eastAsia="Arial Unicode MS" w:cs="Arial Unicode MS"/>
          <w:b w:val="0"/>
          <w:bCs/>
          <w:sz w:val="32"/>
          <w:szCs w:val="32"/>
        </w:rPr>
        <w:t>第五章  合同格式</w:t>
      </w:r>
    </w:p>
    <w:p w14:paraId="2788D2EC">
      <w:pPr>
        <w:tabs>
          <w:tab w:val="left" w:pos="720"/>
        </w:tabs>
        <w:autoSpaceDE w:val="0"/>
        <w:autoSpaceDN w:val="0"/>
        <w:adjustRightInd w:val="0"/>
        <w:spacing w:line="360" w:lineRule="auto"/>
        <w:jc w:val="center"/>
        <w:rPr>
          <w:b/>
          <w:bCs/>
          <w:sz w:val="26"/>
          <w:szCs w:val="26"/>
        </w:rPr>
      </w:pPr>
    </w:p>
    <w:p w14:paraId="75AC935C">
      <w:pPr>
        <w:pStyle w:val="13"/>
      </w:pPr>
    </w:p>
    <w:p w14:paraId="3A1E5843">
      <w:pPr>
        <w:autoSpaceDE w:val="0"/>
        <w:autoSpaceDN w:val="0"/>
        <w:adjustRightInd w:val="0"/>
        <w:spacing w:before="66"/>
        <w:ind w:right="630"/>
        <w:jc w:val="center"/>
        <w:rPr>
          <w:sz w:val="24"/>
        </w:rPr>
      </w:pPr>
    </w:p>
    <w:p w14:paraId="5ACFAD6B">
      <w:pPr>
        <w:autoSpaceDE w:val="0"/>
        <w:autoSpaceDN w:val="0"/>
        <w:adjustRightInd w:val="0"/>
        <w:spacing w:line="360" w:lineRule="auto"/>
        <w:rPr>
          <w:b/>
          <w:bCs/>
          <w:sz w:val="26"/>
          <w:szCs w:val="26"/>
        </w:rPr>
      </w:pPr>
    </w:p>
    <w:p w14:paraId="1C523D9B">
      <w:pPr>
        <w:autoSpaceDE w:val="0"/>
        <w:autoSpaceDN w:val="0"/>
        <w:adjustRightInd w:val="0"/>
        <w:spacing w:before="66"/>
        <w:ind w:right="63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lang w:val="zh-CN"/>
        </w:rPr>
        <w:t>合同编号：</w:t>
      </w:r>
    </w:p>
    <w:p w14:paraId="452B1056">
      <w:pPr>
        <w:autoSpaceDE w:val="0"/>
        <w:autoSpaceDN w:val="0"/>
        <w:adjustRightInd w:val="0"/>
        <w:spacing w:line="360" w:lineRule="auto"/>
        <w:rPr>
          <w:sz w:val="24"/>
        </w:rPr>
      </w:pPr>
    </w:p>
    <w:p w14:paraId="2CC1495F">
      <w:pPr>
        <w:autoSpaceDE w:val="0"/>
        <w:autoSpaceDN w:val="0"/>
        <w:adjustRightInd w:val="0"/>
        <w:spacing w:line="360" w:lineRule="auto"/>
        <w:jc w:val="center"/>
        <w:rPr>
          <w:sz w:val="24"/>
        </w:rPr>
      </w:pPr>
    </w:p>
    <w:p w14:paraId="484C3A5A">
      <w:pPr>
        <w:autoSpaceDE w:val="0"/>
        <w:autoSpaceDN w:val="0"/>
        <w:adjustRightInd w:val="0"/>
        <w:spacing w:before="0" w:line="360" w:lineRule="auto"/>
        <w:jc w:val="center"/>
        <w:rPr>
          <w:sz w:val="34"/>
          <w:szCs w:val="34"/>
        </w:rPr>
      </w:pPr>
    </w:p>
    <w:p w14:paraId="7AF2C60D">
      <w:pPr>
        <w:autoSpaceDE w:val="0"/>
        <w:autoSpaceDN w:val="0"/>
        <w:adjustRightInd w:val="0"/>
        <w:spacing w:line="624" w:lineRule="auto"/>
        <w:ind w:left="0" w:right="0" w:firstLine="0"/>
        <w:jc w:val="center"/>
        <w:rPr>
          <w:b/>
          <w:bCs/>
          <w:sz w:val="56"/>
          <w:szCs w:val="56"/>
        </w:rPr>
      </w:pPr>
      <w:r>
        <w:rPr>
          <w:rFonts w:hint="eastAsia" w:ascii="方正黑体_GBK" w:hAnsi="方正黑体_GBK" w:eastAsia="方正黑体_GBK" w:cs="方正黑体_GBK"/>
          <w:b w:val="0"/>
          <w:bCs w:val="0"/>
          <w:sz w:val="56"/>
          <w:szCs w:val="56"/>
          <w:lang w:val="zh-CN"/>
        </w:rPr>
        <w:t>合</w:t>
      </w:r>
      <w:r>
        <w:rPr>
          <w:rFonts w:hint="eastAsia" w:ascii="方正黑体_GBK" w:hAnsi="方正黑体_GBK" w:eastAsia="方正黑体_GBK" w:cs="方正黑体_GBK"/>
          <w:b w:val="0"/>
          <w:bCs w:val="0"/>
          <w:sz w:val="56"/>
          <w:szCs w:val="56"/>
          <w:lang w:val="en-US" w:eastAsia="zh-CN"/>
        </w:rPr>
        <w:t xml:space="preserve"> </w:t>
      </w:r>
      <w:r>
        <w:rPr>
          <w:rFonts w:hint="eastAsia" w:ascii="方正黑体_GBK" w:hAnsi="方正黑体_GBK" w:eastAsia="方正黑体_GBK" w:cs="方正黑体_GBK"/>
          <w:b w:val="0"/>
          <w:bCs w:val="0"/>
          <w:sz w:val="56"/>
          <w:szCs w:val="56"/>
          <w:lang w:val="zh-CN"/>
        </w:rPr>
        <w:t>同</w:t>
      </w:r>
      <w:r>
        <w:rPr>
          <w:rFonts w:hint="eastAsia" w:ascii="方正黑体_GBK" w:hAnsi="方正黑体_GBK" w:eastAsia="方正黑体_GBK" w:cs="方正黑体_GBK"/>
          <w:b w:val="0"/>
          <w:bCs w:val="0"/>
          <w:sz w:val="56"/>
          <w:szCs w:val="56"/>
          <w:lang w:val="en-US" w:eastAsia="zh-CN"/>
        </w:rPr>
        <w:t xml:space="preserve"> </w:t>
      </w:r>
      <w:r>
        <w:rPr>
          <w:rFonts w:hint="eastAsia" w:ascii="方正黑体_GBK" w:hAnsi="方正黑体_GBK" w:eastAsia="方正黑体_GBK" w:cs="方正黑体_GBK"/>
          <w:b w:val="0"/>
          <w:bCs w:val="0"/>
          <w:sz w:val="56"/>
          <w:szCs w:val="56"/>
          <w:lang w:val="zh-CN"/>
        </w:rPr>
        <w:t>书</w:t>
      </w:r>
    </w:p>
    <w:p w14:paraId="6849658B">
      <w:pPr>
        <w:autoSpaceDE w:val="0"/>
        <w:autoSpaceDN w:val="0"/>
        <w:adjustRightInd w:val="0"/>
        <w:spacing w:line="360" w:lineRule="auto"/>
        <w:jc w:val="center"/>
        <w:rPr>
          <w:b/>
          <w:bCs/>
          <w:sz w:val="20"/>
          <w:szCs w:val="20"/>
        </w:rPr>
      </w:pPr>
    </w:p>
    <w:p w14:paraId="50C8058B">
      <w:pPr>
        <w:autoSpaceDE w:val="0"/>
        <w:autoSpaceDN w:val="0"/>
        <w:adjustRightInd w:val="0"/>
        <w:spacing w:before="0" w:line="360" w:lineRule="auto"/>
        <w:jc w:val="center"/>
        <w:rPr>
          <w:b/>
          <w:bCs/>
          <w:sz w:val="26"/>
          <w:szCs w:val="26"/>
        </w:rPr>
      </w:pPr>
    </w:p>
    <w:tbl>
      <w:tblPr>
        <w:tblStyle w:val="15"/>
        <w:tblW w:w="0" w:type="auto"/>
        <w:jc w:val="center"/>
        <w:tblLayout w:type="fixed"/>
        <w:tblCellMar>
          <w:top w:w="0" w:type="dxa"/>
          <w:left w:w="10" w:type="dxa"/>
          <w:bottom w:w="0" w:type="dxa"/>
          <w:right w:w="10" w:type="dxa"/>
        </w:tblCellMar>
      </w:tblPr>
      <w:tblGrid>
        <w:gridCol w:w="10"/>
        <w:gridCol w:w="2515"/>
        <w:gridCol w:w="10"/>
        <w:gridCol w:w="5082"/>
        <w:gridCol w:w="10"/>
      </w:tblGrid>
      <w:tr w14:paraId="4782DB0C">
        <w:tblPrEx>
          <w:tblCellMar>
            <w:top w:w="0" w:type="dxa"/>
            <w:left w:w="10" w:type="dxa"/>
            <w:bottom w:w="0" w:type="dxa"/>
            <w:right w:w="10" w:type="dxa"/>
          </w:tblCellMar>
        </w:tblPrEx>
        <w:trPr>
          <w:gridAfter w:val="1"/>
          <w:wAfter w:w="10" w:type="dxa"/>
          <w:trHeight w:val="499" w:hRule="atLeast"/>
          <w:jc w:val="center"/>
        </w:trPr>
        <w:tc>
          <w:tcPr>
            <w:tcW w:w="2525" w:type="dxa"/>
            <w:gridSpan w:val="2"/>
            <w:tcBorders>
              <w:top w:val="nil"/>
              <w:left w:val="nil"/>
              <w:bottom w:val="nil"/>
              <w:right w:val="nil"/>
            </w:tcBorders>
            <w:noWrap w:val="0"/>
            <w:vAlign w:val="top"/>
          </w:tcPr>
          <w:p w14:paraId="2C427651">
            <w:pPr>
              <w:tabs>
                <w:tab w:val="left" w:pos="623"/>
                <w:tab w:val="left" w:pos="1249"/>
                <w:tab w:val="left" w:pos="1873"/>
              </w:tabs>
              <w:autoSpaceDE w:val="0"/>
              <w:autoSpaceDN w:val="0"/>
              <w:adjustRightInd w:val="0"/>
              <w:spacing w:line="364" w:lineRule="exact"/>
              <w:ind w:right="130"/>
              <w:jc w:val="right"/>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lang w:val="zh-CN"/>
              </w:rPr>
              <w:t>项</w:t>
            </w:r>
            <w:r>
              <w:rPr>
                <w:rFonts w:hint="eastAsia" w:ascii="方正黑体_GBK" w:hAnsi="方正黑体_GBK" w:eastAsia="方正黑体_GBK" w:cs="方正黑体_GBK"/>
                <w:b w:val="0"/>
                <w:bCs w:val="0"/>
                <w:kern w:val="0"/>
                <w:sz w:val="32"/>
                <w:szCs w:val="32"/>
              </w:rPr>
              <w:tab/>
            </w:r>
            <w:r>
              <w:rPr>
                <w:rFonts w:hint="eastAsia" w:ascii="方正黑体_GBK" w:hAnsi="方正黑体_GBK" w:eastAsia="方正黑体_GBK" w:cs="方正黑体_GBK"/>
                <w:b w:val="0"/>
                <w:bCs w:val="0"/>
                <w:kern w:val="0"/>
                <w:sz w:val="32"/>
                <w:szCs w:val="32"/>
                <w:lang w:val="zh-CN"/>
              </w:rPr>
              <w:t>目</w:t>
            </w:r>
            <w:r>
              <w:rPr>
                <w:rFonts w:hint="eastAsia" w:ascii="方正黑体_GBK" w:hAnsi="方正黑体_GBK" w:eastAsia="方正黑体_GBK" w:cs="方正黑体_GBK"/>
                <w:b w:val="0"/>
                <w:bCs w:val="0"/>
                <w:kern w:val="0"/>
                <w:sz w:val="32"/>
                <w:szCs w:val="32"/>
              </w:rPr>
              <w:tab/>
            </w:r>
            <w:r>
              <w:rPr>
                <w:rFonts w:hint="eastAsia" w:ascii="方正黑体_GBK" w:hAnsi="方正黑体_GBK" w:eastAsia="方正黑体_GBK" w:cs="方正黑体_GBK"/>
                <w:b w:val="0"/>
                <w:bCs w:val="0"/>
                <w:kern w:val="0"/>
                <w:sz w:val="32"/>
                <w:szCs w:val="32"/>
                <w:lang w:val="zh-CN"/>
              </w:rPr>
              <w:t>名</w:t>
            </w:r>
            <w:r>
              <w:rPr>
                <w:rFonts w:hint="eastAsia" w:ascii="方正黑体_GBK" w:hAnsi="方正黑体_GBK" w:eastAsia="方正黑体_GBK" w:cs="方正黑体_GBK"/>
                <w:b w:val="0"/>
                <w:bCs w:val="0"/>
                <w:kern w:val="0"/>
                <w:sz w:val="32"/>
                <w:szCs w:val="32"/>
              </w:rPr>
              <w:tab/>
            </w:r>
            <w:r>
              <w:rPr>
                <w:rFonts w:hint="eastAsia" w:ascii="方正黑体_GBK" w:hAnsi="方正黑体_GBK" w:eastAsia="方正黑体_GBK" w:cs="方正黑体_GBK"/>
                <w:b w:val="0"/>
                <w:bCs w:val="0"/>
                <w:spacing w:val="-1"/>
                <w:kern w:val="0"/>
                <w:sz w:val="32"/>
                <w:szCs w:val="32"/>
                <w:lang w:val="zh-CN"/>
              </w:rPr>
              <w:t>称</w:t>
            </w:r>
          </w:p>
        </w:tc>
        <w:tc>
          <w:tcPr>
            <w:tcW w:w="5092" w:type="dxa"/>
            <w:gridSpan w:val="2"/>
            <w:tcBorders>
              <w:top w:val="nil"/>
              <w:left w:val="nil"/>
              <w:bottom w:val="nil"/>
              <w:right w:val="nil"/>
            </w:tcBorders>
            <w:noWrap w:val="0"/>
            <w:vAlign w:val="center"/>
          </w:tcPr>
          <w:p w14:paraId="7559733A">
            <w:pPr>
              <w:autoSpaceDE w:val="0"/>
              <w:autoSpaceDN w:val="0"/>
              <w:adjustRightInd w:val="0"/>
              <w:rPr>
                <w:rFonts w:hint="eastAsia" w:ascii="方正黑体_GBK" w:hAnsi="方正黑体_GBK" w:eastAsia="方正黑体_GBK" w:cs="方正黑体_GBK"/>
                <w:b w:val="0"/>
                <w:bCs w:val="0"/>
                <w:kern w:val="0"/>
                <w:sz w:val="34"/>
                <w:szCs w:val="34"/>
              </w:rPr>
            </w:pPr>
            <w:r>
              <w:rPr>
                <w:rFonts w:hint="eastAsia" w:ascii="方正黑体_GBK" w:hAnsi="方正黑体_GBK" w:eastAsia="方正黑体_GBK" w:cs="方正黑体_GBK"/>
                <w:b w:val="0"/>
                <w:bCs w:val="0"/>
                <w:spacing w:val="2"/>
                <w:kern w:val="0"/>
                <w:sz w:val="32"/>
                <w:szCs w:val="32"/>
                <w:lang w:val="zh-CN"/>
              </w:rPr>
              <w:t>：</w:t>
            </w:r>
          </w:p>
        </w:tc>
      </w:tr>
      <w:tr w14:paraId="3F5DCE30">
        <w:tblPrEx>
          <w:tblCellMar>
            <w:top w:w="0" w:type="dxa"/>
            <w:left w:w="10" w:type="dxa"/>
            <w:bottom w:w="0" w:type="dxa"/>
            <w:right w:w="10" w:type="dxa"/>
          </w:tblCellMar>
        </w:tblPrEx>
        <w:trPr>
          <w:gridAfter w:val="1"/>
          <w:wAfter w:w="10" w:type="dxa"/>
          <w:trHeight w:val="680" w:hRule="atLeast"/>
          <w:jc w:val="center"/>
        </w:trPr>
        <w:tc>
          <w:tcPr>
            <w:tcW w:w="2525" w:type="dxa"/>
            <w:gridSpan w:val="2"/>
            <w:tcBorders>
              <w:top w:val="nil"/>
              <w:left w:val="nil"/>
              <w:bottom w:val="nil"/>
              <w:right w:val="nil"/>
            </w:tcBorders>
            <w:noWrap w:val="0"/>
            <w:vAlign w:val="top"/>
          </w:tcPr>
          <w:p w14:paraId="3C64402F">
            <w:pPr>
              <w:autoSpaceDE w:val="0"/>
              <w:autoSpaceDN w:val="0"/>
              <w:adjustRightInd w:val="0"/>
              <w:spacing w:before="134"/>
              <w:ind w:right="86"/>
              <w:jc w:val="right"/>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lang w:val="zh-CN"/>
              </w:rPr>
              <w:t>委托方（甲方）</w:t>
            </w:r>
          </w:p>
        </w:tc>
        <w:tc>
          <w:tcPr>
            <w:tcW w:w="5092" w:type="dxa"/>
            <w:gridSpan w:val="2"/>
            <w:tcBorders>
              <w:top w:val="nil"/>
              <w:left w:val="nil"/>
              <w:bottom w:val="nil"/>
              <w:right w:val="nil"/>
            </w:tcBorders>
            <w:noWrap w:val="0"/>
            <w:vAlign w:val="center"/>
          </w:tcPr>
          <w:p w14:paraId="2B6A1CA4">
            <w:pPr>
              <w:autoSpaceDE w:val="0"/>
              <w:autoSpaceDN w:val="0"/>
              <w:adjustRightInd w:val="0"/>
              <w:rPr>
                <w:rFonts w:hint="eastAsia" w:ascii="方正黑体_GBK" w:hAnsi="方正黑体_GBK" w:eastAsia="方正黑体_GBK" w:cs="方正黑体_GBK"/>
                <w:b w:val="0"/>
                <w:bCs w:val="0"/>
                <w:kern w:val="0"/>
                <w:sz w:val="34"/>
                <w:szCs w:val="34"/>
              </w:rPr>
            </w:pPr>
            <w:r>
              <w:rPr>
                <w:rFonts w:hint="eastAsia" w:ascii="方正黑体_GBK" w:hAnsi="方正黑体_GBK" w:eastAsia="方正黑体_GBK" w:cs="方正黑体_GBK"/>
                <w:b w:val="0"/>
                <w:bCs w:val="0"/>
                <w:spacing w:val="2"/>
                <w:kern w:val="0"/>
                <w:sz w:val="32"/>
                <w:szCs w:val="32"/>
                <w:lang w:val="zh-CN"/>
              </w:rPr>
              <w:t>：</w:t>
            </w:r>
          </w:p>
        </w:tc>
      </w:tr>
      <w:tr w14:paraId="1E10D3F8">
        <w:tblPrEx>
          <w:tblCellMar>
            <w:top w:w="0" w:type="dxa"/>
            <w:left w:w="10" w:type="dxa"/>
            <w:bottom w:w="0" w:type="dxa"/>
            <w:right w:w="10" w:type="dxa"/>
          </w:tblCellMar>
        </w:tblPrEx>
        <w:trPr>
          <w:gridBefore w:val="1"/>
          <w:wBefore w:w="10" w:type="dxa"/>
          <w:trHeight w:val="680" w:hRule="atLeast"/>
          <w:jc w:val="center"/>
        </w:trPr>
        <w:tc>
          <w:tcPr>
            <w:tcW w:w="2525" w:type="dxa"/>
            <w:gridSpan w:val="2"/>
            <w:tcBorders>
              <w:top w:val="nil"/>
              <w:left w:val="nil"/>
              <w:bottom w:val="nil"/>
              <w:right w:val="nil"/>
            </w:tcBorders>
            <w:noWrap w:val="0"/>
            <w:vAlign w:val="top"/>
          </w:tcPr>
          <w:p w14:paraId="4D5218D5">
            <w:pPr>
              <w:autoSpaceDE w:val="0"/>
              <w:autoSpaceDN w:val="0"/>
              <w:adjustRightInd w:val="0"/>
              <w:spacing w:before="135"/>
              <w:ind w:right="86"/>
              <w:jc w:val="right"/>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lang w:val="zh-CN"/>
              </w:rPr>
              <w:t>受托方（乙方）</w:t>
            </w:r>
          </w:p>
        </w:tc>
        <w:tc>
          <w:tcPr>
            <w:tcW w:w="5092" w:type="dxa"/>
            <w:gridSpan w:val="2"/>
            <w:tcBorders>
              <w:top w:val="nil"/>
              <w:left w:val="nil"/>
              <w:bottom w:val="nil"/>
              <w:right w:val="nil"/>
            </w:tcBorders>
            <w:noWrap w:val="0"/>
            <w:vAlign w:val="center"/>
          </w:tcPr>
          <w:p w14:paraId="548BD66A">
            <w:pPr>
              <w:autoSpaceDE w:val="0"/>
              <w:autoSpaceDN w:val="0"/>
              <w:adjustRightInd w:val="0"/>
              <w:rPr>
                <w:rFonts w:hint="eastAsia" w:ascii="方正黑体_GBK" w:hAnsi="方正黑体_GBK" w:eastAsia="方正黑体_GBK" w:cs="方正黑体_GBK"/>
                <w:b w:val="0"/>
                <w:bCs w:val="0"/>
                <w:kern w:val="0"/>
                <w:sz w:val="34"/>
                <w:szCs w:val="34"/>
              </w:rPr>
            </w:pPr>
            <w:r>
              <w:rPr>
                <w:rFonts w:hint="eastAsia" w:ascii="方正黑体_GBK" w:hAnsi="方正黑体_GBK" w:eastAsia="方正黑体_GBK" w:cs="方正黑体_GBK"/>
                <w:b w:val="0"/>
                <w:bCs w:val="0"/>
                <w:spacing w:val="2"/>
                <w:kern w:val="0"/>
                <w:sz w:val="32"/>
                <w:szCs w:val="32"/>
                <w:lang w:val="zh-CN"/>
              </w:rPr>
              <w:t>：</w:t>
            </w:r>
          </w:p>
        </w:tc>
      </w:tr>
      <w:tr w14:paraId="2403EDC9">
        <w:tblPrEx>
          <w:tblCellMar>
            <w:top w:w="0" w:type="dxa"/>
            <w:left w:w="10" w:type="dxa"/>
            <w:bottom w:w="0" w:type="dxa"/>
            <w:right w:w="10" w:type="dxa"/>
          </w:tblCellMar>
        </w:tblPrEx>
        <w:trPr>
          <w:gridAfter w:val="1"/>
          <w:wAfter w:w="10" w:type="dxa"/>
          <w:trHeight w:val="679" w:hRule="atLeast"/>
          <w:jc w:val="center"/>
        </w:trPr>
        <w:tc>
          <w:tcPr>
            <w:tcW w:w="2525" w:type="dxa"/>
            <w:gridSpan w:val="2"/>
            <w:tcBorders>
              <w:top w:val="nil"/>
              <w:left w:val="nil"/>
              <w:bottom w:val="nil"/>
              <w:right w:val="nil"/>
            </w:tcBorders>
            <w:noWrap w:val="0"/>
            <w:vAlign w:val="top"/>
          </w:tcPr>
          <w:p w14:paraId="413C03CC">
            <w:pPr>
              <w:tabs>
                <w:tab w:val="left" w:pos="623"/>
                <w:tab w:val="left" w:pos="1249"/>
                <w:tab w:val="left" w:pos="1873"/>
              </w:tabs>
              <w:autoSpaceDE w:val="0"/>
              <w:autoSpaceDN w:val="0"/>
              <w:adjustRightInd w:val="0"/>
              <w:spacing w:before="134"/>
              <w:ind w:right="130"/>
              <w:jc w:val="right"/>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lang w:val="zh-CN"/>
              </w:rPr>
              <w:t>签</w:t>
            </w:r>
            <w:r>
              <w:rPr>
                <w:rFonts w:hint="eastAsia" w:ascii="方正黑体_GBK" w:hAnsi="方正黑体_GBK" w:eastAsia="方正黑体_GBK" w:cs="方正黑体_GBK"/>
                <w:b w:val="0"/>
                <w:bCs w:val="0"/>
                <w:kern w:val="0"/>
                <w:sz w:val="32"/>
                <w:szCs w:val="32"/>
              </w:rPr>
              <w:tab/>
            </w:r>
            <w:r>
              <w:rPr>
                <w:rFonts w:hint="eastAsia" w:ascii="方正黑体_GBK" w:hAnsi="方正黑体_GBK" w:eastAsia="方正黑体_GBK" w:cs="方正黑体_GBK"/>
                <w:b w:val="0"/>
                <w:bCs w:val="0"/>
                <w:kern w:val="0"/>
                <w:sz w:val="32"/>
                <w:szCs w:val="32"/>
                <w:lang w:val="zh-CN"/>
              </w:rPr>
              <w:t>订</w:t>
            </w:r>
            <w:r>
              <w:rPr>
                <w:rFonts w:hint="eastAsia" w:ascii="方正黑体_GBK" w:hAnsi="方正黑体_GBK" w:eastAsia="方正黑体_GBK" w:cs="方正黑体_GBK"/>
                <w:b w:val="0"/>
                <w:bCs w:val="0"/>
                <w:kern w:val="0"/>
                <w:sz w:val="32"/>
                <w:szCs w:val="32"/>
              </w:rPr>
              <w:tab/>
            </w:r>
            <w:r>
              <w:rPr>
                <w:rFonts w:hint="eastAsia" w:ascii="方正黑体_GBK" w:hAnsi="方正黑体_GBK" w:eastAsia="方正黑体_GBK" w:cs="方正黑体_GBK"/>
                <w:b w:val="0"/>
                <w:bCs w:val="0"/>
                <w:kern w:val="0"/>
                <w:sz w:val="32"/>
                <w:szCs w:val="32"/>
                <w:lang w:val="zh-CN"/>
              </w:rPr>
              <w:t>日</w:t>
            </w:r>
            <w:r>
              <w:rPr>
                <w:rFonts w:hint="eastAsia" w:ascii="方正黑体_GBK" w:hAnsi="方正黑体_GBK" w:eastAsia="方正黑体_GBK" w:cs="方正黑体_GBK"/>
                <w:b w:val="0"/>
                <w:bCs w:val="0"/>
                <w:kern w:val="0"/>
                <w:sz w:val="32"/>
                <w:szCs w:val="32"/>
              </w:rPr>
              <w:tab/>
            </w:r>
            <w:r>
              <w:rPr>
                <w:rFonts w:hint="eastAsia" w:ascii="方正黑体_GBK" w:hAnsi="方正黑体_GBK" w:eastAsia="方正黑体_GBK" w:cs="方正黑体_GBK"/>
                <w:b w:val="0"/>
                <w:bCs w:val="0"/>
                <w:spacing w:val="-1"/>
                <w:kern w:val="0"/>
                <w:sz w:val="32"/>
                <w:szCs w:val="32"/>
                <w:lang w:val="zh-CN"/>
              </w:rPr>
              <w:t>期</w:t>
            </w:r>
          </w:p>
        </w:tc>
        <w:tc>
          <w:tcPr>
            <w:tcW w:w="5092" w:type="dxa"/>
            <w:gridSpan w:val="2"/>
            <w:tcBorders>
              <w:top w:val="nil"/>
              <w:left w:val="nil"/>
              <w:bottom w:val="nil"/>
              <w:right w:val="nil"/>
            </w:tcBorders>
            <w:noWrap w:val="0"/>
            <w:vAlign w:val="top"/>
          </w:tcPr>
          <w:p w14:paraId="3106E027">
            <w:pPr>
              <w:tabs>
                <w:tab w:val="left" w:pos="2329"/>
              </w:tabs>
              <w:autoSpaceDE w:val="0"/>
              <w:autoSpaceDN w:val="0"/>
              <w:adjustRightInd w:val="0"/>
              <w:spacing w:before="134"/>
              <w:ind w:left="87" w:right="-1368"/>
              <w:jc w:val="left"/>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spacing w:val="2"/>
                <w:kern w:val="0"/>
                <w:sz w:val="32"/>
                <w:szCs w:val="32"/>
                <w:lang w:val="zh-CN"/>
              </w:rPr>
              <w:t>：</w:t>
            </w:r>
            <w:r>
              <w:rPr>
                <w:rFonts w:hint="eastAsia" w:ascii="方正黑体_GBK" w:hAnsi="方正黑体_GBK" w:eastAsia="方正黑体_GBK" w:cs="方正黑体_GBK"/>
                <w:b w:val="0"/>
                <w:bCs w:val="0"/>
                <w:kern w:val="0"/>
                <w:sz w:val="32"/>
                <w:szCs w:val="32"/>
                <w:u w:val="single"/>
                <w:lang w:val="zh-CN"/>
              </w:rPr>
              <w:tab/>
            </w:r>
            <w:r>
              <w:rPr>
                <w:rFonts w:hint="eastAsia" w:ascii="方正黑体_GBK" w:hAnsi="方正黑体_GBK" w:eastAsia="方正黑体_GBK" w:cs="方正黑体_GBK"/>
                <w:b w:val="0"/>
                <w:bCs w:val="0"/>
                <w:kern w:val="0"/>
                <w:sz w:val="32"/>
                <w:szCs w:val="32"/>
                <w:lang w:val="zh-CN"/>
              </w:rPr>
              <w:t>年</w:t>
            </w:r>
            <w:r>
              <w:rPr>
                <w:rFonts w:hint="eastAsia" w:ascii="方正黑体_GBK" w:hAnsi="方正黑体_GBK" w:eastAsia="方正黑体_GBK" w:cs="方正黑体_GBK"/>
                <w:b w:val="0"/>
                <w:bCs w:val="0"/>
                <w:kern w:val="0"/>
                <w:sz w:val="32"/>
                <w:szCs w:val="32"/>
                <w:u w:val="single"/>
                <w:lang w:val="zh-CN"/>
              </w:rPr>
              <w:tab/>
            </w:r>
            <w:r>
              <w:rPr>
                <w:rFonts w:hint="eastAsia" w:ascii="方正黑体_GBK" w:hAnsi="方正黑体_GBK" w:eastAsia="方正黑体_GBK" w:cs="方正黑体_GBK"/>
                <w:b w:val="0"/>
                <w:bCs w:val="0"/>
                <w:kern w:val="0"/>
                <w:sz w:val="32"/>
                <w:szCs w:val="32"/>
                <w:u w:val="single"/>
              </w:rPr>
              <w:t xml:space="preserve">   </w:t>
            </w:r>
            <w:r>
              <w:rPr>
                <w:rFonts w:hint="eastAsia" w:ascii="方正黑体_GBK" w:hAnsi="方正黑体_GBK" w:eastAsia="方正黑体_GBK" w:cs="方正黑体_GBK"/>
                <w:b w:val="0"/>
                <w:bCs w:val="0"/>
                <w:spacing w:val="-1"/>
                <w:kern w:val="0"/>
                <w:sz w:val="32"/>
                <w:szCs w:val="32"/>
                <w:lang w:val="zh-CN"/>
              </w:rPr>
              <w:t>月</w:t>
            </w:r>
          </w:p>
        </w:tc>
      </w:tr>
      <w:tr w14:paraId="6A9A7284">
        <w:tblPrEx>
          <w:tblCellMar>
            <w:top w:w="0" w:type="dxa"/>
            <w:left w:w="10" w:type="dxa"/>
            <w:bottom w:w="0" w:type="dxa"/>
            <w:right w:w="10" w:type="dxa"/>
          </w:tblCellMar>
        </w:tblPrEx>
        <w:trPr>
          <w:gridAfter w:val="1"/>
          <w:wAfter w:w="10" w:type="dxa"/>
          <w:trHeight w:val="499" w:hRule="atLeast"/>
          <w:jc w:val="center"/>
        </w:trPr>
        <w:tc>
          <w:tcPr>
            <w:tcW w:w="2525" w:type="dxa"/>
            <w:gridSpan w:val="2"/>
            <w:tcBorders>
              <w:top w:val="nil"/>
              <w:left w:val="nil"/>
              <w:bottom w:val="nil"/>
              <w:right w:val="nil"/>
            </w:tcBorders>
            <w:noWrap w:val="0"/>
            <w:vAlign w:val="top"/>
          </w:tcPr>
          <w:p w14:paraId="24D114DA">
            <w:pPr>
              <w:tabs>
                <w:tab w:val="left" w:pos="623"/>
                <w:tab w:val="left" w:pos="1249"/>
                <w:tab w:val="left" w:pos="1873"/>
              </w:tabs>
              <w:autoSpaceDE w:val="0"/>
              <w:autoSpaceDN w:val="0"/>
              <w:adjustRightInd w:val="0"/>
              <w:spacing w:before="134" w:line="345" w:lineRule="exact"/>
              <w:ind w:right="130"/>
              <w:jc w:val="right"/>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lang w:val="zh-CN"/>
              </w:rPr>
              <w:t>签</w:t>
            </w:r>
            <w:r>
              <w:rPr>
                <w:rFonts w:hint="eastAsia" w:ascii="方正黑体_GBK" w:hAnsi="方正黑体_GBK" w:eastAsia="方正黑体_GBK" w:cs="方正黑体_GBK"/>
                <w:b w:val="0"/>
                <w:bCs w:val="0"/>
                <w:kern w:val="0"/>
                <w:sz w:val="32"/>
                <w:szCs w:val="32"/>
              </w:rPr>
              <w:tab/>
            </w:r>
            <w:r>
              <w:rPr>
                <w:rFonts w:hint="eastAsia" w:ascii="方正黑体_GBK" w:hAnsi="方正黑体_GBK" w:eastAsia="方正黑体_GBK" w:cs="方正黑体_GBK"/>
                <w:b w:val="0"/>
                <w:bCs w:val="0"/>
                <w:kern w:val="0"/>
                <w:sz w:val="32"/>
                <w:szCs w:val="32"/>
                <w:lang w:val="zh-CN"/>
              </w:rPr>
              <w:t>订</w:t>
            </w:r>
            <w:r>
              <w:rPr>
                <w:rFonts w:hint="eastAsia" w:ascii="方正黑体_GBK" w:hAnsi="方正黑体_GBK" w:eastAsia="方正黑体_GBK" w:cs="方正黑体_GBK"/>
                <w:b w:val="0"/>
                <w:bCs w:val="0"/>
                <w:kern w:val="0"/>
                <w:sz w:val="32"/>
                <w:szCs w:val="32"/>
              </w:rPr>
              <w:tab/>
            </w:r>
            <w:r>
              <w:rPr>
                <w:rFonts w:hint="eastAsia" w:ascii="方正黑体_GBK" w:hAnsi="方正黑体_GBK" w:eastAsia="方正黑体_GBK" w:cs="方正黑体_GBK"/>
                <w:b w:val="0"/>
                <w:bCs w:val="0"/>
                <w:kern w:val="0"/>
                <w:sz w:val="32"/>
                <w:szCs w:val="32"/>
                <w:lang w:val="zh-CN"/>
              </w:rPr>
              <w:t>地</w:t>
            </w:r>
            <w:r>
              <w:rPr>
                <w:rFonts w:hint="eastAsia" w:ascii="方正黑体_GBK" w:hAnsi="方正黑体_GBK" w:eastAsia="方正黑体_GBK" w:cs="方正黑体_GBK"/>
                <w:b w:val="0"/>
                <w:bCs w:val="0"/>
                <w:kern w:val="0"/>
                <w:sz w:val="32"/>
                <w:szCs w:val="32"/>
              </w:rPr>
              <w:tab/>
            </w:r>
            <w:r>
              <w:rPr>
                <w:rFonts w:hint="eastAsia" w:ascii="方正黑体_GBK" w:hAnsi="方正黑体_GBK" w:eastAsia="方正黑体_GBK" w:cs="方正黑体_GBK"/>
                <w:b w:val="0"/>
                <w:bCs w:val="0"/>
                <w:spacing w:val="-1"/>
                <w:kern w:val="0"/>
                <w:sz w:val="32"/>
                <w:szCs w:val="32"/>
                <w:lang w:val="zh-CN"/>
              </w:rPr>
              <w:t>点</w:t>
            </w:r>
          </w:p>
        </w:tc>
        <w:tc>
          <w:tcPr>
            <w:tcW w:w="5092" w:type="dxa"/>
            <w:gridSpan w:val="2"/>
            <w:tcBorders>
              <w:top w:val="nil"/>
              <w:left w:val="nil"/>
              <w:bottom w:val="nil"/>
              <w:right w:val="nil"/>
            </w:tcBorders>
            <w:noWrap w:val="0"/>
            <w:vAlign w:val="top"/>
          </w:tcPr>
          <w:p w14:paraId="3CC96597">
            <w:pPr>
              <w:tabs>
                <w:tab w:val="left" w:pos="1529"/>
              </w:tabs>
              <w:autoSpaceDE w:val="0"/>
              <w:autoSpaceDN w:val="0"/>
              <w:adjustRightInd w:val="0"/>
              <w:spacing w:before="134" w:line="345" w:lineRule="exact"/>
              <w:ind w:left="87" w:right="-562"/>
              <w:jc w:val="left"/>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spacing w:val="2"/>
                <w:kern w:val="0"/>
                <w:sz w:val="32"/>
                <w:szCs w:val="32"/>
                <w:lang w:val="zh-CN"/>
              </w:rPr>
              <w:t>：</w:t>
            </w:r>
            <w:r>
              <w:rPr>
                <w:rFonts w:hint="eastAsia" w:ascii="方正黑体_GBK" w:hAnsi="方正黑体_GBK" w:eastAsia="方正黑体_GBK" w:cs="方正黑体_GBK"/>
                <w:b w:val="0"/>
                <w:bCs w:val="0"/>
                <w:kern w:val="0"/>
                <w:sz w:val="32"/>
                <w:szCs w:val="32"/>
                <w:u w:val="single"/>
                <w:lang w:val="zh-CN"/>
              </w:rPr>
              <w:tab/>
            </w:r>
            <w:r>
              <w:rPr>
                <w:rFonts w:hint="eastAsia" w:ascii="方正黑体_GBK" w:hAnsi="方正黑体_GBK" w:eastAsia="方正黑体_GBK" w:cs="方正黑体_GBK"/>
                <w:b w:val="0"/>
                <w:bCs w:val="0"/>
                <w:kern w:val="0"/>
                <w:sz w:val="32"/>
                <w:szCs w:val="32"/>
                <w:lang w:val="zh-CN"/>
              </w:rPr>
              <w:t>省</w:t>
            </w:r>
            <w:r>
              <w:rPr>
                <w:rFonts w:hint="eastAsia" w:ascii="方正黑体_GBK" w:hAnsi="方正黑体_GBK" w:eastAsia="方正黑体_GBK" w:cs="方正黑体_GBK"/>
                <w:b w:val="0"/>
                <w:bCs w:val="0"/>
                <w:kern w:val="0"/>
                <w:sz w:val="32"/>
                <w:szCs w:val="32"/>
                <w:u w:val="single"/>
                <w:lang w:val="zh-CN"/>
              </w:rPr>
              <w:tab/>
            </w:r>
            <w:r>
              <w:rPr>
                <w:rFonts w:hint="eastAsia" w:ascii="方正黑体_GBK" w:hAnsi="方正黑体_GBK" w:eastAsia="方正黑体_GBK" w:cs="方正黑体_GBK"/>
                <w:b w:val="0"/>
                <w:bCs w:val="0"/>
                <w:kern w:val="0"/>
                <w:sz w:val="32"/>
                <w:szCs w:val="32"/>
                <w:u w:val="single"/>
              </w:rPr>
              <w:t xml:space="preserve">  </w:t>
            </w:r>
            <w:r>
              <w:rPr>
                <w:rFonts w:hint="eastAsia" w:ascii="方正黑体_GBK" w:hAnsi="方正黑体_GBK" w:eastAsia="方正黑体_GBK" w:cs="方正黑体_GBK"/>
                <w:b w:val="0"/>
                <w:bCs w:val="0"/>
                <w:kern w:val="0"/>
                <w:sz w:val="32"/>
                <w:szCs w:val="32"/>
                <w:lang w:val="zh-CN"/>
              </w:rPr>
              <w:t>市</w:t>
            </w:r>
            <w:r>
              <w:rPr>
                <w:rFonts w:hint="eastAsia" w:ascii="方正黑体_GBK" w:hAnsi="方正黑体_GBK" w:eastAsia="方正黑体_GBK" w:cs="方正黑体_GBK"/>
                <w:b w:val="0"/>
                <w:bCs w:val="0"/>
                <w:kern w:val="0"/>
                <w:sz w:val="32"/>
                <w:szCs w:val="32"/>
                <w:u w:val="single"/>
                <w:lang w:val="zh-CN"/>
              </w:rPr>
              <w:tab/>
            </w:r>
            <w:r>
              <w:rPr>
                <w:rFonts w:hint="eastAsia" w:ascii="方正黑体_GBK" w:hAnsi="方正黑体_GBK" w:eastAsia="方正黑体_GBK" w:cs="方正黑体_GBK"/>
                <w:b w:val="0"/>
                <w:bCs w:val="0"/>
                <w:kern w:val="0"/>
                <w:sz w:val="32"/>
                <w:szCs w:val="32"/>
                <w:u w:val="single"/>
              </w:rPr>
              <w:t xml:space="preserve">   </w:t>
            </w:r>
            <w:r>
              <w:rPr>
                <w:rFonts w:hint="eastAsia" w:ascii="方正黑体_GBK" w:hAnsi="方正黑体_GBK" w:eastAsia="方正黑体_GBK" w:cs="方正黑体_GBK"/>
                <w:b w:val="0"/>
                <w:bCs w:val="0"/>
                <w:spacing w:val="-1"/>
                <w:kern w:val="0"/>
                <w:sz w:val="32"/>
                <w:szCs w:val="32"/>
                <w:lang w:val="zh-CN"/>
              </w:rPr>
              <w:t>区</w:t>
            </w:r>
          </w:p>
        </w:tc>
      </w:tr>
    </w:tbl>
    <w:p w14:paraId="4F547B11">
      <w:pPr>
        <w:autoSpaceDE w:val="0"/>
        <w:autoSpaceDN w:val="0"/>
        <w:adjustRightInd w:val="0"/>
        <w:spacing w:line="360" w:lineRule="auto"/>
        <w:rPr>
          <w:b/>
          <w:bCs/>
          <w:sz w:val="20"/>
          <w:szCs w:val="20"/>
        </w:rPr>
      </w:pPr>
    </w:p>
    <w:p w14:paraId="78FB94C9">
      <w:pPr>
        <w:autoSpaceDE w:val="0"/>
        <w:autoSpaceDN w:val="0"/>
        <w:adjustRightInd w:val="0"/>
        <w:spacing w:line="360" w:lineRule="auto"/>
        <w:rPr>
          <w:b/>
          <w:bCs/>
          <w:sz w:val="20"/>
          <w:szCs w:val="20"/>
        </w:rPr>
      </w:pPr>
    </w:p>
    <w:p w14:paraId="3AD9B2D4">
      <w:pPr>
        <w:autoSpaceDE w:val="0"/>
        <w:autoSpaceDN w:val="0"/>
        <w:adjustRightInd w:val="0"/>
        <w:spacing w:before="10" w:line="360" w:lineRule="auto"/>
        <w:rPr>
          <w:b/>
          <w:bCs/>
          <w:sz w:val="27"/>
          <w:szCs w:val="27"/>
        </w:rPr>
      </w:pPr>
    </w:p>
    <w:p w14:paraId="2F8B1611">
      <w:pPr>
        <w:autoSpaceDE w:val="0"/>
        <w:autoSpaceDN w:val="0"/>
        <w:adjustRightInd w:val="0"/>
        <w:spacing w:line="360" w:lineRule="auto"/>
        <w:jc w:val="center"/>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广东省消防救援总队</w:t>
      </w:r>
    </w:p>
    <w:p w14:paraId="5B629059">
      <w:pPr>
        <w:autoSpaceDE w:val="0"/>
        <w:autoSpaceDN w:val="0"/>
        <w:adjustRightInd w:val="0"/>
        <w:spacing w:line="360" w:lineRule="auto"/>
        <w:rPr>
          <w:rFonts w:ascii="宋体" w:cs="宋体"/>
          <w:szCs w:val="21"/>
          <w:lang w:val="zh-CN"/>
        </w:rPr>
      </w:pPr>
    </w:p>
    <w:p w14:paraId="3FF9E72F">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sz w:val="21"/>
          <w:szCs w:val="21"/>
          <w:u w:val="single"/>
        </w:rPr>
      </w:pPr>
      <w:r>
        <w:rPr>
          <w:rFonts w:ascii="宋体" w:cs="宋体"/>
          <w:szCs w:val="21"/>
          <w:lang w:val="zh-CN"/>
        </w:rPr>
        <w:br w:type="page"/>
      </w:r>
      <w:r>
        <w:rPr>
          <w:rFonts w:hint="eastAsia" w:ascii="宋体" w:hAnsi="宋体" w:eastAsia="宋体" w:cs="宋体"/>
          <w:b/>
          <w:sz w:val="21"/>
          <w:szCs w:val="21"/>
          <w:lang w:val="en-US" w:eastAsia="zh-CN"/>
        </w:rPr>
        <w:t>甲</w:t>
      </w:r>
      <w:r>
        <w:rPr>
          <w:rFonts w:hint="eastAsia" w:ascii="宋体" w:hAnsi="宋体" w:eastAsia="宋体" w:cs="宋体"/>
          <w:b/>
          <w:sz w:val="21"/>
          <w:szCs w:val="21"/>
        </w:rPr>
        <w:t xml:space="preserve">    方：</w:t>
      </w:r>
      <w:r>
        <w:rPr>
          <w:rFonts w:hint="eastAsia" w:ascii="宋体" w:hAnsi="宋体" w:eastAsia="宋体" w:cs="宋体"/>
          <w:b w:val="0"/>
          <w:bCs/>
          <w:sz w:val="21"/>
          <w:szCs w:val="21"/>
          <w:u w:val="single"/>
          <w:lang w:val="en-US" w:eastAsia="zh-CN"/>
        </w:rPr>
        <w:t>广东省消防救援总队</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使用单位、采购人</w:t>
      </w:r>
      <w:r>
        <w:rPr>
          <w:rFonts w:hint="eastAsia" w:ascii="宋体" w:hAnsi="宋体" w:eastAsia="宋体" w:cs="宋体"/>
          <w:sz w:val="21"/>
          <w:szCs w:val="21"/>
          <w:u w:val="single"/>
          <w:lang w:eastAsia="zh-CN"/>
        </w:rPr>
        <w:t>）</w:t>
      </w:r>
      <w:r>
        <w:rPr>
          <w:rFonts w:hint="eastAsia" w:ascii="宋体" w:hAnsi="宋体" w:eastAsia="宋体" w:cs="宋体"/>
          <w:b/>
          <w:sz w:val="21"/>
          <w:szCs w:val="21"/>
          <w:u w:val="single"/>
        </w:rPr>
        <w:t xml:space="preserve"> </w:t>
      </w:r>
    </w:p>
    <w:p w14:paraId="62D81F4E">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sz w:val="21"/>
          <w:szCs w:val="21"/>
          <w:u w:val="single"/>
          <w:lang w:val="en-US" w:eastAsia="zh-CN"/>
        </w:rPr>
      </w:pPr>
      <w:r>
        <w:rPr>
          <w:rFonts w:hint="eastAsia" w:ascii="宋体" w:hAnsi="宋体" w:eastAsia="宋体" w:cs="宋体"/>
          <w:b/>
          <w:sz w:val="21"/>
          <w:szCs w:val="21"/>
          <w:u w:val="single"/>
          <w:lang w:val="en-US" w:eastAsia="zh-CN"/>
        </w:rPr>
        <w:t>联系人：</w:t>
      </w:r>
    </w:p>
    <w:p w14:paraId="0A5E3965">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sz w:val="21"/>
          <w:szCs w:val="21"/>
          <w:u w:val="single"/>
          <w:lang w:val="en-US" w:eastAsia="zh-CN"/>
        </w:rPr>
      </w:pPr>
      <w:r>
        <w:rPr>
          <w:rFonts w:hint="eastAsia" w:ascii="宋体" w:hAnsi="宋体" w:eastAsia="宋体" w:cs="宋体"/>
          <w:b/>
          <w:sz w:val="21"/>
          <w:szCs w:val="21"/>
          <w:u w:val="single"/>
          <w:lang w:val="en-US" w:eastAsia="zh-CN"/>
        </w:rPr>
        <w:t>联系电话：</w:t>
      </w:r>
    </w:p>
    <w:p w14:paraId="49010FC9">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地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址： </w:t>
      </w:r>
    </w:p>
    <w:p w14:paraId="4F076B9A">
      <w:pPr>
        <w:spacing w:line="360" w:lineRule="auto"/>
        <w:rPr>
          <w:rFonts w:hint="eastAsia" w:ascii="宋体" w:hAnsi="宋体" w:eastAsia="宋体" w:cs="宋体"/>
          <w:b/>
          <w:sz w:val="21"/>
          <w:szCs w:val="21"/>
        </w:rPr>
      </w:pPr>
    </w:p>
    <w:p w14:paraId="01B58F34">
      <w:pPr>
        <w:spacing w:line="360" w:lineRule="auto"/>
        <w:rPr>
          <w:rFonts w:hint="eastAsia" w:ascii="宋体" w:hAnsi="宋体" w:eastAsia="宋体" w:cs="宋体"/>
          <w:b w:val="0"/>
          <w:sz w:val="21"/>
          <w:szCs w:val="21"/>
          <w:u w:val="single"/>
          <w:lang w:eastAsia="zh-CN"/>
        </w:rPr>
      </w:pPr>
      <w:r>
        <w:rPr>
          <w:rFonts w:hint="eastAsia" w:ascii="宋体" w:hAnsi="宋体" w:eastAsia="宋体" w:cs="宋体"/>
          <w:b/>
          <w:sz w:val="21"/>
          <w:szCs w:val="21"/>
        </w:rPr>
        <w:t>乙    方：</w:t>
      </w:r>
      <w:r>
        <w:rPr>
          <w:rFonts w:hint="eastAsia" w:ascii="宋体" w:hAnsi="宋体" w:eastAsia="宋体" w:cs="宋体"/>
          <w:b/>
          <w:sz w:val="21"/>
          <w:szCs w:val="21"/>
          <w:u w:val="single"/>
        </w:rPr>
        <w:t xml:space="preserve">                  </w:t>
      </w:r>
      <w:r>
        <w:rPr>
          <w:rFonts w:hint="eastAsia" w:ascii="宋体" w:hAnsi="宋体" w:eastAsia="宋体" w:cs="宋体"/>
          <w:b w:val="0"/>
          <w:sz w:val="21"/>
          <w:szCs w:val="21"/>
          <w:u w:val="single"/>
          <w:lang w:eastAsia="zh-CN"/>
        </w:rPr>
        <w:t>（</w:t>
      </w:r>
      <w:r>
        <w:rPr>
          <w:rFonts w:hint="eastAsia" w:ascii="宋体" w:hAnsi="宋体" w:cs="宋体"/>
          <w:b w:val="0"/>
          <w:sz w:val="21"/>
          <w:szCs w:val="21"/>
          <w:u w:val="single"/>
          <w:lang w:val="en-US" w:eastAsia="zh-CN"/>
        </w:rPr>
        <w:t>中选</w:t>
      </w:r>
      <w:r>
        <w:rPr>
          <w:rFonts w:hint="eastAsia" w:ascii="宋体" w:hAnsi="宋体" w:eastAsia="宋体" w:cs="宋体"/>
          <w:b w:val="0"/>
          <w:sz w:val="21"/>
          <w:szCs w:val="21"/>
          <w:u w:val="single"/>
          <w:lang w:val="en-US" w:eastAsia="zh-CN"/>
        </w:rPr>
        <w:t>供应商</w:t>
      </w:r>
      <w:r>
        <w:rPr>
          <w:rFonts w:hint="eastAsia" w:ascii="宋体" w:hAnsi="宋体" w:eastAsia="宋体" w:cs="宋体"/>
          <w:b w:val="0"/>
          <w:sz w:val="21"/>
          <w:szCs w:val="21"/>
          <w:u w:val="single"/>
          <w:lang w:eastAsia="zh-CN"/>
        </w:rPr>
        <w:t>）</w:t>
      </w:r>
    </w:p>
    <w:p w14:paraId="540FBFB9">
      <w:pPr>
        <w:spacing w:line="360" w:lineRule="auto"/>
        <w:rPr>
          <w:rFonts w:hint="eastAsia" w:ascii="宋体" w:hAnsi="宋体" w:eastAsia="宋体" w:cs="宋体"/>
          <w:b/>
          <w:sz w:val="21"/>
          <w:szCs w:val="21"/>
          <w:u w:val="single"/>
          <w:lang w:val="en-US" w:eastAsia="zh-CN"/>
        </w:rPr>
      </w:pPr>
      <w:r>
        <w:rPr>
          <w:rFonts w:hint="eastAsia" w:ascii="宋体" w:hAnsi="宋体" w:eastAsia="宋体" w:cs="宋体"/>
          <w:b/>
          <w:sz w:val="21"/>
          <w:szCs w:val="21"/>
          <w:u w:val="single"/>
          <w:lang w:val="en-US" w:eastAsia="zh-CN"/>
        </w:rPr>
        <w:t>统一社会信用代码：</w:t>
      </w:r>
    </w:p>
    <w:p w14:paraId="4D87211D">
      <w:pPr>
        <w:spacing w:line="360" w:lineRule="auto"/>
        <w:rPr>
          <w:rFonts w:hint="eastAsia" w:ascii="宋体" w:hAnsi="宋体" w:eastAsia="宋体" w:cs="宋体"/>
          <w:b/>
          <w:sz w:val="21"/>
          <w:szCs w:val="21"/>
          <w:u w:val="single"/>
          <w:lang w:val="en-US" w:eastAsia="zh-CN"/>
        </w:rPr>
      </w:pPr>
      <w:r>
        <w:rPr>
          <w:rFonts w:hint="eastAsia" w:ascii="宋体" w:hAnsi="宋体" w:eastAsia="宋体" w:cs="宋体"/>
          <w:b/>
          <w:sz w:val="21"/>
          <w:szCs w:val="21"/>
          <w:u w:val="single"/>
          <w:lang w:val="en-US" w:eastAsia="zh-CN"/>
        </w:rPr>
        <w:t>联系人：</w:t>
      </w:r>
    </w:p>
    <w:p w14:paraId="4AC48E67">
      <w:pPr>
        <w:spacing w:line="360" w:lineRule="auto"/>
        <w:rPr>
          <w:rFonts w:hint="eastAsia" w:ascii="宋体" w:hAnsi="宋体" w:eastAsia="宋体" w:cs="宋体"/>
          <w:b/>
          <w:sz w:val="21"/>
          <w:szCs w:val="21"/>
          <w:u w:val="single"/>
          <w:lang w:val="en-US" w:eastAsia="zh-CN"/>
        </w:rPr>
      </w:pPr>
      <w:r>
        <w:rPr>
          <w:rFonts w:hint="eastAsia" w:ascii="宋体" w:hAnsi="宋体" w:eastAsia="宋体" w:cs="宋体"/>
          <w:b/>
          <w:sz w:val="21"/>
          <w:szCs w:val="21"/>
          <w:u w:val="single"/>
          <w:lang w:val="en-US" w:eastAsia="zh-CN"/>
        </w:rPr>
        <w:t>联系电话：</w:t>
      </w:r>
    </w:p>
    <w:p w14:paraId="751633BC">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地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址：   </w:t>
      </w:r>
    </w:p>
    <w:p w14:paraId="444416E6">
      <w:pPr>
        <w:tabs>
          <w:tab w:val="left" w:pos="4429"/>
          <w:tab w:val="left" w:pos="7422"/>
        </w:tabs>
        <w:autoSpaceDE/>
        <w:autoSpaceDN/>
        <w:adjustRightInd w:val="0"/>
        <w:spacing w:line="300" w:lineRule="exact"/>
        <w:ind w:firstLine="420"/>
        <w:rPr>
          <w:rFonts w:hint="default" w:eastAsia="宋体"/>
          <w:lang w:val="en-US" w:eastAsia="zh-CN"/>
        </w:rPr>
      </w:pPr>
      <w:r>
        <w:rPr>
          <w:rFonts w:hint="eastAsia"/>
          <w:lang w:val="en-US" w:eastAsia="zh-CN"/>
        </w:rPr>
        <w:t>根据【】的采购结果，按照</w:t>
      </w:r>
      <w:r>
        <w:rPr>
          <w:rFonts w:hint="default"/>
          <w:lang w:val="zh-CN"/>
        </w:rPr>
        <w:t>《中华人民共和国</w:t>
      </w:r>
      <w:r>
        <w:rPr>
          <w:rFonts w:hint="eastAsia"/>
          <w:lang w:val="en-US" w:eastAsia="zh-CN"/>
        </w:rPr>
        <w:t>民法典</w:t>
      </w:r>
      <w:r>
        <w:rPr>
          <w:rFonts w:hint="default"/>
          <w:lang w:val="zh-CN"/>
        </w:rPr>
        <w:t>》</w:t>
      </w:r>
      <w:r>
        <w:rPr>
          <w:rFonts w:hint="eastAsia"/>
          <w:lang w:val="en-US" w:eastAsia="zh-CN"/>
        </w:rPr>
        <w:t>及相关法律</w:t>
      </w:r>
      <w:r>
        <w:rPr>
          <w:rFonts w:hint="default"/>
          <w:lang w:val="zh-CN"/>
        </w:rPr>
        <w:t>法规的规定，就（以下简称“乙方”）向（以下简称</w:t>
      </w:r>
      <w:r>
        <w:rPr>
          <w:rFonts w:hint="default"/>
        </w:rPr>
        <w:t>“</w:t>
      </w:r>
      <w:r>
        <w:rPr>
          <w:rFonts w:hint="default"/>
          <w:lang w:val="zh-CN"/>
        </w:rPr>
        <w:t>甲方”）提供第三方</w:t>
      </w:r>
      <w:r>
        <w:rPr>
          <w:rFonts w:hint="default"/>
        </w:rPr>
        <w:t>技术</w:t>
      </w:r>
      <w:r>
        <w:rPr>
          <w:rFonts w:hint="default"/>
          <w:lang w:val="zh-CN"/>
        </w:rPr>
        <w:t>咨询服务（以下简称</w:t>
      </w:r>
      <w:r>
        <w:rPr>
          <w:rFonts w:hint="default"/>
        </w:rPr>
        <w:t xml:space="preserve">“ </w:t>
      </w:r>
      <w:r>
        <w:rPr>
          <w:rFonts w:hint="default"/>
          <w:lang w:val="zh-CN"/>
        </w:rPr>
        <w:t>服务</w:t>
      </w:r>
      <w:r>
        <w:rPr>
          <w:rFonts w:hint="default"/>
        </w:rPr>
        <w:t xml:space="preserve"> ”</w:t>
      </w:r>
      <w:r>
        <w:rPr>
          <w:rFonts w:hint="default"/>
          <w:lang w:val="zh-CN"/>
        </w:rPr>
        <w:t>）事宜，经甲乙双方共同协商，一致达成如下各项条款，以资共同遵照协议。</w:t>
      </w:r>
    </w:p>
    <w:p w14:paraId="7CE3EECE">
      <w:pPr>
        <w:tabs>
          <w:tab w:val="left" w:pos="1065"/>
        </w:tabs>
        <w:autoSpaceDE/>
        <w:autoSpaceDN/>
        <w:adjustRightInd w:val="0"/>
        <w:spacing w:line="300" w:lineRule="exact"/>
        <w:ind w:firstLine="418"/>
        <w:jc w:val="left"/>
        <w:rPr>
          <w:rFonts w:hint="default" w:ascii="Times New Roman" w:hAnsi="Times New Roman" w:cs="Times New Roman" w:eastAsiaTheme="minorEastAsia"/>
          <w:b/>
          <w:bCs/>
          <w:spacing w:val="-1"/>
          <w:kern w:val="0"/>
          <w:szCs w:val="21"/>
          <w:lang w:val="en-US" w:eastAsia="zh-CN"/>
        </w:rPr>
      </w:pPr>
    </w:p>
    <w:p w14:paraId="29EA1762">
      <w:pPr>
        <w:tabs>
          <w:tab w:val="left" w:pos="1065"/>
        </w:tabs>
        <w:autoSpaceDE/>
        <w:autoSpaceDN/>
        <w:adjustRightInd w:val="0"/>
        <w:spacing w:line="300" w:lineRule="exact"/>
        <w:ind w:firstLine="418"/>
        <w:jc w:val="left"/>
        <w:outlineLvl w:val="1"/>
        <w:rPr>
          <w:rFonts w:hint="default" w:eastAsiaTheme="minorEastAsia"/>
          <w:b/>
          <w:bCs/>
          <w:kern w:val="0"/>
          <w:szCs w:val="21"/>
        </w:rPr>
      </w:pPr>
      <w:r>
        <w:rPr>
          <w:rFonts w:hint="default" w:eastAsiaTheme="minorEastAsia"/>
          <w:b/>
          <w:bCs/>
          <w:spacing w:val="-1"/>
          <w:kern w:val="0"/>
          <w:szCs w:val="21"/>
        </w:rPr>
        <w:t>1.</w:t>
      </w:r>
      <w:r>
        <w:rPr>
          <w:rFonts w:hint="default" w:ascii="Times New Roman" w:cs="Times New Roman" w:eastAsiaTheme="minorEastAsia"/>
          <w:b/>
          <w:bCs/>
          <w:spacing w:val="-1"/>
          <w:kern w:val="0"/>
          <w:szCs w:val="21"/>
          <w:lang w:val="zh-CN"/>
        </w:rPr>
        <w:t>相关术语的定义和解释</w:t>
      </w:r>
    </w:p>
    <w:p w14:paraId="6F3856D7">
      <w:pPr>
        <w:tabs>
          <w:tab w:val="left" w:pos="1221"/>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34C1FF2E">
      <w:pPr>
        <w:tabs>
          <w:tab w:val="left" w:pos="1221"/>
        </w:tabs>
        <w:autoSpaceDE/>
        <w:autoSpaceDN/>
        <w:adjustRightInd w:val="0"/>
        <w:spacing w:line="300" w:lineRule="exact"/>
        <w:ind w:firstLine="422"/>
        <w:jc w:val="left"/>
        <w:outlineLvl w:val="2"/>
        <w:rPr>
          <w:rFonts w:hint="default" w:eastAsiaTheme="minorEastAsia"/>
          <w:b/>
          <w:bCs/>
          <w:kern w:val="0"/>
          <w:szCs w:val="21"/>
        </w:rPr>
      </w:pPr>
      <w:r>
        <w:rPr>
          <w:rFonts w:hint="default" w:eastAsiaTheme="minorEastAsia"/>
          <w:b/>
          <w:bCs/>
          <w:kern w:val="0"/>
          <w:szCs w:val="21"/>
        </w:rPr>
        <w:t>1.1.</w:t>
      </w:r>
      <w:r>
        <w:rPr>
          <w:rFonts w:hint="default" w:ascii="Times New Roman" w:cs="Times New Roman" w:eastAsiaTheme="minorEastAsia"/>
          <w:b/>
          <w:bCs/>
          <w:kern w:val="0"/>
          <w:szCs w:val="21"/>
          <w:lang w:val="zh-CN"/>
        </w:rPr>
        <w:t>定义</w:t>
      </w:r>
    </w:p>
    <w:p w14:paraId="76AF19C8">
      <w:pPr>
        <w:tabs>
          <w:tab w:val="left" w:pos="1644"/>
          <w:tab w:val="left" w:pos="8985"/>
        </w:tabs>
        <w:autoSpaceDE/>
        <w:autoSpaceDN/>
        <w:adjustRightInd w:val="0"/>
        <w:spacing w:line="300" w:lineRule="exact"/>
        <w:ind w:firstLine="416"/>
        <w:jc w:val="left"/>
        <w:rPr>
          <w:rFonts w:hint="default" w:ascii="Times New Roman" w:hAnsi="Times New Roman" w:cs="Times New Roman" w:eastAsiaTheme="minorEastAsia"/>
          <w:spacing w:val="-1"/>
          <w:kern w:val="0"/>
          <w:sz w:val="21"/>
          <w:szCs w:val="21"/>
        </w:rPr>
      </w:pPr>
    </w:p>
    <w:p w14:paraId="5850F7CC">
      <w:pPr>
        <w:tabs>
          <w:tab w:val="left" w:pos="1644"/>
          <w:tab w:val="left" w:pos="8985"/>
        </w:tabs>
        <w:autoSpaceDE/>
        <w:autoSpaceDN/>
        <w:adjustRightInd w:val="0"/>
        <w:spacing w:line="300" w:lineRule="exact"/>
        <w:ind w:firstLine="416"/>
        <w:jc w:val="left"/>
        <w:rPr>
          <w:rFonts w:hint="default" w:eastAsiaTheme="minorEastAsia"/>
          <w:kern w:val="0"/>
          <w:szCs w:val="21"/>
        </w:rPr>
      </w:pPr>
      <w:r>
        <w:rPr>
          <w:rFonts w:hint="default" w:eastAsiaTheme="minorEastAsia"/>
          <w:spacing w:val="-1"/>
          <w:kern w:val="0"/>
          <w:sz w:val="21"/>
          <w:szCs w:val="21"/>
        </w:rPr>
        <w:t xml:space="preserve">1.1.1 </w:t>
      </w:r>
      <w:r>
        <w:rPr>
          <w:rFonts w:hint="default" w:ascii="Times New Roman" w:cs="Times New Roman" w:eastAsiaTheme="minorEastAsia"/>
          <w:spacing w:val="-1"/>
          <w:kern w:val="0"/>
          <w:szCs w:val="21"/>
          <w:lang w:val="zh-CN"/>
        </w:rPr>
        <w:t>本</w:t>
      </w:r>
      <w:r>
        <w:rPr>
          <w:rFonts w:hint="default" w:ascii="Times New Roman" w:cs="Times New Roman" w:eastAsiaTheme="minorEastAsia"/>
          <w:spacing w:val="-3"/>
          <w:kern w:val="0"/>
          <w:szCs w:val="21"/>
          <w:lang w:val="zh-CN"/>
        </w:rPr>
        <w:t>项</w:t>
      </w:r>
      <w:r>
        <w:rPr>
          <w:rFonts w:hint="default" w:ascii="Times New Roman" w:cs="Times New Roman" w:eastAsiaTheme="minorEastAsia"/>
          <w:kern w:val="0"/>
          <w:szCs w:val="21"/>
          <w:lang w:val="zh-CN"/>
        </w:rPr>
        <w:t>目：广东省消防救援总队202</w:t>
      </w:r>
      <w:r>
        <w:rPr>
          <w:rFonts w:hint="eastAsia" w:ascii="Times New Roman" w:hAnsi="Times New Roman" w:cs="Times New Roman" w:eastAsiaTheme="minorEastAsia"/>
          <w:kern w:val="0"/>
          <w:szCs w:val="21"/>
          <w:lang w:val="en-US" w:eastAsia="zh-CN"/>
        </w:rPr>
        <w:t>6</w:t>
      </w:r>
      <w:r>
        <w:rPr>
          <w:rFonts w:hint="default" w:ascii="Times New Roman" w:cs="Times New Roman" w:eastAsiaTheme="minorEastAsia"/>
          <w:kern w:val="0"/>
          <w:szCs w:val="21"/>
          <w:lang w:val="zh-CN"/>
        </w:rPr>
        <w:t>年政务信息化建设项目咨询设计服务</w:t>
      </w:r>
    </w:p>
    <w:p w14:paraId="594C6551">
      <w:pPr>
        <w:tabs>
          <w:tab w:val="left" w:pos="1644"/>
        </w:tabs>
        <w:autoSpaceDE/>
        <w:autoSpaceDN/>
        <w:adjustRightInd w:val="0"/>
        <w:spacing w:line="300" w:lineRule="exact"/>
        <w:ind w:firstLine="408"/>
        <w:jc w:val="left"/>
        <w:rPr>
          <w:rFonts w:hint="default" w:eastAsiaTheme="minorEastAsia"/>
          <w:kern w:val="0"/>
          <w:szCs w:val="21"/>
        </w:rPr>
      </w:pPr>
      <w:r>
        <w:rPr>
          <w:rFonts w:hint="default" w:eastAsiaTheme="minorEastAsia"/>
          <w:spacing w:val="-3"/>
          <w:kern w:val="0"/>
          <w:sz w:val="21"/>
          <w:szCs w:val="21"/>
        </w:rPr>
        <w:t>1.1.2</w:t>
      </w:r>
      <w:r>
        <w:rPr>
          <w:rFonts w:hint="default" w:eastAsiaTheme="minorEastAsia"/>
          <w:spacing w:val="-3"/>
          <w:kern w:val="0"/>
          <w:szCs w:val="21"/>
        </w:rPr>
        <w:t xml:space="preserve"> </w:t>
      </w:r>
      <w:r>
        <w:rPr>
          <w:rFonts w:hint="default" w:ascii="Times New Roman" w:cs="Times New Roman" w:eastAsiaTheme="minorEastAsia"/>
          <w:spacing w:val="-3"/>
          <w:kern w:val="0"/>
          <w:szCs w:val="21"/>
          <w:lang w:val="zh-CN"/>
        </w:rPr>
        <w:t>甲方：</w:t>
      </w:r>
      <w:r>
        <w:rPr>
          <w:rFonts w:hint="eastAsia" w:ascii="Times New Roman" w:hAnsi="Times New Roman" w:cs="Times New Roman" w:eastAsiaTheme="minorEastAsia"/>
          <w:spacing w:val="-3"/>
          <w:kern w:val="0"/>
          <w:szCs w:val="21"/>
          <w:lang w:val="en-US" w:eastAsia="zh-CN"/>
        </w:rPr>
        <w:t>广东省消防救援总队</w:t>
      </w:r>
      <w:r>
        <w:rPr>
          <w:rFonts w:hint="default" w:ascii="Times New Roman" w:cs="Times New Roman" w:eastAsiaTheme="minorEastAsia"/>
          <w:spacing w:val="-3"/>
          <w:kern w:val="0"/>
          <w:szCs w:val="21"/>
          <w:lang w:val="zh-CN"/>
        </w:rPr>
        <w:t>。</w:t>
      </w:r>
    </w:p>
    <w:p w14:paraId="09885B24">
      <w:pPr>
        <w:autoSpaceDE/>
        <w:autoSpaceDN/>
        <w:adjustRightInd w:val="0"/>
        <w:spacing w:line="300" w:lineRule="exact"/>
        <w:ind w:firstLine="408"/>
        <w:jc w:val="left"/>
        <w:rPr>
          <w:rFonts w:hint="default" w:eastAsiaTheme="minorEastAsia"/>
          <w:kern w:val="0"/>
          <w:szCs w:val="21"/>
        </w:rPr>
      </w:pPr>
      <w:r>
        <w:rPr>
          <w:rFonts w:hint="default" w:eastAsiaTheme="minorEastAsia"/>
          <w:spacing w:val="-3"/>
          <w:kern w:val="0"/>
          <w:sz w:val="21"/>
          <w:szCs w:val="21"/>
        </w:rPr>
        <w:t>1.1.3</w:t>
      </w:r>
      <w:r>
        <w:rPr>
          <w:rFonts w:hint="default" w:eastAsiaTheme="minorEastAsia"/>
          <w:spacing w:val="-3"/>
          <w:kern w:val="0"/>
          <w:szCs w:val="21"/>
        </w:rPr>
        <w:t xml:space="preserve"> </w:t>
      </w:r>
      <w:r>
        <w:rPr>
          <w:rFonts w:hint="default" w:ascii="Times New Roman" w:cs="Times New Roman" w:eastAsiaTheme="minorEastAsia"/>
          <w:spacing w:val="-3"/>
          <w:kern w:val="0"/>
          <w:szCs w:val="21"/>
          <w:lang w:val="zh-CN"/>
        </w:rPr>
        <w:t>乙方：本项目</w:t>
      </w:r>
      <w:r>
        <w:rPr>
          <w:rFonts w:hint="eastAsia" w:cs="Times New Roman" w:eastAsiaTheme="minorEastAsia"/>
          <w:spacing w:val="-3"/>
          <w:kern w:val="0"/>
          <w:szCs w:val="21"/>
          <w:lang w:val="zh-CN"/>
        </w:rPr>
        <w:t>中选</w:t>
      </w:r>
      <w:r>
        <w:rPr>
          <w:rFonts w:hint="default" w:ascii="Times New Roman" w:cs="Times New Roman" w:eastAsiaTheme="minorEastAsia"/>
          <w:spacing w:val="-3"/>
          <w:kern w:val="0"/>
          <w:szCs w:val="21"/>
          <w:lang w:val="zh-CN"/>
        </w:rPr>
        <w:t>供应商。</w:t>
      </w:r>
    </w:p>
    <w:p w14:paraId="435923BF">
      <w:pPr>
        <w:autoSpaceDE/>
        <w:autoSpaceDN/>
        <w:adjustRightInd w:val="0"/>
        <w:spacing w:line="300" w:lineRule="exact"/>
        <w:ind w:firstLine="408"/>
        <w:jc w:val="left"/>
        <w:rPr>
          <w:rFonts w:hint="default" w:eastAsiaTheme="minorEastAsia"/>
          <w:kern w:val="0"/>
          <w:szCs w:val="21"/>
        </w:rPr>
      </w:pPr>
      <w:r>
        <w:rPr>
          <w:rFonts w:hint="default" w:eastAsiaTheme="minorEastAsia"/>
          <w:spacing w:val="-3"/>
          <w:kern w:val="0"/>
          <w:sz w:val="21"/>
          <w:szCs w:val="21"/>
        </w:rPr>
        <w:t>1.1.4</w:t>
      </w:r>
      <w:r>
        <w:rPr>
          <w:rFonts w:hint="default" w:eastAsiaTheme="minorEastAsia"/>
          <w:spacing w:val="-3"/>
          <w:kern w:val="0"/>
          <w:szCs w:val="21"/>
        </w:rPr>
        <w:t xml:space="preserve"> </w:t>
      </w:r>
      <w:r>
        <w:rPr>
          <w:rFonts w:hint="default" w:ascii="Times New Roman" w:cs="Times New Roman" w:eastAsiaTheme="minorEastAsia"/>
          <w:spacing w:val="-3"/>
          <w:kern w:val="0"/>
          <w:szCs w:val="21"/>
          <w:lang w:val="zh-CN"/>
        </w:rPr>
        <w:t>省直各单位：经广东省机构编制委员会批准设立的广东省直属行政事业单位，主要包括</w:t>
      </w:r>
      <w:r>
        <w:rPr>
          <w:rFonts w:hint="default" w:ascii="Times New Roman" w:cs="Times New Roman" w:eastAsiaTheme="minorEastAsia"/>
          <w:color w:val="auto"/>
          <w:spacing w:val="-3"/>
          <w:kern w:val="0"/>
          <w:szCs w:val="21"/>
          <w:lang w:val="zh-CN"/>
        </w:rPr>
        <w:t>省</w:t>
      </w:r>
      <w:r>
        <w:rPr>
          <w:rFonts w:hint="default" w:ascii="Times New Roman" w:cs="Times New Roman" w:eastAsiaTheme="minorEastAsia"/>
          <w:color w:val="auto"/>
          <w:spacing w:val="-3"/>
          <w:kern w:val="0"/>
          <w:szCs w:val="21"/>
          <w:lang w:val="en-US" w:eastAsia="zh-CN"/>
        </w:rPr>
        <w:t>政</w:t>
      </w:r>
      <w:r>
        <w:rPr>
          <w:rFonts w:hint="default" w:ascii="Times New Roman" w:cs="Times New Roman" w:eastAsiaTheme="minorEastAsia"/>
          <w:color w:val="auto"/>
          <w:spacing w:val="-3"/>
          <w:kern w:val="0"/>
          <w:szCs w:val="21"/>
          <w:lang w:val="zh-CN"/>
        </w:rPr>
        <w:t>府</w:t>
      </w:r>
      <w:r>
        <w:rPr>
          <w:rFonts w:hint="default" w:ascii="Times New Roman" w:cs="Times New Roman" w:eastAsiaTheme="minorEastAsia"/>
          <w:spacing w:val="-3"/>
          <w:kern w:val="0"/>
          <w:szCs w:val="21"/>
          <w:lang w:val="zh-CN"/>
        </w:rPr>
        <w:t>办公厅、省政府组成部门、省政府直属特设机构、省政府直属机构、部门管理机构、其他机构、省政府直属事业单位、其他。</w:t>
      </w:r>
    </w:p>
    <w:p w14:paraId="576CB284">
      <w:pPr>
        <w:autoSpaceDE/>
        <w:autoSpaceDN/>
        <w:adjustRightInd w:val="0"/>
        <w:spacing w:line="300" w:lineRule="exact"/>
        <w:ind w:firstLine="408"/>
        <w:jc w:val="left"/>
        <w:rPr>
          <w:rFonts w:hint="default" w:eastAsiaTheme="minorEastAsia"/>
          <w:spacing w:val="-3"/>
          <w:kern w:val="0"/>
          <w:szCs w:val="21"/>
        </w:rPr>
      </w:pPr>
      <w:r>
        <w:rPr>
          <w:rFonts w:hint="default" w:eastAsiaTheme="minorEastAsia"/>
          <w:spacing w:val="-3"/>
          <w:kern w:val="0"/>
          <w:sz w:val="21"/>
          <w:szCs w:val="21"/>
        </w:rPr>
        <w:t>1.1.5</w:t>
      </w:r>
      <w:r>
        <w:rPr>
          <w:rFonts w:hint="default" w:eastAsiaTheme="minorEastAsia"/>
          <w:spacing w:val="-3"/>
          <w:kern w:val="0"/>
          <w:szCs w:val="21"/>
        </w:rPr>
        <w:t xml:space="preserve"> </w:t>
      </w:r>
      <w:r>
        <w:rPr>
          <w:rFonts w:hint="default" w:ascii="Times New Roman" w:cs="Times New Roman" w:eastAsiaTheme="minorEastAsia"/>
          <w:spacing w:val="-3"/>
          <w:kern w:val="0"/>
          <w:szCs w:val="21"/>
          <w:lang w:val="zh-CN"/>
        </w:rPr>
        <w:t>适用法律：指所有适用的中华人民共和国</w:t>
      </w:r>
      <w:r>
        <w:rPr>
          <w:rFonts w:hint="eastAsia" w:cs="Times New Roman" w:eastAsiaTheme="minorEastAsia"/>
          <w:spacing w:val="-3"/>
          <w:kern w:val="0"/>
          <w:szCs w:val="21"/>
          <w:lang w:val="zh-CN"/>
        </w:rPr>
        <w:t>法律法规</w:t>
      </w:r>
      <w:r>
        <w:rPr>
          <w:rFonts w:hint="default" w:ascii="Times New Roman" w:cs="Times New Roman" w:eastAsiaTheme="minorEastAsia"/>
          <w:spacing w:val="-3"/>
          <w:kern w:val="0"/>
          <w:szCs w:val="21"/>
          <w:lang w:val="zh-CN"/>
        </w:rPr>
        <w:t>、部门规章、地方性法规、司法解释、政府部门颁布的标准、规范或其他适用的强制性要求、有法律约束力的规范性文件等。除非另有特别约定或</w:t>
      </w:r>
      <w:r>
        <w:rPr>
          <w:rFonts w:hint="eastAsia" w:cs="Times New Roman" w:eastAsiaTheme="minorEastAsia"/>
          <w:spacing w:val="-3"/>
          <w:kern w:val="0"/>
          <w:szCs w:val="21"/>
          <w:lang w:val="zh-CN"/>
        </w:rPr>
        <w:t>文义</w:t>
      </w:r>
      <w:r>
        <w:rPr>
          <w:rFonts w:hint="default" w:ascii="Times New Roman" w:cs="Times New Roman" w:eastAsiaTheme="minorEastAsia"/>
          <w:spacing w:val="-3"/>
          <w:kern w:val="0"/>
          <w:szCs w:val="21"/>
          <w:lang w:val="zh-CN"/>
        </w:rPr>
        <w:t>另有所指，本合同中提及的</w:t>
      </w:r>
      <w:r>
        <w:rPr>
          <w:rFonts w:hint="default" w:eastAsiaTheme="minorEastAsia"/>
          <w:spacing w:val="-3"/>
          <w:kern w:val="0"/>
          <w:szCs w:val="21"/>
        </w:rPr>
        <w:t>“</w:t>
      </w:r>
      <w:r>
        <w:rPr>
          <w:rFonts w:hint="default" w:ascii="Times New Roman" w:cs="Times New Roman" w:eastAsiaTheme="minorEastAsia"/>
          <w:spacing w:val="-3"/>
          <w:kern w:val="0"/>
          <w:szCs w:val="21"/>
          <w:lang w:val="zh-CN"/>
        </w:rPr>
        <w:t>法律</w:t>
      </w:r>
      <w:r>
        <w:rPr>
          <w:rFonts w:hint="default" w:eastAsiaTheme="minorEastAsia"/>
          <w:spacing w:val="-3"/>
          <w:kern w:val="0"/>
          <w:szCs w:val="21"/>
        </w:rPr>
        <w:t>”</w:t>
      </w:r>
      <w:r>
        <w:rPr>
          <w:rFonts w:hint="default" w:ascii="Times New Roman" w:cs="Times New Roman" w:eastAsiaTheme="minorEastAsia"/>
          <w:spacing w:val="-3"/>
          <w:kern w:val="0"/>
          <w:szCs w:val="21"/>
          <w:lang w:val="zh-CN"/>
        </w:rPr>
        <w:t>均包括适用法律的全部定义内容。</w:t>
      </w:r>
    </w:p>
    <w:p w14:paraId="5FD08B3B">
      <w:pPr>
        <w:autoSpaceDE/>
        <w:autoSpaceDN/>
        <w:adjustRightInd w:val="0"/>
        <w:spacing w:line="300" w:lineRule="exact"/>
        <w:ind w:firstLine="408"/>
        <w:jc w:val="left"/>
        <w:rPr>
          <w:rFonts w:hint="default" w:eastAsiaTheme="minorEastAsia"/>
          <w:kern w:val="0"/>
          <w:szCs w:val="21"/>
        </w:rPr>
      </w:pPr>
      <w:r>
        <w:rPr>
          <w:rFonts w:hint="default" w:eastAsiaTheme="minorEastAsia"/>
          <w:spacing w:val="-3"/>
          <w:kern w:val="0"/>
          <w:sz w:val="21"/>
          <w:szCs w:val="21"/>
        </w:rPr>
        <w:t>1.1.6</w:t>
      </w:r>
      <w:r>
        <w:rPr>
          <w:rFonts w:hint="default" w:eastAsiaTheme="minorEastAsia"/>
          <w:spacing w:val="-3"/>
          <w:kern w:val="0"/>
          <w:szCs w:val="21"/>
        </w:rPr>
        <w:t xml:space="preserve"> </w:t>
      </w:r>
      <w:r>
        <w:rPr>
          <w:rFonts w:hint="default" w:ascii="Times New Roman" w:cs="Times New Roman" w:eastAsiaTheme="minorEastAsia"/>
          <w:spacing w:val="-3"/>
          <w:kern w:val="0"/>
          <w:szCs w:val="21"/>
          <w:lang w:val="zh-CN"/>
        </w:rPr>
        <w:t>法律变更：指在生效日后颁布、修订、废止或重新解释的任何适用法律导致甲方或乙方在本合同项下的权利义务发生实质性变化。</w:t>
      </w:r>
    </w:p>
    <w:p w14:paraId="2598B2B7">
      <w:pPr>
        <w:tabs>
          <w:tab w:val="left" w:pos="1644"/>
        </w:tabs>
        <w:autoSpaceDE/>
        <w:autoSpaceDN/>
        <w:adjustRightInd w:val="0"/>
        <w:spacing w:line="300" w:lineRule="exact"/>
        <w:ind w:firstLine="408"/>
        <w:rPr>
          <w:rFonts w:hint="default" w:eastAsiaTheme="minorEastAsia"/>
          <w:kern w:val="0"/>
          <w:szCs w:val="21"/>
        </w:rPr>
      </w:pPr>
      <w:r>
        <w:rPr>
          <w:rFonts w:hint="default" w:eastAsiaTheme="minorEastAsia"/>
          <w:spacing w:val="-3"/>
          <w:kern w:val="0"/>
          <w:sz w:val="21"/>
          <w:szCs w:val="21"/>
        </w:rPr>
        <w:t xml:space="preserve">1.1.7 </w:t>
      </w:r>
      <w:r>
        <w:rPr>
          <w:rFonts w:hint="default" w:ascii="Times New Roman" w:cs="Times New Roman" w:eastAsiaTheme="minorEastAsia"/>
          <w:spacing w:val="-4"/>
          <w:kern w:val="0"/>
          <w:szCs w:val="21"/>
          <w:lang w:val="zh-CN"/>
        </w:rPr>
        <w:t>批准：指为了使乙方能够履行其在本合同项下的义务和行使其在本合同项下的权利，</w:t>
      </w:r>
      <w:r>
        <w:rPr>
          <w:rFonts w:hint="default" w:ascii="Times New Roman" w:cs="Times New Roman" w:eastAsiaTheme="minorEastAsia"/>
          <w:spacing w:val="-3"/>
          <w:kern w:val="0"/>
          <w:szCs w:val="21"/>
          <w:lang w:val="zh-CN"/>
        </w:rPr>
        <w:t>乙方必须从甲方或省直单位依法获得的为乙方的建设、运营、运维所需要的任何许可、同意、授权等。</w:t>
      </w:r>
    </w:p>
    <w:p w14:paraId="6280A7A2">
      <w:pPr>
        <w:tabs>
          <w:tab w:val="left" w:pos="1644"/>
        </w:tabs>
        <w:autoSpaceDE/>
        <w:autoSpaceDN/>
        <w:adjustRightInd w:val="0"/>
        <w:spacing w:line="300" w:lineRule="exact"/>
        <w:ind w:firstLine="408"/>
        <w:jc w:val="left"/>
        <w:rPr>
          <w:rFonts w:hint="default" w:eastAsiaTheme="minorEastAsia"/>
          <w:kern w:val="0"/>
          <w:szCs w:val="21"/>
        </w:rPr>
      </w:pPr>
      <w:r>
        <w:rPr>
          <w:rFonts w:hint="default" w:eastAsiaTheme="minorEastAsia"/>
          <w:spacing w:val="-3"/>
          <w:kern w:val="0"/>
          <w:sz w:val="21"/>
          <w:szCs w:val="21"/>
        </w:rPr>
        <w:t>1.1.8</w:t>
      </w:r>
      <w:r>
        <w:rPr>
          <w:rFonts w:hint="default" w:eastAsiaTheme="minorEastAsia"/>
          <w:spacing w:val="-3"/>
          <w:kern w:val="0"/>
          <w:szCs w:val="21"/>
        </w:rPr>
        <w:t xml:space="preserve"> </w:t>
      </w:r>
      <w:r>
        <w:rPr>
          <w:rFonts w:hint="default" w:ascii="Times New Roman" w:cs="Times New Roman" w:eastAsiaTheme="minorEastAsia"/>
          <w:spacing w:val="-3"/>
          <w:kern w:val="0"/>
          <w:szCs w:val="21"/>
          <w:lang w:val="zh-CN"/>
        </w:rPr>
        <w:t>生效日：指本合同甲乙双方盖章并由双方法定代表人</w:t>
      </w:r>
      <w:r>
        <w:rPr>
          <w:rFonts w:hint="eastAsia" w:cs="Times New Roman" w:eastAsiaTheme="minorEastAsia"/>
          <w:spacing w:val="-3"/>
          <w:kern w:val="0"/>
          <w:szCs w:val="21"/>
          <w:lang w:val="zh-CN"/>
        </w:rPr>
        <w:t>（</w:t>
      </w:r>
      <w:r>
        <w:rPr>
          <w:rFonts w:hint="eastAsia" w:cs="Times New Roman" w:eastAsiaTheme="minorEastAsia"/>
          <w:spacing w:val="-3"/>
          <w:kern w:val="0"/>
          <w:szCs w:val="21"/>
          <w:lang w:val="en-US" w:eastAsia="zh-CN"/>
        </w:rPr>
        <w:t>负责人</w:t>
      </w:r>
      <w:r>
        <w:rPr>
          <w:rFonts w:hint="eastAsia" w:cs="Times New Roman" w:eastAsiaTheme="minorEastAsia"/>
          <w:spacing w:val="-3"/>
          <w:kern w:val="0"/>
          <w:szCs w:val="21"/>
          <w:lang w:val="zh-CN"/>
        </w:rPr>
        <w:t>）</w:t>
      </w:r>
      <w:r>
        <w:rPr>
          <w:rFonts w:hint="default" w:ascii="Times New Roman" w:cs="Times New Roman" w:eastAsiaTheme="minorEastAsia"/>
          <w:spacing w:val="-3"/>
          <w:kern w:val="0"/>
          <w:szCs w:val="21"/>
          <w:lang w:val="zh-CN"/>
        </w:rPr>
        <w:t>或授权代表人签字之日。如依照适用法律需要履行审批程序的，则在有权部门审批后生效。</w:t>
      </w:r>
    </w:p>
    <w:p w14:paraId="5D1F9FD2">
      <w:pPr>
        <w:tabs>
          <w:tab w:val="left" w:pos="1750"/>
        </w:tabs>
        <w:autoSpaceDE/>
        <w:autoSpaceDN/>
        <w:adjustRightInd w:val="0"/>
        <w:spacing w:line="300" w:lineRule="exact"/>
        <w:ind w:firstLine="408"/>
        <w:jc w:val="left"/>
        <w:rPr>
          <w:rFonts w:hint="default" w:eastAsiaTheme="minorEastAsia"/>
          <w:kern w:val="0"/>
          <w:szCs w:val="21"/>
        </w:rPr>
      </w:pPr>
      <w:r>
        <w:rPr>
          <w:rFonts w:hint="default" w:eastAsiaTheme="minorEastAsia"/>
          <w:spacing w:val="-3"/>
          <w:kern w:val="0"/>
          <w:sz w:val="21"/>
          <w:szCs w:val="21"/>
        </w:rPr>
        <w:t>1.1.9</w:t>
      </w:r>
      <w:r>
        <w:rPr>
          <w:rFonts w:hint="default" w:eastAsiaTheme="minorEastAsia"/>
          <w:spacing w:val="-3"/>
          <w:kern w:val="0"/>
          <w:szCs w:val="21"/>
        </w:rPr>
        <w:t xml:space="preserve"> </w:t>
      </w:r>
      <w:r>
        <w:rPr>
          <w:rFonts w:hint="default" w:ascii="Times New Roman" w:cs="Times New Roman" w:eastAsiaTheme="minorEastAsia"/>
          <w:spacing w:val="-4"/>
          <w:kern w:val="0"/>
          <w:szCs w:val="21"/>
          <w:lang w:val="zh-CN"/>
        </w:rPr>
        <w:t>服务实施：指乙方根据本合同开展服务实施准备、执行、收尾等为实现服务交付开</w:t>
      </w:r>
      <w:r>
        <w:rPr>
          <w:rFonts w:hint="default" w:ascii="Times New Roman" w:cs="Times New Roman" w:eastAsiaTheme="minorEastAsia"/>
          <w:spacing w:val="-3"/>
          <w:kern w:val="0"/>
          <w:szCs w:val="21"/>
          <w:lang w:val="zh-CN"/>
        </w:rPr>
        <w:t>展的工作。</w:t>
      </w:r>
    </w:p>
    <w:p w14:paraId="13C12E24">
      <w:pPr>
        <w:tabs>
          <w:tab w:val="left" w:pos="1743"/>
        </w:tabs>
        <w:autoSpaceDE/>
        <w:autoSpaceDN/>
        <w:adjustRightInd w:val="0"/>
        <w:spacing w:line="300" w:lineRule="exact"/>
        <w:ind w:firstLine="420"/>
        <w:jc w:val="left"/>
        <w:rPr>
          <w:rFonts w:hint="default" w:eastAsiaTheme="minorEastAsia"/>
          <w:kern w:val="0"/>
          <w:szCs w:val="21"/>
        </w:rPr>
      </w:pPr>
      <w:r>
        <w:rPr>
          <w:rFonts w:hint="default" w:eastAsiaTheme="minorEastAsia"/>
          <w:kern w:val="0"/>
          <w:sz w:val="21"/>
          <w:szCs w:val="21"/>
        </w:rPr>
        <w:t>1.1.10</w:t>
      </w:r>
      <w:r>
        <w:rPr>
          <w:rFonts w:hint="default" w:eastAsiaTheme="minorEastAsia"/>
          <w:kern w:val="0"/>
          <w:szCs w:val="21"/>
        </w:rPr>
        <w:t xml:space="preserve"> </w:t>
      </w:r>
      <w:r>
        <w:rPr>
          <w:rFonts w:hint="default" w:ascii="Times New Roman" w:cs="Times New Roman" w:eastAsiaTheme="minorEastAsia"/>
          <w:spacing w:val="-3"/>
          <w:kern w:val="0"/>
          <w:szCs w:val="21"/>
          <w:lang w:val="zh-CN"/>
        </w:rPr>
        <w:t>服务交付：指乙方根据本合同提交交付申请，经甲方组织验收后确认服务交付的过程。</w:t>
      </w:r>
    </w:p>
    <w:p w14:paraId="34CF5A6A">
      <w:pPr>
        <w:tabs>
          <w:tab w:val="left" w:pos="1750"/>
        </w:tabs>
        <w:autoSpaceDE/>
        <w:autoSpaceDN/>
        <w:adjustRightInd w:val="0"/>
        <w:spacing w:line="300" w:lineRule="exact"/>
        <w:ind w:firstLine="408"/>
        <w:jc w:val="left"/>
        <w:rPr>
          <w:rFonts w:hint="default" w:eastAsiaTheme="minorEastAsia"/>
          <w:kern w:val="0"/>
          <w:szCs w:val="21"/>
        </w:rPr>
      </w:pPr>
      <w:r>
        <w:rPr>
          <w:rFonts w:hint="default" w:eastAsiaTheme="minorEastAsia"/>
          <w:spacing w:val="-3"/>
          <w:kern w:val="0"/>
          <w:sz w:val="21"/>
          <w:szCs w:val="21"/>
        </w:rPr>
        <w:t xml:space="preserve">1.1.11 </w:t>
      </w:r>
      <w:r>
        <w:rPr>
          <w:rFonts w:hint="default" w:ascii="Times New Roman" w:cs="Times New Roman" w:eastAsiaTheme="minorEastAsia"/>
          <w:spacing w:val="-3"/>
          <w:kern w:val="0"/>
          <w:szCs w:val="21"/>
          <w:lang w:val="zh-CN"/>
        </w:rPr>
        <w:t>最终验收：对项目服务的</w:t>
      </w:r>
      <w:r>
        <w:rPr>
          <w:rFonts w:hint="default" w:ascii="Times New Roman" w:cs="Times New Roman" w:eastAsiaTheme="minorEastAsia"/>
          <w:spacing w:val="-3"/>
          <w:kern w:val="0"/>
          <w:szCs w:val="21"/>
          <w:lang w:val="en-US" w:eastAsia="zh-CN"/>
        </w:rPr>
        <w:t>用户</w:t>
      </w:r>
      <w:r>
        <w:rPr>
          <w:rFonts w:hint="default" w:ascii="Times New Roman" w:cs="Times New Roman" w:eastAsiaTheme="minorEastAsia"/>
          <w:spacing w:val="-3"/>
          <w:kern w:val="0"/>
          <w:szCs w:val="21"/>
          <w:lang w:val="zh-CN"/>
        </w:rPr>
        <w:t>验收。</w:t>
      </w:r>
    </w:p>
    <w:p w14:paraId="58BAF059">
      <w:pPr>
        <w:autoSpaceDE/>
        <w:autoSpaceDN/>
        <w:adjustRightInd w:val="0"/>
        <w:spacing w:line="300" w:lineRule="exact"/>
        <w:ind w:firstLine="408"/>
        <w:jc w:val="left"/>
        <w:rPr>
          <w:rFonts w:hint="default" w:eastAsiaTheme="minorEastAsia"/>
          <w:kern w:val="0"/>
          <w:szCs w:val="21"/>
        </w:rPr>
      </w:pPr>
      <w:r>
        <w:rPr>
          <w:rFonts w:hint="default" w:eastAsiaTheme="minorEastAsia"/>
          <w:spacing w:val="-3"/>
          <w:kern w:val="0"/>
          <w:sz w:val="21"/>
          <w:szCs w:val="21"/>
        </w:rPr>
        <w:t>1.1.12</w:t>
      </w:r>
      <w:r>
        <w:rPr>
          <w:rFonts w:hint="default" w:eastAsiaTheme="minorEastAsia"/>
          <w:spacing w:val="-3"/>
          <w:kern w:val="0"/>
          <w:szCs w:val="21"/>
        </w:rPr>
        <w:t xml:space="preserve"> </w:t>
      </w:r>
      <w:r>
        <w:rPr>
          <w:rFonts w:hint="default" w:ascii="Times New Roman" w:cs="Times New Roman" w:eastAsiaTheme="minorEastAsia"/>
          <w:spacing w:val="-3"/>
          <w:kern w:val="0"/>
          <w:szCs w:val="21"/>
          <w:lang w:val="zh-CN"/>
        </w:rPr>
        <w:t>服务期限：</w:t>
      </w:r>
      <w:r>
        <w:rPr>
          <w:rFonts w:hint="eastAsia"/>
          <w:lang w:val="en-US" w:eastAsia="zh-CN"/>
        </w:rPr>
        <w:t>自合同签订日起，至项目验收后结束</w:t>
      </w:r>
      <w:r>
        <w:rPr>
          <w:rFonts w:hint="default" w:ascii="Times New Roman" w:cs="Times New Roman" w:eastAsiaTheme="minorEastAsia"/>
          <w:spacing w:val="-3"/>
          <w:kern w:val="0"/>
          <w:szCs w:val="21"/>
          <w:lang w:val="zh-CN"/>
        </w:rPr>
        <w:t>。</w:t>
      </w:r>
    </w:p>
    <w:p w14:paraId="3B5F8D49">
      <w:pPr>
        <w:tabs>
          <w:tab w:val="left" w:pos="1221"/>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3A168D0F">
      <w:pPr>
        <w:tabs>
          <w:tab w:val="left" w:pos="1221"/>
        </w:tabs>
        <w:autoSpaceDE/>
        <w:autoSpaceDN/>
        <w:adjustRightInd w:val="0"/>
        <w:spacing w:line="300" w:lineRule="exact"/>
        <w:ind w:firstLine="422"/>
        <w:jc w:val="left"/>
        <w:outlineLvl w:val="2"/>
        <w:rPr>
          <w:rFonts w:hint="default" w:eastAsiaTheme="minorEastAsia"/>
          <w:b/>
          <w:bCs/>
          <w:kern w:val="0"/>
          <w:szCs w:val="21"/>
        </w:rPr>
      </w:pPr>
      <w:r>
        <w:rPr>
          <w:rFonts w:hint="default" w:eastAsiaTheme="minorEastAsia"/>
          <w:b/>
          <w:bCs/>
          <w:kern w:val="0"/>
          <w:szCs w:val="21"/>
        </w:rPr>
        <w:t>1.2.</w:t>
      </w:r>
      <w:r>
        <w:rPr>
          <w:rFonts w:hint="default" w:ascii="Times New Roman" w:cs="Times New Roman" w:eastAsiaTheme="minorEastAsia"/>
          <w:b/>
          <w:bCs/>
          <w:kern w:val="0"/>
          <w:szCs w:val="21"/>
          <w:lang w:val="zh-CN"/>
        </w:rPr>
        <w:t>解释</w:t>
      </w:r>
    </w:p>
    <w:p w14:paraId="23865BFE">
      <w:pPr>
        <w:tabs>
          <w:tab w:val="left" w:pos="1644"/>
        </w:tabs>
        <w:autoSpaceDE/>
        <w:autoSpaceDN/>
        <w:adjustRightInd w:val="0"/>
        <w:spacing w:line="300" w:lineRule="exact"/>
        <w:ind w:firstLine="420"/>
        <w:jc w:val="left"/>
        <w:rPr>
          <w:rFonts w:hint="default" w:ascii="Times New Roman" w:hAnsi="Times New Roman" w:cs="Times New Roman" w:eastAsiaTheme="minorEastAsia"/>
          <w:kern w:val="0"/>
          <w:sz w:val="21"/>
          <w:szCs w:val="21"/>
        </w:rPr>
      </w:pPr>
    </w:p>
    <w:p w14:paraId="250299AB">
      <w:pPr>
        <w:tabs>
          <w:tab w:val="left" w:pos="1644"/>
        </w:tabs>
        <w:autoSpaceDE/>
        <w:autoSpaceDN/>
        <w:adjustRightInd w:val="0"/>
        <w:spacing w:line="300" w:lineRule="exact"/>
        <w:ind w:firstLine="420"/>
        <w:jc w:val="left"/>
        <w:rPr>
          <w:rFonts w:hint="default" w:eastAsiaTheme="minorEastAsia"/>
          <w:spacing w:val="-3"/>
          <w:kern w:val="0"/>
          <w:szCs w:val="21"/>
        </w:rPr>
      </w:pPr>
      <w:r>
        <w:rPr>
          <w:rFonts w:hint="default" w:eastAsiaTheme="minorEastAsia"/>
          <w:kern w:val="0"/>
          <w:sz w:val="21"/>
          <w:szCs w:val="21"/>
        </w:rPr>
        <w:t>1.2.1</w:t>
      </w:r>
      <w:r>
        <w:rPr>
          <w:rFonts w:hint="default" w:eastAsiaTheme="minorEastAsia"/>
          <w:kern w:val="0"/>
          <w:szCs w:val="21"/>
        </w:rPr>
        <w:t xml:space="preserve"> </w:t>
      </w:r>
      <w:r>
        <w:rPr>
          <w:rFonts w:hint="default" w:eastAsiaTheme="minorEastAsia"/>
          <w:spacing w:val="-3"/>
          <w:kern w:val="0"/>
          <w:szCs w:val="21"/>
        </w:rPr>
        <w:t>“</w:t>
      </w:r>
      <w:r>
        <w:rPr>
          <w:rFonts w:hint="default" w:ascii="Times New Roman" w:cs="Times New Roman" w:eastAsiaTheme="minorEastAsia"/>
          <w:spacing w:val="-3"/>
          <w:kern w:val="0"/>
          <w:szCs w:val="21"/>
          <w:lang w:val="zh-CN"/>
        </w:rPr>
        <w:t>工作日</w:t>
      </w:r>
      <w:r>
        <w:rPr>
          <w:rFonts w:hint="default" w:eastAsiaTheme="minorEastAsia"/>
          <w:spacing w:val="-3"/>
          <w:kern w:val="0"/>
          <w:szCs w:val="21"/>
        </w:rPr>
        <w:t>”</w:t>
      </w:r>
      <w:r>
        <w:rPr>
          <w:rFonts w:hint="default" w:ascii="Times New Roman" w:cs="Times New Roman" w:eastAsiaTheme="minorEastAsia"/>
          <w:spacing w:val="-3"/>
          <w:kern w:val="0"/>
          <w:szCs w:val="21"/>
          <w:lang w:val="zh-CN"/>
        </w:rPr>
        <w:t>是指国家所规定的节假日之外的所有的工作日，凡本合同所约定的工作日均指工作日，未指明工作日的日期指自然顺延的日期。</w:t>
      </w:r>
    </w:p>
    <w:p w14:paraId="4DD60DC4">
      <w:pPr>
        <w:tabs>
          <w:tab w:val="left" w:pos="1644"/>
        </w:tabs>
        <w:autoSpaceDE/>
        <w:autoSpaceDN/>
        <w:adjustRightInd w:val="0"/>
        <w:spacing w:line="300" w:lineRule="exact"/>
        <w:ind w:firstLine="408"/>
        <w:jc w:val="left"/>
        <w:rPr>
          <w:rFonts w:hint="default" w:eastAsiaTheme="minorEastAsia"/>
          <w:spacing w:val="-3"/>
          <w:kern w:val="0"/>
          <w:szCs w:val="21"/>
        </w:rPr>
      </w:pPr>
      <w:r>
        <w:rPr>
          <w:rFonts w:hint="default" w:eastAsiaTheme="minorEastAsia"/>
          <w:spacing w:val="-3"/>
          <w:kern w:val="0"/>
          <w:sz w:val="21"/>
          <w:szCs w:val="21"/>
        </w:rPr>
        <w:t xml:space="preserve">1.2.2 </w:t>
      </w:r>
      <w:r>
        <w:rPr>
          <w:rFonts w:hint="default" w:ascii="Times New Roman" w:cs="Times New Roman" w:eastAsiaTheme="minorEastAsia"/>
          <w:spacing w:val="-3"/>
          <w:kern w:val="0"/>
          <w:szCs w:val="21"/>
          <w:lang w:val="zh-CN"/>
        </w:rPr>
        <w:t>所指的日、月和年均指公历的日、月和年，其中一年以三百六十五日计，一个月以三十日计。</w:t>
      </w:r>
    </w:p>
    <w:p w14:paraId="15198BE0">
      <w:pPr>
        <w:autoSpaceDE/>
        <w:autoSpaceDN/>
        <w:adjustRightInd w:val="0"/>
        <w:spacing w:line="300" w:lineRule="exact"/>
        <w:ind w:firstLine="408"/>
        <w:jc w:val="left"/>
        <w:rPr>
          <w:rFonts w:hint="default" w:eastAsiaTheme="minorEastAsia"/>
          <w:kern w:val="0"/>
          <w:szCs w:val="21"/>
        </w:rPr>
      </w:pPr>
      <w:r>
        <w:rPr>
          <w:rFonts w:hint="default" w:eastAsiaTheme="minorEastAsia"/>
          <w:spacing w:val="-3"/>
          <w:kern w:val="0"/>
          <w:sz w:val="21"/>
          <w:szCs w:val="21"/>
        </w:rPr>
        <w:t>1.2.3</w:t>
      </w:r>
      <w:r>
        <w:rPr>
          <w:rFonts w:hint="default" w:eastAsiaTheme="minorEastAsia"/>
          <w:spacing w:val="-3"/>
          <w:kern w:val="0"/>
          <w:szCs w:val="21"/>
        </w:rPr>
        <w:t xml:space="preserve"> “</w:t>
      </w:r>
      <w:r>
        <w:rPr>
          <w:rFonts w:hint="default" w:ascii="Times New Roman" w:cs="Times New Roman" w:eastAsiaTheme="minorEastAsia"/>
          <w:spacing w:val="-3"/>
          <w:kern w:val="0"/>
          <w:szCs w:val="21"/>
          <w:lang w:val="zh-CN"/>
        </w:rPr>
        <w:t>不可抗力</w:t>
      </w:r>
      <w:r>
        <w:rPr>
          <w:rFonts w:hint="default" w:eastAsiaTheme="minorEastAsia"/>
          <w:spacing w:val="-3"/>
          <w:kern w:val="0"/>
          <w:szCs w:val="21"/>
        </w:rPr>
        <w:t>”</w:t>
      </w:r>
      <w:r>
        <w:rPr>
          <w:rFonts w:hint="default" w:ascii="Times New Roman" w:cs="Times New Roman" w:eastAsiaTheme="minorEastAsia"/>
          <w:spacing w:val="-3"/>
          <w:kern w:val="0"/>
          <w:szCs w:val="21"/>
          <w:lang w:val="zh-CN"/>
        </w:rPr>
        <w:t>是指任何一方由于出现不可抗力事件使该方无法全部或部分履行其本合同项下的义务致使合同目的不能实现时，该方应有权</w:t>
      </w:r>
      <w:r>
        <w:rPr>
          <w:rFonts w:hint="default" w:ascii="Times New Roman" w:cs="Times New Roman" w:eastAsiaTheme="minorEastAsia"/>
          <w:spacing w:val="-6"/>
          <w:kern w:val="0"/>
          <w:szCs w:val="21"/>
          <w:lang w:val="zh-CN"/>
        </w:rPr>
        <w:t>中止履行本合同项下的义务，但应及时</w:t>
      </w:r>
      <w:r>
        <w:rPr>
          <w:rFonts w:hint="default" w:ascii="Times New Roman" w:cs="Times New Roman" w:eastAsiaTheme="minorEastAsia"/>
          <w:spacing w:val="-4"/>
          <w:kern w:val="0"/>
          <w:szCs w:val="21"/>
          <w:lang w:val="zh-CN"/>
        </w:rPr>
        <w:t>通知对方，以减轻可能给对方造成的损失，并应在合理期限内向对方提供不可抗力的证明。</w:t>
      </w:r>
    </w:p>
    <w:p w14:paraId="7F6AEF48">
      <w:pPr>
        <w:tabs>
          <w:tab w:val="left" w:pos="1644"/>
        </w:tabs>
        <w:autoSpaceDE/>
        <w:autoSpaceDN/>
        <w:adjustRightInd w:val="0"/>
        <w:spacing w:line="300" w:lineRule="exact"/>
        <w:ind w:firstLine="420"/>
        <w:jc w:val="left"/>
        <w:rPr>
          <w:rFonts w:hint="default" w:eastAsiaTheme="minorEastAsia"/>
          <w:kern w:val="0"/>
          <w:szCs w:val="21"/>
        </w:rPr>
      </w:pPr>
      <w:r>
        <w:rPr>
          <w:rFonts w:hint="default" w:eastAsiaTheme="minorEastAsia"/>
          <w:kern w:val="0"/>
          <w:sz w:val="21"/>
          <w:szCs w:val="21"/>
        </w:rPr>
        <w:t>1.2.4</w:t>
      </w:r>
      <w:r>
        <w:rPr>
          <w:rFonts w:hint="default" w:eastAsiaTheme="minorEastAsia"/>
          <w:kern w:val="0"/>
          <w:szCs w:val="21"/>
        </w:rPr>
        <w:t xml:space="preserve"> </w:t>
      </w:r>
      <w:r>
        <w:rPr>
          <w:rFonts w:hint="default" w:eastAsiaTheme="minorEastAsia"/>
          <w:spacing w:val="-3"/>
          <w:kern w:val="0"/>
          <w:szCs w:val="21"/>
        </w:rPr>
        <w:t>“</w:t>
      </w:r>
      <w:r>
        <w:rPr>
          <w:rFonts w:hint="default" w:ascii="Times New Roman" w:cs="Times New Roman" w:eastAsiaTheme="minorEastAsia"/>
          <w:spacing w:val="-3"/>
          <w:kern w:val="0"/>
          <w:szCs w:val="21"/>
          <w:lang w:val="zh-CN"/>
        </w:rPr>
        <w:t>元</w:t>
      </w:r>
      <w:r>
        <w:rPr>
          <w:rFonts w:hint="default" w:eastAsiaTheme="minorEastAsia"/>
          <w:spacing w:val="-3"/>
          <w:kern w:val="0"/>
          <w:szCs w:val="21"/>
        </w:rPr>
        <w:t>”</w:t>
      </w:r>
      <w:r>
        <w:rPr>
          <w:rFonts w:hint="default" w:ascii="Times New Roman" w:cs="Times New Roman" w:eastAsiaTheme="minorEastAsia"/>
          <w:spacing w:val="-3"/>
          <w:kern w:val="0"/>
          <w:szCs w:val="21"/>
          <w:lang w:val="zh-CN"/>
        </w:rPr>
        <w:t>是指人民币元。</w:t>
      </w:r>
    </w:p>
    <w:p w14:paraId="45946392">
      <w:pPr>
        <w:tabs>
          <w:tab w:val="left" w:pos="1644"/>
        </w:tabs>
        <w:autoSpaceDE/>
        <w:autoSpaceDN/>
        <w:adjustRightInd w:val="0"/>
        <w:spacing w:line="300" w:lineRule="exact"/>
        <w:ind w:firstLine="408"/>
        <w:jc w:val="left"/>
        <w:rPr>
          <w:rFonts w:hint="default" w:eastAsiaTheme="minorEastAsia"/>
          <w:kern w:val="0"/>
          <w:szCs w:val="21"/>
        </w:rPr>
      </w:pPr>
      <w:r>
        <w:rPr>
          <w:rFonts w:hint="default" w:eastAsiaTheme="minorEastAsia"/>
          <w:spacing w:val="-3"/>
          <w:kern w:val="0"/>
          <w:sz w:val="21"/>
          <w:szCs w:val="21"/>
        </w:rPr>
        <w:t>1.2.5</w:t>
      </w:r>
      <w:r>
        <w:rPr>
          <w:rFonts w:hint="default" w:eastAsiaTheme="minorEastAsia"/>
          <w:spacing w:val="-3"/>
          <w:kern w:val="0"/>
          <w:szCs w:val="21"/>
        </w:rPr>
        <w:t xml:space="preserve"> </w:t>
      </w:r>
      <w:r>
        <w:rPr>
          <w:rFonts w:hint="default" w:ascii="Times New Roman" w:cs="Times New Roman" w:eastAsiaTheme="minorEastAsia"/>
          <w:spacing w:val="-3"/>
          <w:kern w:val="0"/>
          <w:szCs w:val="21"/>
          <w:lang w:val="zh-CN"/>
        </w:rPr>
        <w:t>条款或附件：指本合同的条款或附件；</w:t>
      </w:r>
    </w:p>
    <w:p w14:paraId="7E27CA74">
      <w:pPr>
        <w:autoSpaceDE/>
        <w:autoSpaceDN/>
        <w:adjustRightInd w:val="0"/>
        <w:spacing w:line="300" w:lineRule="exact"/>
        <w:ind w:firstLine="408"/>
        <w:jc w:val="left"/>
        <w:rPr>
          <w:rFonts w:hint="default" w:eastAsiaTheme="minorEastAsia"/>
          <w:spacing w:val="-3"/>
          <w:kern w:val="0"/>
          <w:szCs w:val="21"/>
        </w:rPr>
      </w:pPr>
      <w:r>
        <w:rPr>
          <w:rFonts w:hint="default" w:eastAsiaTheme="minorEastAsia"/>
          <w:spacing w:val="-3"/>
          <w:kern w:val="0"/>
          <w:sz w:val="21"/>
          <w:szCs w:val="21"/>
        </w:rPr>
        <w:t>1.2.6</w:t>
      </w:r>
      <w:r>
        <w:rPr>
          <w:rFonts w:hint="default" w:eastAsiaTheme="minorEastAsia"/>
          <w:spacing w:val="-3"/>
          <w:kern w:val="0"/>
          <w:szCs w:val="21"/>
        </w:rPr>
        <w:t xml:space="preserve"> </w:t>
      </w:r>
      <w:r>
        <w:rPr>
          <w:rFonts w:hint="default" w:ascii="Times New Roman" w:cs="Times New Roman" w:eastAsiaTheme="minorEastAsia"/>
          <w:spacing w:val="-15"/>
          <w:kern w:val="0"/>
          <w:szCs w:val="21"/>
          <w:lang w:val="zh-CN"/>
        </w:rPr>
        <w:t>除非本合同另有明确约定，</w:t>
      </w:r>
      <w:r>
        <w:rPr>
          <w:rFonts w:hint="default" w:eastAsiaTheme="minorEastAsia"/>
          <w:spacing w:val="-15"/>
          <w:kern w:val="0"/>
          <w:szCs w:val="21"/>
        </w:rPr>
        <w:t>“</w:t>
      </w:r>
      <w:r>
        <w:rPr>
          <w:rFonts w:hint="default" w:ascii="Times New Roman" w:cs="Times New Roman" w:eastAsiaTheme="minorEastAsia"/>
          <w:spacing w:val="-15"/>
          <w:kern w:val="0"/>
          <w:szCs w:val="21"/>
          <w:lang w:val="zh-CN"/>
        </w:rPr>
        <w:t>包括</w:t>
      </w:r>
      <w:r>
        <w:rPr>
          <w:rFonts w:hint="default" w:eastAsiaTheme="minorEastAsia"/>
          <w:spacing w:val="-15"/>
          <w:kern w:val="0"/>
          <w:szCs w:val="21"/>
        </w:rPr>
        <w:t>”</w:t>
      </w:r>
      <w:r>
        <w:rPr>
          <w:rFonts w:hint="default" w:ascii="Times New Roman" w:cs="Times New Roman" w:eastAsiaTheme="minorEastAsia"/>
          <w:spacing w:val="-15"/>
          <w:kern w:val="0"/>
          <w:szCs w:val="21"/>
          <w:lang w:val="zh-CN"/>
        </w:rPr>
        <w:t>指包括但不限于；除本合同另有明确约定，</w:t>
      </w:r>
      <w:r>
        <w:rPr>
          <w:rFonts w:hint="default" w:eastAsiaTheme="minorEastAsia"/>
          <w:spacing w:val="-15"/>
          <w:kern w:val="0"/>
          <w:szCs w:val="21"/>
        </w:rPr>
        <w:t>“</w:t>
      </w:r>
      <w:r>
        <w:rPr>
          <w:rFonts w:hint="default" w:ascii="Times New Roman" w:cs="Times New Roman" w:eastAsiaTheme="minorEastAsia"/>
          <w:spacing w:val="-15"/>
          <w:kern w:val="0"/>
          <w:szCs w:val="21"/>
          <w:lang w:val="zh-CN"/>
        </w:rPr>
        <w:t>以</w:t>
      </w:r>
      <w:r>
        <w:rPr>
          <w:rFonts w:hint="default" w:ascii="Times New Roman" w:cs="Times New Roman" w:eastAsiaTheme="minorEastAsia"/>
          <w:spacing w:val="-32"/>
          <w:kern w:val="0"/>
          <w:szCs w:val="21"/>
          <w:lang w:val="zh-CN"/>
        </w:rPr>
        <w:t>上</w:t>
      </w:r>
      <w:r>
        <w:rPr>
          <w:rFonts w:hint="eastAsia" w:cs="Times New Roman" w:eastAsiaTheme="minorEastAsia"/>
          <w:spacing w:val="-32"/>
          <w:kern w:val="0"/>
          <w:szCs w:val="21"/>
          <w:lang w:val="zh-CN"/>
        </w:rPr>
        <w:t>”“</w:t>
      </w:r>
      <w:r>
        <w:rPr>
          <w:rFonts w:hint="default" w:ascii="Times New Roman" w:cs="Times New Roman" w:eastAsiaTheme="minorEastAsia"/>
          <w:spacing w:val="-32"/>
          <w:kern w:val="0"/>
          <w:szCs w:val="21"/>
          <w:lang w:val="zh-CN"/>
        </w:rPr>
        <w:t>以下</w:t>
      </w:r>
      <w:r>
        <w:rPr>
          <w:rFonts w:hint="eastAsia" w:cs="Times New Roman" w:eastAsiaTheme="minorEastAsia"/>
          <w:spacing w:val="-32"/>
          <w:kern w:val="0"/>
          <w:szCs w:val="21"/>
          <w:lang w:val="zh-CN"/>
        </w:rPr>
        <w:t>”“</w:t>
      </w:r>
      <w:r>
        <w:rPr>
          <w:rFonts w:hint="default" w:ascii="Times New Roman" w:cs="Times New Roman" w:eastAsiaTheme="minorEastAsia"/>
          <w:spacing w:val="-3"/>
          <w:kern w:val="0"/>
          <w:szCs w:val="21"/>
          <w:lang w:val="zh-CN"/>
        </w:rPr>
        <w:t>以内</w:t>
      </w:r>
      <w:r>
        <w:rPr>
          <w:rFonts w:hint="default" w:eastAsiaTheme="minorEastAsia"/>
          <w:spacing w:val="-3"/>
          <w:kern w:val="0"/>
          <w:szCs w:val="21"/>
        </w:rPr>
        <w:t>”</w:t>
      </w:r>
      <w:r>
        <w:rPr>
          <w:rFonts w:hint="default" w:ascii="Times New Roman" w:cs="Times New Roman" w:eastAsiaTheme="minorEastAsia"/>
          <w:spacing w:val="-3"/>
          <w:kern w:val="0"/>
          <w:szCs w:val="21"/>
          <w:lang w:val="zh-CN"/>
        </w:rPr>
        <w:t>或</w:t>
      </w:r>
      <w:r>
        <w:rPr>
          <w:rFonts w:hint="default" w:eastAsiaTheme="minorEastAsia"/>
          <w:spacing w:val="-3"/>
          <w:kern w:val="0"/>
          <w:szCs w:val="21"/>
        </w:rPr>
        <w:t>“</w:t>
      </w:r>
      <w:r>
        <w:rPr>
          <w:rFonts w:hint="default" w:ascii="Times New Roman" w:cs="Times New Roman" w:eastAsiaTheme="minorEastAsia"/>
          <w:spacing w:val="-3"/>
          <w:kern w:val="0"/>
          <w:szCs w:val="21"/>
          <w:lang w:val="zh-CN"/>
        </w:rPr>
        <w:t>内</w:t>
      </w:r>
      <w:r>
        <w:rPr>
          <w:rFonts w:hint="default" w:eastAsiaTheme="minorEastAsia"/>
          <w:spacing w:val="-3"/>
          <w:kern w:val="0"/>
          <w:szCs w:val="21"/>
        </w:rPr>
        <w:t>”</w:t>
      </w:r>
      <w:r>
        <w:rPr>
          <w:rFonts w:hint="default" w:ascii="Times New Roman" w:cs="Times New Roman" w:eastAsiaTheme="minorEastAsia"/>
          <w:spacing w:val="-3"/>
          <w:kern w:val="0"/>
          <w:szCs w:val="21"/>
          <w:lang w:val="zh-CN"/>
        </w:rPr>
        <w:t>均含本数，</w:t>
      </w:r>
      <w:r>
        <w:rPr>
          <w:rFonts w:hint="default" w:eastAsiaTheme="minorEastAsia"/>
          <w:spacing w:val="-3"/>
          <w:kern w:val="0"/>
          <w:szCs w:val="21"/>
        </w:rPr>
        <w:t>“</w:t>
      </w:r>
      <w:r>
        <w:rPr>
          <w:rFonts w:hint="default" w:ascii="Times New Roman" w:cs="Times New Roman" w:eastAsiaTheme="minorEastAsia"/>
          <w:spacing w:val="-3"/>
          <w:kern w:val="0"/>
          <w:szCs w:val="21"/>
          <w:lang w:val="zh-CN"/>
        </w:rPr>
        <w:t>超过</w:t>
      </w:r>
      <w:r>
        <w:rPr>
          <w:rFonts w:hint="eastAsia" w:cs="Times New Roman" w:eastAsiaTheme="minorEastAsia"/>
          <w:spacing w:val="-3"/>
          <w:kern w:val="0"/>
          <w:szCs w:val="21"/>
          <w:lang w:val="zh-CN"/>
        </w:rPr>
        <w:t>”“</w:t>
      </w:r>
      <w:r>
        <w:rPr>
          <w:rFonts w:hint="default" w:ascii="Times New Roman" w:cs="Times New Roman" w:eastAsiaTheme="minorEastAsia"/>
          <w:spacing w:val="-3"/>
          <w:kern w:val="0"/>
          <w:szCs w:val="21"/>
          <w:lang w:val="zh-CN"/>
        </w:rPr>
        <w:t>以外</w:t>
      </w:r>
      <w:r>
        <w:rPr>
          <w:rFonts w:hint="default" w:eastAsiaTheme="minorEastAsia"/>
          <w:spacing w:val="-3"/>
          <w:kern w:val="0"/>
          <w:szCs w:val="21"/>
        </w:rPr>
        <w:t>”</w:t>
      </w:r>
      <w:r>
        <w:rPr>
          <w:rFonts w:hint="default" w:ascii="Times New Roman" w:cs="Times New Roman" w:eastAsiaTheme="minorEastAsia"/>
          <w:spacing w:val="-3"/>
          <w:kern w:val="0"/>
          <w:szCs w:val="21"/>
          <w:lang w:val="zh-CN"/>
        </w:rPr>
        <w:t>不含本数。</w:t>
      </w:r>
    </w:p>
    <w:p w14:paraId="51086FAD">
      <w:pPr>
        <w:tabs>
          <w:tab w:val="left" w:pos="1065"/>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0EB68CAB">
      <w:pPr>
        <w:tabs>
          <w:tab w:val="left" w:pos="1065"/>
        </w:tabs>
        <w:autoSpaceDE/>
        <w:autoSpaceDN/>
        <w:adjustRightInd w:val="0"/>
        <w:spacing w:line="300" w:lineRule="exact"/>
        <w:ind w:firstLine="422"/>
        <w:jc w:val="left"/>
        <w:outlineLvl w:val="1"/>
        <w:rPr>
          <w:rFonts w:hint="default" w:eastAsiaTheme="minorEastAsia"/>
          <w:b/>
          <w:bCs/>
          <w:kern w:val="0"/>
          <w:szCs w:val="21"/>
        </w:rPr>
      </w:pPr>
      <w:r>
        <w:rPr>
          <w:rFonts w:hint="default" w:eastAsiaTheme="minorEastAsia"/>
          <w:b/>
          <w:bCs/>
          <w:kern w:val="0"/>
          <w:szCs w:val="21"/>
        </w:rPr>
        <w:t>2.</w:t>
      </w:r>
      <w:r>
        <w:rPr>
          <w:rFonts w:hint="default" w:ascii="Times New Roman" w:cs="Times New Roman" w:eastAsiaTheme="minorEastAsia"/>
          <w:b/>
          <w:bCs/>
          <w:kern w:val="0"/>
          <w:szCs w:val="21"/>
          <w:lang w:val="zh-CN"/>
        </w:rPr>
        <w:t>服务实施和验收</w:t>
      </w:r>
    </w:p>
    <w:p w14:paraId="10F1A67C">
      <w:pPr>
        <w:tabs>
          <w:tab w:val="left" w:pos="1221"/>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12C97C3E">
      <w:pPr>
        <w:tabs>
          <w:tab w:val="left" w:pos="1221"/>
        </w:tabs>
        <w:autoSpaceDE/>
        <w:autoSpaceDN/>
        <w:adjustRightInd w:val="0"/>
        <w:spacing w:line="300" w:lineRule="exact"/>
        <w:ind w:firstLine="422"/>
        <w:jc w:val="left"/>
        <w:outlineLvl w:val="2"/>
        <w:rPr>
          <w:rFonts w:hint="default" w:eastAsiaTheme="minorEastAsia"/>
          <w:b/>
          <w:bCs/>
          <w:kern w:val="0"/>
          <w:szCs w:val="21"/>
        </w:rPr>
      </w:pPr>
      <w:r>
        <w:rPr>
          <w:rFonts w:hint="default" w:eastAsiaTheme="minorEastAsia"/>
          <w:b/>
          <w:bCs/>
          <w:kern w:val="0"/>
          <w:szCs w:val="21"/>
        </w:rPr>
        <w:t>2.1.</w:t>
      </w:r>
      <w:r>
        <w:rPr>
          <w:rFonts w:hint="default" w:ascii="Times New Roman" w:cs="Times New Roman" w:eastAsiaTheme="minorEastAsia"/>
          <w:b/>
          <w:bCs/>
          <w:kern w:val="0"/>
          <w:szCs w:val="21"/>
          <w:lang w:val="zh-CN"/>
        </w:rPr>
        <w:t>服务内容</w:t>
      </w:r>
    </w:p>
    <w:p w14:paraId="065E88B9">
      <w:pPr>
        <w:tabs>
          <w:tab w:val="left" w:pos="1707"/>
          <w:tab w:val="left" w:pos="6822"/>
        </w:tabs>
        <w:autoSpaceDE/>
        <w:autoSpaceDN/>
        <w:adjustRightInd w:val="0"/>
        <w:spacing w:line="300" w:lineRule="exact"/>
        <w:ind w:firstLine="420"/>
        <w:jc w:val="left"/>
        <w:rPr>
          <w:rFonts w:hint="default" w:eastAsiaTheme="minorEastAsia"/>
          <w:kern w:val="0"/>
          <w:szCs w:val="21"/>
        </w:rPr>
      </w:pPr>
      <w:r>
        <w:rPr>
          <w:rFonts w:hint="default" w:eastAsiaTheme="minorEastAsia"/>
          <w:kern w:val="0"/>
          <w:sz w:val="21"/>
          <w:szCs w:val="21"/>
        </w:rPr>
        <w:t>2.1.1</w:t>
      </w:r>
      <w:r>
        <w:rPr>
          <w:rFonts w:hint="default" w:eastAsiaTheme="minorEastAsia"/>
          <w:kern w:val="0"/>
          <w:szCs w:val="21"/>
        </w:rPr>
        <w:t xml:space="preserve"> </w:t>
      </w:r>
      <w:r>
        <w:rPr>
          <w:rFonts w:hint="default" w:ascii="Times New Roman" w:cs="Times New Roman" w:eastAsiaTheme="minorEastAsia"/>
          <w:kern w:val="0"/>
          <w:szCs w:val="21"/>
          <w:lang w:val="zh-CN"/>
        </w:rPr>
        <w:t>本</w:t>
      </w:r>
      <w:r>
        <w:rPr>
          <w:rFonts w:hint="default" w:ascii="Times New Roman" w:cs="Times New Roman" w:eastAsiaTheme="minorEastAsia"/>
          <w:spacing w:val="-3"/>
          <w:kern w:val="0"/>
          <w:szCs w:val="21"/>
          <w:lang w:val="zh-CN"/>
        </w:rPr>
        <w:t>项</w:t>
      </w:r>
      <w:r>
        <w:rPr>
          <w:rFonts w:hint="default" w:ascii="Times New Roman" w:cs="Times New Roman" w:eastAsiaTheme="minorEastAsia"/>
          <w:kern w:val="0"/>
          <w:szCs w:val="21"/>
          <w:lang w:val="zh-CN"/>
        </w:rPr>
        <w:t>目包括</w:t>
      </w:r>
      <w:r>
        <w:rPr>
          <w:rFonts w:hint="default" w:eastAsiaTheme="minorEastAsia"/>
          <w:kern w:val="2"/>
          <w:szCs w:val="21"/>
        </w:rPr>
        <w:t>根据广东省消防救援总队发展定位、当前信息化现状以及需求，编制</w:t>
      </w:r>
      <w:r>
        <w:rPr>
          <w:rFonts w:hint="eastAsia" w:ascii="Times New Roman" w:hAnsi="Times New Roman" w:cs="Times New Roman" w:eastAsiaTheme="minorEastAsia"/>
          <w:kern w:val="2"/>
          <w:szCs w:val="21"/>
          <w:lang w:eastAsia="zh-CN"/>
        </w:rPr>
        <w:t>《</w:t>
      </w:r>
      <w:r>
        <w:rPr>
          <w:rFonts w:hint="default" w:ascii="Times New Roman" w:hAnsi="Times New Roman" w:eastAsia="方正仿宋_GBK" w:cs="Times New Roman"/>
          <w:sz w:val="21"/>
          <w:szCs w:val="21"/>
        </w:rPr>
        <w:t>省消防救援总队政务信息</w:t>
      </w:r>
      <w:r>
        <w:rPr>
          <w:rFonts w:hint="eastAsia" w:ascii="Times New Roman" w:hAnsi="Times New Roman" w:eastAsia="方正仿宋_GBK" w:cs="Times New Roman"/>
          <w:sz w:val="21"/>
          <w:szCs w:val="21"/>
          <w:lang w:val="en-US" w:eastAsia="zh-CN"/>
        </w:rPr>
        <w:t>化</w:t>
      </w:r>
      <w:r>
        <w:rPr>
          <w:rFonts w:hint="default" w:ascii="Times New Roman" w:hAnsi="Times New Roman" w:eastAsia="方正仿宋_GBK" w:cs="Times New Roman"/>
          <w:sz w:val="21"/>
          <w:szCs w:val="21"/>
        </w:rPr>
        <w:t>运维</w:t>
      </w:r>
      <w:r>
        <w:rPr>
          <w:rFonts w:hint="eastAsia" w:ascii="Times New Roman" w:hAnsi="Times New Roman" w:eastAsia="方正仿宋_GBK" w:cs="Times New Roman"/>
          <w:sz w:val="21"/>
          <w:szCs w:val="21"/>
          <w:lang w:val="en-US" w:eastAsia="zh-CN"/>
        </w:rPr>
        <w:t>类</w:t>
      </w: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eastAsia="zh-CN"/>
        </w:rPr>
        <w:t>6</w:t>
      </w:r>
      <w:r>
        <w:rPr>
          <w:rFonts w:hint="default" w:ascii="Times New Roman" w:hAnsi="Times New Roman" w:eastAsia="方正仿宋_GBK" w:cs="Times New Roman"/>
          <w:sz w:val="21"/>
          <w:szCs w:val="21"/>
        </w:rPr>
        <w:t>年）项目</w:t>
      </w:r>
      <w:r>
        <w:rPr>
          <w:rFonts w:hint="eastAsia" w:ascii="Times New Roman" w:hAnsi="Times New Roman" w:cs="Times New Roman" w:eastAsiaTheme="minorEastAsia"/>
          <w:kern w:val="2"/>
          <w:szCs w:val="21"/>
          <w:lang w:eastAsia="zh-CN"/>
        </w:rPr>
        <w:t>》</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省消防救援总队</w:t>
      </w:r>
      <w:r>
        <w:rPr>
          <w:rFonts w:hint="eastAsia" w:ascii="Times New Roman" w:hAnsi="Times New Roman" w:eastAsia="方正仿宋_GBK" w:cs="Times New Roman"/>
          <w:sz w:val="21"/>
          <w:szCs w:val="21"/>
          <w:lang w:val="en-US" w:eastAsia="zh-CN"/>
        </w:rPr>
        <w:t>政务信息化系统运营（2026年）项目</w:t>
      </w:r>
      <w:r>
        <w:rPr>
          <w:rFonts w:hint="eastAsia" w:ascii="Times New Roman" w:hAnsi="Times New Roman" w:eastAsia="方正仿宋_GBK" w:cs="Times New Roman"/>
          <w:sz w:val="21"/>
          <w:szCs w:val="21"/>
          <w:lang w:eastAsia="zh-CN"/>
        </w:rPr>
        <w:t>》，</w:t>
      </w:r>
      <w:r>
        <w:rPr>
          <w:rFonts w:hint="eastAsia" w:ascii="Times New Roman" w:hAnsi="Times New Roman" w:eastAsia="方正仿宋_GBK" w:cs="Times New Roman"/>
          <w:sz w:val="21"/>
          <w:szCs w:val="21"/>
          <w:lang w:val="en-US" w:eastAsia="zh-CN"/>
        </w:rPr>
        <w:t>以及</w:t>
      </w:r>
      <w:r>
        <w:rPr>
          <w:rFonts w:hint="eastAsia" w:eastAsiaTheme="minorEastAsia"/>
          <w:kern w:val="2"/>
          <w:szCs w:val="21"/>
          <w:lang w:val="en-US" w:eastAsia="zh-CN"/>
        </w:rPr>
        <w:t>采购</w:t>
      </w:r>
      <w:r>
        <w:rPr>
          <w:rFonts w:hint="default" w:eastAsiaTheme="minorEastAsia"/>
          <w:kern w:val="2"/>
          <w:szCs w:val="21"/>
        </w:rPr>
        <w:t>需求</w:t>
      </w:r>
      <w:r>
        <w:rPr>
          <w:rFonts w:hint="default" w:ascii="Times New Roman" w:cs="Times New Roman" w:eastAsiaTheme="minorEastAsia"/>
          <w:kern w:val="0"/>
          <w:szCs w:val="21"/>
          <w:u w:val="single"/>
          <w:lang w:val="en-US" w:eastAsia="zh-CN"/>
        </w:rPr>
        <w:t>的</w:t>
      </w:r>
      <w:r>
        <w:rPr>
          <w:rFonts w:hint="default" w:ascii="Times New Roman" w:cs="Times New Roman" w:eastAsiaTheme="minorEastAsia"/>
          <w:kern w:val="0"/>
          <w:szCs w:val="21"/>
          <w:lang w:val="zh-CN"/>
        </w:rPr>
        <w:t>服务内容。</w:t>
      </w:r>
      <w:r>
        <w:rPr>
          <w:rFonts w:hint="default" w:ascii="Times New Roman" w:cs="Times New Roman" w:eastAsiaTheme="minorEastAsia"/>
          <w:spacing w:val="-3"/>
          <w:kern w:val="0"/>
          <w:szCs w:val="21"/>
          <w:lang w:val="zh-CN"/>
        </w:rPr>
        <w:t>其</w:t>
      </w:r>
      <w:r>
        <w:rPr>
          <w:rFonts w:hint="default" w:ascii="Times New Roman" w:cs="Times New Roman" w:eastAsiaTheme="minorEastAsia"/>
          <w:kern w:val="0"/>
          <w:szCs w:val="21"/>
          <w:lang w:val="zh-CN"/>
        </w:rPr>
        <w:t>他</w:t>
      </w:r>
      <w:r>
        <w:rPr>
          <w:rFonts w:hint="default" w:ascii="Times New Roman" w:cs="Times New Roman" w:eastAsiaTheme="minorEastAsia"/>
          <w:spacing w:val="-3"/>
          <w:kern w:val="0"/>
          <w:szCs w:val="21"/>
          <w:lang w:val="zh-CN"/>
        </w:rPr>
        <w:t>详</w:t>
      </w:r>
      <w:r>
        <w:rPr>
          <w:rFonts w:hint="default" w:ascii="Times New Roman" w:cs="Times New Roman" w:eastAsiaTheme="minorEastAsia"/>
          <w:kern w:val="0"/>
          <w:szCs w:val="21"/>
          <w:lang w:val="zh-CN"/>
        </w:rPr>
        <w:t>细内容见附件</w:t>
      </w:r>
      <w:r>
        <w:rPr>
          <w:rFonts w:hint="default" w:ascii="Times New Roman" w:cs="Times New Roman" w:eastAsiaTheme="minorEastAsia"/>
          <w:spacing w:val="-3"/>
          <w:kern w:val="0"/>
          <w:szCs w:val="21"/>
          <w:lang w:val="zh-CN"/>
        </w:rPr>
        <w:t>《</w:t>
      </w:r>
      <w:r>
        <w:rPr>
          <w:rFonts w:hint="default" w:ascii="Times New Roman" w:cs="Times New Roman" w:eastAsiaTheme="minorEastAsia"/>
          <w:kern w:val="0"/>
          <w:szCs w:val="21"/>
          <w:lang w:val="zh-CN"/>
        </w:rPr>
        <w:t>咨</w:t>
      </w:r>
      <w:r>
        <w:rPr>
          <w:rFonts w:hint="default" w:ascii="Times New Roman" w:cs="Times New Roman" w:eastAsiaTheme="minorEastAsia"/>
          <w:spacing w:val="-3"/>
          <w:kern w:val="0"/>
          <w:szCs w:val="21"/>
          <w:lang w:val="zh-CN"/>
        </w:rPr>
        <w:t>询</w:t>
      </w:r>
      <w:r>
        <w:rPr>
          <w:rFonts w:hint="default" w:ascii="Times New Roman" w:cs="Times New Roman" w:eastAsiaTheme="minorEastAsia"/>
          <w:kern w:val="0"/>
          <w:szCs w:val="21"/>
          <w:lang w:val="zh-CN"/>
        </w:rPr>
        <w:t>服</w:t>
      </w:r>
      <w:r>
        <w:rPr>
          <w:rFonts w:hint="default" w:ascii="Times New Roman" w:cs="Times New Roman" w:eastAsiaTheme="minorEastAsia"/>
          <w:spacing w:val="-3"/>
          <w:kern w:val="0"/>
          <w:szCs w:val="21"/>
          <w:lang w:val="zh-CN"/>
        </w:rPr>
        <w:t>务</w:t>
      </w:r>
      <w:r>
        <w:rPr>
          <w:rFonts w:hint="default" w:ascii="Times New Roman" w:cs="Times New Roman" w:eastAsiaTheme="minorEastAsia"/>
          <w:kern w:val="0"/>
          <w:szCs w:val="21"/>
          <w:lang w:val="zh-CN"/>
        </w:rPr>
        <w:t>说</w:t>
      </w:r>
      <w:r>
        <w:rPr>
          <w:rFonts w:hint="default" w:ascii="Times New Roman" w:cs="Times New Roman" w:eastAsiaTheme="minorEastAsia"/>
          <w:spacing w:val="-3"/>
          <w:kern w:val="0"/>
          <w:szCs w:val="21"/>
          <w:lang w:val="zh-CN"/>
        </w:rPr>
        <w:t>明</w:t>
      </w:r>
      <w:r>
        <w:rPr>
          <w:rFonts w:hint="default" w:ascii="Times New Roman" w:cs="Times New Roman" w:eastAsiaTheme="minorEastAsia"/>
          <w:kern w:val="0"/>
          <w:szCs w:val="21"/>
          <w:lang w:val="zh-CN"/>
        </w:rPr>
        <w:t>书</w:t>
      </w:r>
      <w:r>
        <w:rPr>
          <w:rFonts w:hint="default" w:ascii="Times New Roman" w:cs="Times New Roman" w:eastAsiaTheme="minorEastAsia"/>
          <w:spacing w:val="-3"/>
          <w:kern w:val="0"/>
          <w:szCs w:val="21"/>
          <w:lang w:val="zh-CN"/>
        </w:rPr>
        <w:t>》</w:t>
      </w:r>
      <w:r>
        <w:rPr>
          <w:rFonts w:hint="default" w:ascii="Times New Roman" w:cs="Times New Roman" w:eastAsiaTheme="minorEastAsia"/>
          <w:kern w:val="0"/>
          <w:szCs w:val="21"/>
          <w:lang w:val="zh-CN"/>
        </w:rPr>
        <w:t>。</w:t>
      </w:r>
    </w:p>
    <w:p w14:paraId="68A15C0E">
      <w:pPr>
        <w:tabs>
          <w:tab w:val="left" w:pos="1707"/>
        </w:tabs>
        <w:autoSpaceDE/>
        <w:autoSpaceDN/>
        <w:adjustRightInd w:val="0"/>
        <w:spacing w:line="300" w:lineRule="exact"/>
        <w:ind w:firstLine="420"/>
        <w:jc w:val="left"/>
        <w:rPr>
          <w:rFonts w:hint="default" w:eastAsiaTheme="minorEastAsia"/>
          <w:kern w:val="0"/>
          <w:szCs w:val="21"/>
        </w:rPr>
      </w:pPr>
      <w:r>
        <w:rPr>
          <w:rFonts w:hint="default" w:eastAsiaTheme="minorEastAsia"/>
          <w:kern w:val="0"/>
          <w:sz w:val="21"/>
          <w:szCs w:val="21"/>
        </w:rPr>
        <w:t xml:space="preserve">2.1.2 </w:t>
      </w:r>
      <w:r>
        <w:rPr>
          <w:rFonts w:hint="default" w:ascii="Times New Roman" w:cs="Times New Roman" w:eastAsiaTheme="minorEastAsia"/>
          <w:spacing w:val="-3"/>
          <w:kern w:val="0"/>
          <w:szCs w:val="21"/>
          <w:lang w:val="zh-CN"/>
        </w:rPr>
        <w:t>乙方应按本合同及《咨询服务说明书》中的相关约定，向甲方提供相应的技术服务和/或可交付成果物</w:t>
      </w:r>
      <w:r>
        <w:rPr>
          <w:rFonts w:hint="eastAsia" w:cs="Times New Roman" w:eastAsiaTheme="minorEastAsia"/>
          <w:spacing w:val="-3"/>
          <w:kern w:val="0"/>
          <w:szCs w:val="21"/>
          <w:lang w:val="zh-CN"/>
        </w:rPr>
        <w:t>（</w:t>
      </w:r>
      <w:r>
        <w:rPr>
          <w:rFonts w:hint="eastAsia" w:cs="Times New Roman" w:eastAsiaTheme="minorEastAsia"/>
          <w:spacing w:val="-3"/>
          <w:kern w:val="0"/>
          <w:szCs w:val="21"/>
          <w:lang w:val="en-US" w:eastAsia="zh-CN"/>
        </w:rPr>
        <w:t>含</w:t>
      </w:r>
      <w:r>
        <w:rPr>
          <w:rFonts w:hint="default" w:ascii="Times New Roman" w:hAnsi="Times New Roman" w:cs="Times New Roman" w:eastAsiaTheme="minorEastAsia"/>
          <w:spacing w:val="-3"/>
          <w:kern w:val="0"/>
          <w:szCs w:val="21"/>
          <w:lang w:val="zh-CN"/>
        </w:rPr>
        <w:t>《</w:t>
      </w:r>
      <w:r>
        <w:rPr>
          <w:rFonts w:hint="default" w:ascii="Times New Roman" w:hAnsi="Times New Roman" w:cs="Times New Roman" w:eastAsiaTheme="minorEastAsia"/>
          <w:spacing w:val="-3"/>
          <w:kern w:val="0"/>
          <w:sz w:val="21"/>
          <w:szCs w:val="21"/>
          <w:lang w:val="zh-CN"/>
        </w:rPr>
        <w:t>省消防救援总队政务信息</w:t>
      </w:r>
      <w:r>
        <w:rPr>
          <w:rFonts w:hint="default" w:ascii="Times New Roman" w:hAnsi="Times New Roman" w:cs="Times New Roman" w:eastAsiaTheme="minorEastAsia"/>
          <w:spacing w:val="-3"/>
          <w:kern w:val="0"/>
          <w:sz w:val="21"/>
          <w:szCs w:val="21"/>
          <w:lang w:val="zh-CN" w:eastAsia="zh-CN"/>
        </w:rPr>
        <w:t>化</w:t>
      </w:r>
      <w:r>
        <w:rPr>
          <w:rFonts w:hint="default" w:ascii="Times New Roman" w:hAnsi="Times New Roman" w:cs="Times New Roman" w:eastAsiaTheme="minorEastAsia"/>
          <w:spacing w:val="-3"/>
          <w:kern w:val="0"/>
          <w:sz w:val="21"/>
          <w:szCs w:val="21"/>
          <w:lang w:val="zh-CN"/>
        </w:rPr>
        <w:t>运维</w:t>
      </w:r>
      <w:r>
        <w:rPr>
          <w:rFonts w:hint="default" w:ascii="Times New Roman" w:hAnsi="Times New Roman" w:cs="Times New Roman" w:eastAsiaTheme="minorEastAsia"/>
          <w:spacing w:val="-3"/>
          <w:kern w:val="0"/>
          <w:sz w:val="21"/>
          <w:szCs w:val="21"/>
          <w:lang w:val="zh-CN" w:eastAsia="zh-CN"/>
        </w:rPr>
        <w:t>类</w:t>
      </w:r>
      <w:r>
        <w:rPr>
          <w:rFonts w:hint="default" w:ascii="Times New Roman" w:hAnsi="Times New Roman" w:cs="Times New Roman" w:eastAsiaTheme="minorEastAsia"/>
          <w:spacing w:val="-3"/>
          <w:kern w:val="0"/>
          <w:sz w:val="21"/>
          <w:szCs w:val="21"/>
          <w:lang w:val="zh-CN"/>
        </w:rPr>
        <w:t>（202</w:t>
      </w:r>
      <w:r>
        <w:rPr>
          <w:rFonts w:hint="default" w:ascii="Times New Roman" w:hAnsi="Times New Roman" w:cs="Times New Roman" w:eastAsiaTheme="minorEastAsia"/>
          <w:spacing w:val="-3"/>
          <w:kern w:val="0"/>
          <w:sz w:val="21"/>
          <w:szCs w:val="21"/>
          <w:lang w:val="zh-CN" w:eastAsia="zh-CN"/>
        </w:rPr>
        <w:t>6</w:t>
      </w:r>
      <w:r>
        <w:rPr>
          <w:rFonts w:hint="default" w:ascii="Times New Roman" w:hAnsi="Times New Roman" w:cs="Times New Roman" w:eastAsiaTheme="minorEastAsia"/>
          <w:spacing w:val="-3"/>
          <w:kern w:val="0"/>
          <w:sz w:val="21"/>
          <w:szCs w:val="21"/>
          <w:lang w:val="zh-CN"/>
        </w:rPr>
        <w:t>年）项目</w:t>
      </w:r>
      <w:r>
        <w:rPr>
          <w:rFonts w:hint="default" w:ascii="Times New Roman" w:hAnsi="Times New Roman" w:cs="Times New Roman" w:eastAsiaTheme="minorEastAsia"/>
          <w:spacing w:val="-3"/>
          <w:kern w:val="0"/>
          <w:sz w:val="21"/>
          <w:szCs w:val="21"/>
          <w:lang w:val="zh-CN" w:eastAsia="zh-CN"/>
        </w:rPr>
        <w:t>立项方案</w:t>
      </w:r>
      <w:r>
        <w:rPr>
          <w:rFonts w:hint="default" w:ascii="Times New Roman" w:hAnsi="Times New Roman" w:cs="Times New Roman" w:eastAsiaTheme="minorEastAsia"/>
          <w:spacing w:val="-3"/>
          <w:kern w:val="0"/>
          <w:szCs w:val="21"/>
          <w:lang w:val="zh-CN"/>
        </w:rPr>
        <w:t>》《</w:t>
      </w:r>
      <w:r>
        <w:rPr>
          <w:rFonts w:hint="default" w:ascii="Times New Roman" w:hAnsi="Times New Roman" w:cs="Times New Roman" w:eastAsiaTheme="minorEastAsia"/>
          <w:spacing w:val="-3"/>
          <w:kern w:val="0"/>
          <w:sz w:val="21"/>
          <w:szCs w:val="21"/>
          <w:lang w:val="zh-CN"/>
        </w:rPr>
        <w:t>省消防救援总队</w:t>
      </w:r>
      <w:r>
        <w:rPr>
          <w:rFonts w:hint="default" w:ascii="Times New Roman" w:hAnsi="Times New Roman" w:cs="Times New Roman" w:eastAsiaTheme="minorEastAsia"/>
          <w:spacing w:val="-3"/>
          <w:kern w:val="0"/>
          <w:sz w:val="21"/>
          <w:szCs w:val="21"/>
          <w:lang w:val="zh-CN" w:eastAsia="zh-CN"/>
        </w:rPr>
        <w:t>政务信息化系统运营（2026年）项目立项方案</w:t>
      </w:r>
      <w:r>
        <w:rPr>
          <w:rFonts w:hint="default" w:ascii="Times New Roman" w:hAnsi="Times New Roman" w:cs="Times New Roman" w:eastAsiaTheme="minorEastAsia"/>
          <w:spacing w:val="-3"/>
          <w:kern w:val="0"/>
          <w:szCs w:val="21"/>
          <w:lang w:val="zh-CN"/>
        </w:rPr>
        <w:t>》</w:t>
      </w:r>
      <w:r>
        <w:rPr>
          <w:rFonts w:hint="eastAsia" w:cs="Times New Roman" w:eastAsiaTheme="minorEastAsia"/>
          <w:spacing w:val="-3"/>
          <w:kern w:val="0"/>
          <w:szCs w:val="21"/>
          <w:lang w:val="zh-CN"/>
        </w:rPr>
        <w:t>）</w:t>
      </w:r>
      <w:r>
        <w:rPr>
          <w:rFonts w:hint="default" w:ascii="Times New Roman" w:cs="Times New Roman" w:eastAsiaTheme="minorEastAsia"/>
          <w:spacing w:val="-3"/>
          <w:kern w:val="0"/>
          <w:szCs w:val="21"/>
          <w:lang w:val="zh-CN"/>
        </w:rPr>
        <w:t>。项目的内容以《咨询服务说明书》中的约定为准。</w:t>
      </w:r>
    </w:p>
    <w:p w14:paraId="7818638C">
      <w:pPr>
        <w:tabs>
          <w:tab w:val="left" w:pos="1221"/>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24CB7857">
      <w:pPr>
        <w:tabs>
          <w:tab w:val="left" w:pos="1221"/>
        </w:tabs>
        <w:autoSpaceDE/>
        <w:autoSpaceDN/>
        <w:adjustRightInd w:val="0"/>
        <w:spacing w:line="300" w:lineRule="exact"/>
        <w:ind w:firstLine="422"/>
        <w:jc w:val="left"/>
        <w:outlineLvl w:val="2"/>
        <w:rPr>
          <w:rFonts w:hint="default" w:eastAsiaTheme="minorEastAsia"/>
          <w:b/>
          <w:bCs/>
          <w:kern w:val="0"/>
          <w:szCs w:val="21"/>
        </w:rPr>
      </w:pPr>
      <w:r>
        <w:rPr>
          <w:rFonts w:hint="default" w:eastAsiaTheme="minorEastAsia"/>
          <w:b/>
          <w:bCs/>
          <w:kern w:val="0"/>
          <w:szCs w:val="21"/>
        </w:rPr>
        <w:t>2.2.</w:t>
      </w:r>
      <w:r>
        <w:rPr>
          <w:rFonts w:hint="default" w:ascii="Times New Roman" w:cs="Times New Roman" w:eastAsiaTheme="minorEastAsia"/>
          <w:b/>
          <w:bCs/>
          <w:kern w:val="0"/>
          <w:szCs w:val="21"/>
          <w:lang w:val="zh-CN"/>
        </w:rPr>
        <w:t>服务期限</w:t>
      </w:r>
    </w:p>
    <w:p w14:paraId="3C91CCF1">
      <w:pPr>
        <w:tabs>
          <w:tab w:val="left" w:pos="3803"/>
          <w:tab w:val="left" w:pos="4328"/>
          <w:tab w:val="left" w:pos="5168"/>
          <w:tab w:val="left" w:pos="5694"/>
        </w:tabs>
        <w:autoSpaceDE/>
        <w:autoSpaceDN/>
        <w:adjustRightInd w:val="0"/>
        <w:spacing w:line="300" w:lineRule="exact"/>
        <w:ind w:firstLine="420"/>
        <w:rPr>
          <w:rFonts w:hint="default" w:eastAsiaTheme="minorEastAsia"/>
          <w:szCs w:val="21"/>
        </w:rPr>
      </w:pPr>
      <w:r>
        <w:rPr>
          <w:rFonts w:hint="eastAsia"/>
          <w:lang w:val="en-US" w:eastAsia="zh-CN"/>
        </w:rPr>
        <w:t>自合同签订日起，至项目验收后结束</w:t>
      </w:r>
      <w:r>
        <w:rPr>
          <w:rFonts w:hint="default" w:ascii="Times New Roman" w:cs="Times New Roman" w:eastAsiaTheme="minorEastAsia"/>
          <w:spacing w:val="-3"/>
          <w:szCs w:val="21"/>
          <w:lang w:val="zh-CN"/>
        </w:rPr>
        <w:t>。</w:t>
      </w:r>
    </w:p>
    <w:p w14:paraId="7D840F09">
      <w:pPr>
        <w:tabs>
          <w:tab w:val="left" w:pos="1221"/>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03EB05EF">
      <w:pPr>
        <w:tabs>
          <w:tab w:val="left" w:pos="1221"/>
        </w:tabs>
        <w:autoSpaceDE/>
        <w:autoSpaceDN/>
        <w:adjustRightInd w:val="0"/>
        <w:spacing w:line="300" w:lineRule="exact"/>
        <w:ind w:firstLine="422"/>
        <w:jc w:val="left"/>
        <w:outlineLvl w:val="2"/>
        <w:rPr>
          <w:rFonts w:hint="default" w:eastAsiaTheme="minorEastAsia"/>
          <w:b/>
          <w:bCs/>
          <w:kern w:val="0"/>
          <w:szCs w:val="21"/>
        </w:rPr>
      </w:pPr>
      <w:r>
        <w:rPr>
          <w:rFonts w:hint="default" w:eastAsiaTheme="minorEastAsia"/>
          <w:b/>
          <w:bCs/>
          <w:kern w:val="0"/>
          <w:szCs w:val="21"/>
        </w:rPr>
        <w:t>2.3.</w:t>
      </w:r>
      <w:r>
        <w:rPr>
          <w:rFonts w:hint="default" w:ascii="Times New Roman" w:cs="Times New Roman" w:eastAsiaTheme="minorEastAsia"/>
          <w:b/>
          <w:bCs/>
          <w:kern w:val="0"/>
          <w:szCs w:val="21"/>
          <w:lang w:val="zh-CN"/>
        </w:rPr>
        <w:t>最终验收</w:t>
      </w:r>
    </w:p>
    <w:p w14:paraId="7B6E8436">
      <w:pPr>
        <w:tabs>
          <w:tab w:val="left" w:pos="1644"/>
        </w:tabs>
        <w:autoSpaceDE/>
        <w:autoSpaceDN/>
        <w:adjustRightInd w:val="0"/>
        <w:spacing w:line="300" w:lineRule="exact"/>
        <w:ind w:firstLine="408"/>
        <w:jc w:val="left"/>
        <w:rPr>
          <w:rFonts w:hint="default" w:eastAsiaTheme="minorEastAsia"/>
          <w:kern w:val="0"/>
          <w:szCs w:val="21"/>
        </w:rPr>
      </w:pPr>
      <w:r>
        <w:rPr>
          <w:rFonts w:hint="default" w:eastAsiaTheme="minorEastAsia"/>
          <w:spacing w:val="-3"/>
          <w:kern w:val="0"/>
          <w:sz w:val="21"/>
          <w:szCs w:val="21"/>
        </w:rPr>
        <w:t>2.3.1</w:t>
      </w:r>
      <w:r>
        <w:rPr>
          <w:rFonts w:hint="default" w:eastAsiaTheme="minorEastAsia"/>
          <w:spacing w:val="-3"/>
          <w:kern w:val="0"/>
          <w:szCs w:val="21"/>
        </w:rPr>
        <w:t xml:space="preserve"> </w:t>
      </w:r>
      <w:r>
        <w:rPr>
          <w:rFonts w:hint="default" w:ascii="Times New Roman" w:cs="Times New Roman" w:eastAsiaTheme="minorEastAsia"/>
          <w:spacing w:val="-3"/>
          <w:kern w:val="0"/>
          <w:szCs w:val="21"/>
          <w:lang w:val="zh-CN"/>
        </w:rPr>
        <w:t>验收标准和验收方式以</w:t>
      </w:r>
      <w:r>
        <w:rPr>
          <w:rFonts w:hint="eastAsia" w:cs="Times New Roman" w:eastAsiaTheme="minorEastAsia"/>
          <w:spacing w:val="-3"/>
          <w:kern w:val="0"/>
          <w:szCs w:val="21"/>
          <w:lang w:val="en-US" w:eastAsia="zh-CN"/>
        </w:rPr>
        <w:t>遴选文件第三章第五点成</w:t>
      </w:r>
      <w:r>
        <w:rPr>
          <w:rFonts w:hint="eastAsia" w:ascii="Times New Roman" w:hAnsi="Times New Roman" w:cs="Times New Roman" w:eastAsiaTheme="minorEastAsia"/>
          <w:spacing w:val="-3"/>
          <w:kern w:val="0"/>
          <w:szCs w:val="21"/>
          <w:lang w:val="en-US" w:eastAsia="zh-CN"/>
        </w:rPr>
        <w:t>果</w:t>
      </w:r>
      <w:r>
        <w:rPr>
          <w:rFonts w:hint="eastAsia" w:ascii="Times New Roman" w:hAnsi="Times New Roman" w:cs="Times New Roman" w:eastAsiaTheme="minorEastAsia"/>
          <w:spacing w:val="-3"/>
          <w:kern w:val="0"/>
          <w:sz w:val="21"/>
          <w:szCs w:val="21"/>
        </w:rPr>
        <w:t>要求</w:t>
      </w:r>
      <w:r>
        <w:rPr>
          <w:rFonts w:hint="default" w:ascii="Times New Roman" w:cs="Times New Roman" w:eastAsiaTheme="minorEastAsia"/>
          <w:spacing w:val="-3"/>
          <w:kern w:val="0"/>
          <w:szCs w:val="21"/>
          <w:lang w:val="zh-CN"/>
        </w:rPr>
        <w:t>为准。</w:t>
      </w:r>
    </w:p>
    <w:p w14:paraId="6CEA27C0">
      <w:pPr>
        <w:autoSpaceDE/>
        <w:autoSpaceDN/>
        <w:adjustRightInd w:val="0"/>
        <w:spacing w:line="300" w:lineRule="exact"/>
        <w:ind w:firstLine="408"/>
        <w:jc w:val="left"/>
        <w:rPr>
          <w:rFonts w:hint="default" w:eastAsiaTheme="minorEastAsia"/>
          <w:kern w:val="0"/>
          <w:szCs w:val="21"/>
        </w:rPr>
      </w:pPr>
      <w:r>
        <w:rPr>
          <w:rFonts w:hint="default" w:eastAsiaTheme="minorEastAsia"/>
          <w:spacing w:val="-3"/>
          <w:kern w:val="0"/>
          <w:sz w:val="21"/>
          <w:szCs w:val="21"/>
        </w:rPr>
        <w:t>2.3.2</w:t>
      </w:r>
      <w:r>
        <w:rPr>
          <w:rFonts w:hint="default" w:eastAsiaTheme="minorEastAsia"/>
          <w:spacing w:val="-3"/>
          <w:kern w:val="0"/>
          <w:szCs w:val="21"/>
        </w:rPr>
        <w:t xml:space="preserve"> </w:t>
      </w:r>
      <w:r>
        <w:rPr>
          <w:rFonts w:hint="default" w:ascii="Times New Roman" w:cs="Times New Roman" w:eastAsiaTheme="minorEastAsia"/>
          <w:spacing w:val="-3"/>
          <w:kern w:val="0"/>
          <w:szCs w:val="21"/>
          <w:lang w:val="zh-CN"/>
        </w:rPr>
        <w:t>乙方应按本合同约定及时申请验收，甲方应按本合同约定及时组织验收。</w:t>
      </w:r>
    </w:p>
    <w:p w14:paraId="1D452747">
      <w:pPr>
        <w:tabs>
          <w:tab w:val="left" w:pos="1644"/>
        </w:tabs>
        <w:autoSpaceDE/>
        <w:autoSpaceDN/>
        <w:adjustRightInd w:val="0"/>
        <w:spacing w:line="300" w:lineRule="exact"/>
        <w:ind w:firstLine="420"/>
        <w:jc w:val="left"/>
        <w:rPr>
          <w:rFonts w:hint="default" w:eastAsiaTheme="minorEastAsia"/>
          <w:kern w:val="0"/>
          <w:szCs w:val="21"/>
        </w:rPr>
      </w:pPr>
      <w:r>
        <w:rPr>
          <w:rFonts w:hint="default" w:eastAsiaTheme="minorEastAsia"/>
          <w:kern w:val="0"/>
          <w:sz w:val="21"/>
          <w:szCs w:val="21"/>
        </w:rPr>
        <w:t xml:space="preserve">2.3.3 </w:t>
      </w:r>
      <w:r>
        <w:rPr>
          <w:rFonts w:hint="default" w:ascii="Times New Roman" w:cs="Times New Roman" w:eastAsiaTheme="minorEastAsia"/>
          <w:kern w:val="0"/>
          <w:szCs w:val="21"/>
          <w:lang w:val="zh-CN"/>
        </w:rPr>
        <w:t>验收活动组织按甲方项目验收管理工作要求执行，乙方应无条件配合甲方的验收工</w:t>
      </w:r>
      <w:r>
        <w:rPr>
          <w:rFonts w:hint="default" w:ascii="Times New Roman" w:cs="Times New Roman" w:eastAsiaTheme="minorEastAsia"/>
          <w:spacing w:val="-3"/>
          <w:kern w:val="0"/>
          <w:szCs w:val="21"/>
          <w:lang w:val="zh-CN"/>
        </w:rPr>
        <w:t>作，并按甲方要求的形式提供相应的验收材料。</w:t>
      </w:r>
    </w:p>
    <w:p w14:paraId="72689DD7">
      <w:pPr>
        <w:tabs>
          <w:tab w:val="left" w:pos="1644"/>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3023DDDD">
      <w:pPr>
        <w:tabs>
          <w:tab w:val="left" w:pos="1644"/>
        </w:tabs>
        <w:autoSpaceDE/>
        <w:autoSpaceDN/>
        <w:adjustRightInd w:val="0"/>
        <w:spacing w:line="300" w:lineRule="exact"/>
        <w:ind w:firstLine="422"/>
        <w:jc w:val="left"/>
        <w:outlineLvl w:val="1"/>
        <w:rPr>
          <w:rFonts w:hint="default" w:eastAsiaTheme="minorEastAsia"/>
          <w:b/>
          <w:bCs/>
          <w:kern w:val="0"/>
          <w:szCs w:val="21"/>
        </w:rPr>
      </w:pPr>
      <w:r>
        <w:rPr>
          <w:rFonts w:hint="default" w:eastAsiaTheme="minorEastAsia"/>
          <w:b/>
          <w:bCs/>
          <w:kern w:val="0"/>
          <w:szCs w:val="21"/>
        </w:rPr>
        <w:t>3.</w:t>
      </w:r>
      <w:r>
        <w:rPr>
          <w:rFonts w:hint="default" w:ascii="Times New Roman" w:cs="Times New Roman" w:eastAsiaTheme="minorEastAsia"/>
          <w:b/>
          <w:bCs/>
          <w:kern w:val="0"/>
          <w:szCs w:val="21"/>
          <w:lang w:val="zh-CN"/>
        </w:rPr>
        <w:t>双方权利义务</w:t>
      </w:r>
    </w:p>
    <w:p w14:paraId="6B425B1F">
      <w:pPr>
        <w:tabs>
          <w:tab w:val="left" w:pos="1221"/>
        </w:tabs>
        <w:autoSpaceDE/>
        <w:autoSpaceDN/>
        <w:adjustRightInd w:val="0"/>
        <w:spacing w:line="300" w:lineRule="exact"/>
        <w:ind w:firstLine="411" w:firstLineChars="195"/>
        <w:jc w:val="left"/>
        <w:rPr>
          <w:rFonts w:hint="default" w:ascii="Times New Roman" w:hAnsi="Times New Roman" w:cs="Times New Roman" w:eastAsiaTheme="minorEastAsia"/>
          <w:b/>
          <w:bCs/>
          <w:kern w:val="0"/>
          <w:szCs w:val="21"/>
        </w:rPr>
      </w:pPr>
    </w:p>
    <w:p w14:paraId="26E56D8A">
      <w:pPr>
        <w:tabs>
          <w:tab w:val="left" w:pos="1221"/>
        </w:tabs>
        <w:autoSpaceDE/>
        <w:autoSpaceDN/>
        <w:adjustRightInd w:val="0"/>
        <w:spacing w:line="300" w:lineRule="exact"/>
        <w:ind w:firstLine="411" w:firstLineChars="195"/>
        <w:jc w:val="left"/>
        <w:outlineLvl w:val="2"/>
        <w:rPr>
          <w:rFonts w:hint="default" w:eastAsiaTheme="minorEastAsia"/>
          <w:b/>
          <w:bCs/>
          <w:kern w:val="0"/>
          <w:szCs w:val="21"/>
        </w:rPr>
      </w:pPr>
      <w:r>
        <w:rPr>
          <w:rFonts w:hint="default" w:eastAsiaTheme="minorEastAsia"/>
          <w:b/>
          <w:bCs/>
          <w:kern w:val="0"/>
          <w:szCs w:val="21"/>
        </w:rPr>
        <w:t>3.1.</w:t>
      </w:r>
      <w:r>
        <w:rPr>
          <w:rFonts w:hint="default" w:ascii="Times New Roman" w:cs="Times New Roman" w:eastAsiaTheme="minorEastAsia"/>
          <w:b/>
          <w:bCs/>
          <w:kern w:val="0"/>
          <w:szCs w:val="21"/>
          <w:lang w:val="zh-CN"/>
        </w:rPr>
        <w:t>甲方权利义务</w:t>
      </w:r>
    </w:p>
    <w:p w14:paraId="4BE7A86D">
      <w:pPr>
        <w:autoSpaceDE/>
        <w:autoSpaceDN/>
        <w:adjustRightInd w:val="0"/>
        <w:spacing w:line="300" w:lineRule="exact"/>
        <w:ind w:firstLine="408"/>
        <w:rPr>
          <w:rFonts w:hint="default" w:eastAsiaTheme="minorEastAsia"/>
          <w:szCs w:val="21"/>
        </w:rPr>
      </w:pPr>
      <w:r>
        <w:rPr>
          <w:rFonts w:hint="default" w:cs="Times New Roman" w:eastAsiaTheme="minorEastAsia"/>
          <w:spacing w:val="-3"/>
          <w:szCs w:val="21"/>
        </w:rPr>
        <w:t>3.1.1</w:t>
      </w:r>
      <w:r>
        <w:rPr>
          <w:rFonts w:hint="default" w:eastAsiaTheme="minorEastAsia"/>
          <w:spacing w:val="-3"/>
          <w:szCs w:val="21"/>
        </w:rPr>
        <w:t xml:space="preserve"> </w:t>
      </w:r>
      <w:r>
        <w:rPr>
          <w:rFonts w:hint="default" w:ascii="Times New Roman" w:cs="Times New Roman" w:eastAsiaTheme="minorEastAsia"/>
          <w:spacing w:val="-5"/>
          <w:szCs w:val="21"/>
          <w:lang w:val="zh-CN"/>
        </w:rPr>
        <w:t>乙方因自身原因导致合同无法继续履行，则视为乙方违约，甲方有权单方解除合同，</w:t>
      </w:r>
      <w:r>
        <w:rPr>
          <w:rFonts w:hint="default" w:ascii="Times New Roman" w:cs="Times New Roman" w:eastAsiaTheme="minorEastAsia"/>
          <w:spacing w:val="-4"/>
          <w:szCs w:val="21"/>
          <w:lang w:val="zh-CN"/>
        </w:rPr>
        <w:t>并向乙方追偿损失</w:t>
      </w:r>
      <w:r>
        <w:rPr>
          <w:rFonts w:hint="default" w:ascii="Times New Roman" w:cs="Times New Roman" w:eastAsiaTheme="minorEastAsia"/>
          <w:spacing w:val="-5"/>
          <w:szCs w:val="21"/>
          <w:lang w:val="zh-CN"/>
        </w:rPr>
        <w:t>。</w:t>
      </w:r>
    </w:p>
    <w:p w14:paraId="5EDB8ECE">
      <w:pPr>
        <w:tabs>
          <w:tab w:val="left" w:pos="1644"/>
        </w:tabs>
        <w:autoSpaceDE/>
        <w:autoSpaceDN/>
        <w:adjustRightInd w:val="0"/>
        <w:spacing w:line="300" w:lineRule="exact"/>
        <w:ind w:left="0" w:firstLine="408" w:firstLineChars="200"/>
        <w:jc w:val="left"/>
        <w:rPr>
          <w:rFonts w:hint="default" w:eastAsiaTheme="minorEastAsia"/>
          <w:kern w:val="0"/>
          <w:szCs w:val="21"/>
        </w:rPr>
      </w:pPr>
      <w:r>
        <w:rPr>
          <w:rFonts w:hint="default" w:cs="Times New Roman" w:eastAsiaTheme="minorEastAsia"/>
          <w:spacing w:val="-3"/>
          <w:szCs w:val="21"/>
        </w:rPr>
        <w:t xml:space="preserve">3.1.2 </w:t>
      </w:r>
      <w:r>
        <w:rPr>
          <w:rFonts w:hint="default" w:ascii="Times New Roman" w:cs="Times New Roman" w:eastAsiaTheme="minorEastAsia"/>
          <w:kern w:val="0"/>
          <w:szCs w:val="21"/>
          <w:lang w:val="zh-CN"/>
        </w:rPr>
        <w:t>如因乙方原因导致甲方被行政处分或行政处罚，甲方保留向乙方追究法律责任、经</w:t>
      </w:r>
      <w:r>
        <w:rPr>
          <w:rFonts w:hint="default" w:ascii="Times New Roman" w:cs="Times New Roman" w:eastAsiaTheme="minorEastAsia"/>
          <w:spacing w:val="-2"/>
          <w:kern w:val="0"/>
          <w:szCs w:val="21"/>
          <w:lang w:val="zh-CN"/>
        </w:rPr>
        <w:t>济责任的权利。</w:t>
      </w:r>
    </w:p>
    <w:p w14:paraId="2FAA4B49">
      <w:pPr>
        <w:tabs>
          <w:tab w:val="left" w:pos="1644"/>
        </w:tabs>
        <w:autoSpaceDE/>
        <w:autoSpaceDN/>
        <w:adjustRightInd w:val="0"/>
        <w:spacing w:line="300" w:lineRule="exact"/>
        <w:ind w:left="0" w:firstLine="408" w:firstLineChars="200"/>
        <w:jc w:val="left"/>
        <w:rPr>
          <w:rFonts w:hint="default" w:eastAsiaTheme="minorEastAsia"/>
          <w:kern w:val="0"/>
          <w:szCs w:val="21"/>
        </w:rPr>
      </w:pPr>
      <w:r>
        <w:rPr>
          <w:rFonts w:hint="default" w:cs="Times New Roman" w:eastAsiaTheme="minorEastAsia"/>
          <w:spacing w:val="-3"/>
          <w:szCs w:val="21"/>
        </w:rPr>
        <w:t xml:space="preserve">3.1.3 </w:t>
      </w:r>
      <w:r>
        <w:rPr>
          <w:rFonts w:hint="default" w:ascii="Times New Roman" w:cs="Times New Roman" w:eastAsiaTheme="minorEastAsia"/>
          <w:kern w:val="0"/>
          <w:szCs w:val="21"/>
          <w:lang w:val="zh-CN"/>
        </w:rPr>
        <w:t>甲方有权要求乙方撤换任何不称职的咨询人员，乙方需在甲方要求的时间内完成替</w:t>
      </w:r>
      <w:r>
        <w:rPr>
          <w:rFonts w:hint="default" w:ascii="Times New Roman" w:cs="Times New Roman" w:eastAsiaTheme="minorEastAsia"/>
          <w:spacing w:val="-3"/>
          <w:kern w:val="0"/>
          <w:szCs w:val="21"/>
          <w:lang w:val="zh-CN"/>
        </w:rPr>
        <w:t>换，替换人员须具有与原人员能力相当或更高的资质和能力。</w:t>
      </w:r>
    </w:p>
    <w:p w14:paraId="2953FA7A">
      <w:pPr>
        <w:tabs>
          <w:tab w:val="left" w:pos="1644"/>
        </w:tabs>
        <w:autoSpaceDE/>
        <w:autoSpaceDN/>
        <w:adjustRightInd w:val="0"/>
        <w:spacing w:line="300" w:lineRule="exact"/>
        <w:ind w:firstLine="408" w:firstLineChars="200"/>
        <w:jc w:val="left"/>
        <w:rPr>
          <w:rFonts w:hint="default" w:eastAsiaTheme="minorEastAsia"/>
          <w:kern w:val="0"/>
          <w:szCs w:val="21"/>
        </w:rPr>
      </w:pPr>
      <w:r>
        <w:rPr>
          <w:rFonts w:hint="default" w:cs="Times New Roman" w:eastAsiaTheme="minorEastAsia"/>
          <w:spacing w:val="-3"/>
          <w:szCs w:val="21"/>
        </w:rPr>
        <w:t xml:space="preserve">3.1.4 </w:t>
      </w:r>
      <w:r>
        <w:rPr>
          <w:rFonts w:hint="default" w:ascii="Times New Roman" w:cs="Times New Roman" w:eastAsiaTheme="minorEastAsia"/>
          <w:kern w:val="0"/>
          <w:szCs w:val="21"/>
          <w:lang w:val="zh-CN"/>
        </w:rPr>
        <w:t>甲方应依照《咨询服务说明书》中的约定，向乙方提供技术服务所</w:t>
      </w:r>
      <w:r>
        <w:rPr>
          <w:rFonts w:hint="eastAsia" w:cs="Times New Roman" w:eastAsiaTheme="minorEastAsia"/>
          <w:kern w:val="0"/>
          <w:szCs w:val="21"/>
          <w:lang w:val="zh-CN"/>
        </w:rPr>
        <w:t>必需</w:t>
      </w:r>
      <w:r>
        <w:rPr>
          <w:rFonts w:hint="default" w:ascii="Times New Roman" w:cs="Times New Roman" w:eastAsiaTheme="minorEastAsia"/>
          <w:kern w:val="0"/>
          <w:szCs w:val="21"/>
          <w:lang w:val="zh-CN"/>
        </w:rPr>
        <w:t>的信息、数</w:t>
      </w:r>
      <w:r>
        <w:rPr>
          <w:rFonts w:hint="default" w:ascii="Times New Roman" w:cs="Times New Roman" w:eastAsiaTheme="minorEastAsia"/>
          <w:spacing w:val="-10"/>
          <w:kern w:val="0"/>
          <w:szCs w:val="21"/>
          <w:lang w:val="zh-CN"/>
        </w:rPr>
        <w:t>据、资料，并负责为乙方提供必要的设备、工作场地、后勤设施等。如因甲方未能按时提供工作条件或技术资料，或甲方未及时协调需其他相关方配合的资源，经甲方书面确认后，乙方可</w:t>
      </w:r>
      <w:r>
        <w:rPr>
          <w:rFonts w:hint="default" w:ascii="Times New Roman" w:cs="Times New Roman" w:eastAsiaTheme="minorEastAsia"/>
          <w:spacing w:val="-5"/>
          <w:kern w:val="0"/>
          <w:szCs w:val="21"/>
          <w:lang w:val="zh-CN"/>
        </w:rPr>
        <w:t>顺延咨询工作的完成期限。</w:t>
      </w:r>
    </w:p>
    <w:p w14:paraId="7D981F05">
      <w:pPr>
        <w:tabs>
          <w:tab w:val="left" w:pos="1644"/>
        </w:tabs>
        <w:autoSpaceDE/>
        <w:autoSpaceDN/>
        <w:adjustRightInd w:val="0"/>
        <w:spacing w:line="300" w:lineRule="exact"/>
        <w:ind w:left="0" w:firstLine="408" w:firstLineChars="200"/>
        <w:jc w:val="left"/>
        <w:rPr>
          <w:rFonts w:hint="default" w:eastAsiaTheme="minorEastAsia"/>
          <w:kern w:val="0"/>
          <w:szCs w:val="21"/>
        </w:rPr>
      </w:pPr>
      <w:r>
        <w:rPr>
          <w:rFonts w:hint="default" w:cs="Times New Roman" w:eastAsiaTheme="minorEastAsia"/>
          <w:spacing w:val="-3"/>
          <w:szCs w:val="21"/>
        </w:rPr>
        <w:t xml:space="preserve">3.1.5 </w:t>
      </w:r>
      <w:r>
        <w:rPr>
          <w:rFonts w:hint="default" w:ascii="Times New Roman" w:cs="Times New Roman" w:eastAsiaTheme="minorEastAsia"/>
          <w:kern w:val="0"/>
          <w:szCs w:val="21"/>
          <w:lang w:val="zh-CN"/>
        </w:rPr>
        <w:t>甲方应在项目小组指派</w:t>
      </w:r>
      <w:r>
        <w:rPr>
          <w:rFonts w:hint="eastAsia" w:cs="Times New Roman" w:eastAsiaTheme="minorEastAsia"/>
          <w:kern w:val="0"/>
          <w:szCs w:val="21"/>
          <w:lang w:val="zh-CN"/>
        </w:rPr>
        <w:t>【】</w:t>
      </w:r>
      <w:r>
        <w:rPr>
          <w:rFonts w:hint="default" w:ascii="Times New Roman" w:cs="Times New Roman" w:eastAsiaTheme="minorEastAsia"/>
          <w:kern w:val="0"/>
          <w:szCs w:val="21"/>
          <w:lang w:val="zh-CN"/>
        </w:rPr>
        <w:t>作为</w:t>
      </w:r>
      <w:r>
        <w:rPr>
          <w:rFonts w:hint="eastAsia" w:cs="Times New Roman" w:eastAsiaTheme="minorEastAsia"/>
          <w:kern w:val="0"/>
          <w:szCs w:val="21"/>
          <w:lang w:val="en-US" w:eastAsia="zh-CN"/>
        </w:rPr>
        <w:t>本</w:t>
      </w:r>
      <w:r>
        <w:rPr>
          <w:rFonts w:hint="default" w:ascii="Times New Roman" w:cs="Times New Roman" w:eastAsiaTheme="minorEastAsia"/>
          <w:kern w:val="0"/>
          <w:szCs w:val="21"/>
          <w:lang w:val="zh-CN"/>
        </w:rPr>
        <w:t>项目负责人，</w:t>
      </w:r>
      <w:r>
        <w:rPr>
          <w:rFonts w:hint="eastAsia" w:cs="Times New Roman" w:eastAsiaTheme="minorEastAsia"/>
          <w:kern w:val="0"/>
          <w:szCs w:val="21"/>
          <w:lang w:val="en-US" w:eastAsia="zh-CN"/>
        </w:rPr>
        <w:t>联系电话【】，</w:t>
      </w:r>
      <w:r>
        <w:rPr>
          <w:rFonts w:hint="default" w:ascii="Times New Roman" w:cs="Times New Roman" w:eastAsiaTheme="minorEastAsia"/>
          <w:kern w:val="0"/>
          <w:szCs w:val="21"/>
          <w:lang w:val="zh-CN"/>
        </w:rPr>
        <w:t>负责对乙方服务进行协调、监督，项目负责人应定期向甲方汇报，与乙方项目负责人沟通，并负责本合同项下服务和/或</w:t>
      </w:r>
      <w:r>
        <w:rPr>
          <w:rFonts w:hint="default" w:ascii="Times New Roman" w:cs="Times New Roman" w:eastAsiaTheme="minorEastAsia"/>
          <w:spacing w:val="-7"/>
          <w:kern w:val="0"/>
          <w:szCs w:val="21"/>
          <w:lang w:val="zh-CN"/>
        </w:rPr>
        <w:t>可交付成果物的验收组织工作。如乙方提供的服务达不到甲方要求的，甲方应及时将不符合要</w:t>
      </w:r>
      <w:r>
        <w:rPr>
          <w:rFonts w:hint="default" w:ascii="Times New Roman" w:cs="Times New Roman" w:eastAsiaTheme="minorEastAsia"/>
          <w:spacing w:val="-5"/>
          <w:kern w:val="0"/>
          <w:szCs w:val="21"/>
          <w:lang w:val="zh-CN"/>
        </w:rPr>
        <w:t>求的内容和原因通知乙方。</w:t>
      </w:r>
    </w:p>
    <w:p w14:paraId="46A2C350">
      <w:pPr>
        <w:tabs>
          <w:tab w:val="left" w:pos="1644"/>
        </w:tabs>
        <w:autoSpaceDE/>
        <w:autoSpaceDN/>
        <w:adjustRightInd w:val="0"/>
        <w:spacing w:line="300" w:lineRule="exact"/>
        <w:ind w:left="200" w:firstLine="204" w:firstLineChars="100"/>
        <w:jc w:val="left"/>
        <w:rPr>
          <w:rFonts w:hint="default" w:eastAsiaTheme="minorEastAsia"/>
          <w:kern w:val="0"/>
          <w:szCs w:val="21"/>
        </w:rPr>
      </w:pPr>
      <w:r>
        <w:rPr>
          <w:rFonts w:hint="default" w:cs="Times New Roman" w:eastAsiaTheme="minorEastAsia"/>
          <w:spacing w:val="-3"/>
          <w:szCs w:val="21"/>
        </w:rPr>
        <w:t xml:space="preserve">3.1.6 </w:t>
      </w:r>
      <w:r>
        <w:rPr>
          <w:rFonts w:hint="default" w:ascii="Times New Roman" w:cs="Times New Roman" w:eastAsiaTheme="minorEastAsia"/>
          <w:spacing w:val="-4"/>
          <w:kern w:val="0"/>
          <w:szCs w:val="21"/>
          <w:lang w:val="zh-CN"/>
        </w:rPr>
        <w:t>甲方应及时组织验收，对乙方提交的符合本合同约定的咨询服务成果进行书面确认。</w:t>
      </w:r>
    </w:p>
    <w:p w14:paraId="75F2BEB5">
      <w:pPr>
        <w:tabs>
          <w:tab w:val="left" w:pos="1644"/>
        </w:tabs>
        <w:autoSpaceDE/>
        <w:autoSpaceDN/>
        <w:adjustRightInd w:val="0"/>
        <w:spacing w:line="300" w:lineRule="exact"/>
        <w:ind w:left="200" w:firstLine="204" w:firstLineChars="100"/>
        <w:jc w:val="left"/>
        <w:rPr>
          <w:rFonts w:hint="default" w:eastAsiaTheme="minorEastAsia"/>
          <w:kern w:val="0"/>
          <w:szCs w:val="21"/>
        </w:rPr>
      </w:pPr>
      <w:r>
        <w:rPr>
          <w:rFonts w:hint="default" w:cs="Times New Roman" w:eastAsiaTheme="minorEastAsia"/>
          <w:spacing w:val="-3"/>
          <w:szCs w:val="21"/>
        </w:rPr>
        <w:t xml:space="preserve">3.1.7 </w:t>
      </w:r>
      <w:r>
        <w:rPr>
          <w:rFonts w:hint="default" w:ascii="Times New Roman" w:cs="Times New Roman" w:eastAsiaTheme="minorEastAsia"/>
          <w:spacing w:val="-3"/>
          <w:kern w:val="0"/>
          <w:szCs w:val="21"/>
          <w:lang w:val="zh-CN"/>
        </w:rPr>
        <w:t>按照本合同的约定</w:t>
      </w:r>
      <w:r>
        <w:rPr>
          <w:rFonts w:hint="eastAsia" w:cs="Times New Roman" w:eastAsiaTheme="minorEastAsia"/>
          <w:spacing w:val="-3"/>
          <w:kern w:val="0"/>
          <w:szCs w:val="21"/>
          <w:lang w:val="en-US" w:eastAsia="zh-CN"/>
        </w:rPr>
        <w:t>及时足额</w:t>
      </w:r>
      <w:r>
        <w:rPr>
          <w:rFonts w:hint="default" w:ascii="Times New Roman" w:cs="Times New Roman" w:eastAsiaTheme="minorEastAsia"/>
          <w:spacing w:val="-3"/>
          <w:kern w:val="0"/>
          <w:szCs w:val="21"/>
          <w:lang w:val="zh-CN"/>
        </w:rPr>
        <w:t>向乙方支付合同金额。</w:t>
      </w:r>
    </w:p>
    <w:p w14:paraId="701D886A">
      <w:pPr>
        <w:tabs>
          <w:tab w:val="left" w:pos="1644"/>
        </w:tabs>
        <w:autoSpaceDE/>
        <w:autoSpaceDN/>
        <w:adjustRightInd w:val="0"/>
        <w:spacing w:line="300" w:lineRule="exact"/>
        <w:ind w:firstLine="401" w:firstLineChars="197"/>
        <w:jc w:val="left"/>
        <w:rPr>
          <w:rFonts w:hint="default" w:eastAsiaTheme="minorEastAsia"/>
          <w:kern w:val="0"/>
          <w:szCs w:val="21"/>
        </w:rPr>
      </w:pPr>
      <w:r>
        <w:rPr>
          <w:rFonts w:hint="default" w:cs="Times New Roman" w:eastAsiaTheme="minorEastAsia"/>
          <w:spacing w:val="-3"/>
          <w:szCs w:val="21"/>
        </w:rPr>
        <w:t xml:space="preserve">3.1.8 </w:t>
      </w:r>
      <w:r>
        <w:rPr>
          <w:rFonts w:hint="default" w:ascii="Times New Roman" w:cs="Times New Roman" w:eastAsiaTheme="minorEastAsia"/>
          <w:kern w:val="0"/>
          <w:szCs w:val="21"/>
          <w:lang w:val="zh-CN"/>
        </w:rPr>
        <w:t>若甲方在其他合同中为本项目指定咨询单位，甲方应当将授予咨询单位的</w:t>
      </w:r>
      <w:r>
        <w:rPr>
          <w:rFonts w:hint="default" w:ascii="Times New Roman" w:cs="Times New Roman" w:eastAsiaTheme="minorEastAsia"/>
          <w:kern w:val="0"/>
          <w:szCs w:val="21"/>
          <w:lang w:val="en-US" w:eastAsia="zh-CN"/>
        </w:rPr>
        <w:t>咨询</w:t>
      </w:r>
      <w:r>
        <w:rPr>
          <w:rFonts w:hint="default" w:ascii="Times New Roman" w:cs="Times New Roman" w:eastAsiaTheme="minorEastAsia"/>
          <w:spacing w:val="-3"/>
          <w:kern w:val="0"/>
          <w:szCs w:val="21"/>
          <w:lang w:val="zh-CN"/>
        </w:rPr>
        <w:t>权利及时通知乙方。</w:t>
      </w:r>
    </w:p>
    <w:p w14:paraId="6668130D">
      <w:pPr>
        <w:tabs>
          <w:tab w:val="left" w:pos="1644"/>
        </w:tabs>
        <w:autoSpaceDE/>
        <w:autoSpaceDN/>
        <w:adjustRightInd w:val="0"/>
        <w:spacing w:line="300" w:lineRule="exact"/>
        <w:ind w:firstLine="401" w:firstLineChars="197"/>
        <w:jc w:val="left"/>
        <w:rPr>
          <w:rFonts w:hint="default" w:eastAsiaTheme="minorEastAsia"/>
          <w:kern w:val="0"/>
          <w:szCs w:val="21"/>
        </w:rPr>
      </w:pPr>
      <w:r>
        <w:rPr>
          <w:rFonts w:hint="default" w:cs="Times New Roman" w:eastAsiaTheme="minorEastAsia"/>
          <w:spacing w:val="-3"/>
          <w:szCs w:val="21"/>
        </w:rPr>
        <w:t xml:space="preserve">3.1.9 </w:t>
      </w:r>
      <w:r>
        <w:rPr>
          <w:rFonts w:hint="eastAsia" w:cs="Times New Roman" w:eastAsiaTheme="minorEastAsia"/>
          <w:spacing w:val="-3"/>
          <w:szCs w:val="21"/>
          <w:lang w:eastAsia="zh-CN"/>
        </w:rPr>
        <w:t>法律法规</w:t>
      </w:r>
      <w:r>
        <w:rPr>
          <w:rFonts w:hint="default" w:ascii="Times New Roman" w:cs="Times New Roman" w:eastAsiaTheme="minorEastAsia"/>
          <w:spacing w:val="-3"/>
          <w:kern w:val="0"/>
          <w:szCs w:val="21"/>
          <w:lang w:val="zh-CN"/>
        </w:rPr>
        <w:t>规定的以及本合同项下的其他权利义务。</w:t>
      </w:r>
    </w:p>
    <w:p w14:paraId="0F6EC0F5">
      <w:pPr>
        <w:tabs>
          <w:tab w:val="left" w:pos="1221"/>
        </w:tabs>
        <w:autoSpaceDE/>
        <w:autoSpaceDN/>
        <w:adjustRightInd w:val="0"/>
        <w:spacing w:line="300" w:lineRule="exact"/>
        <w:ind w:firstLine="411" w:firstLineChars="195"/>
        <w:jc w:val="left"/>
        <w:rPr>
          <w:rFonts w:hint="default" w:ascii="Times New Roman" w:hAnsi="Times New Roman" w:cs="Times New Roman" w:eastAsiaTheme="minorEastAsia"/>
          <w:b/>
          <w:bCs/>
          <w:kern w:val="0"/>
          <w:szCs w:val="21"/>
        </w:rPr>
      </w:pPr>
    </w:p>
    <w:p w14:paraId="7536E01F">
      <w:pPr>
        <w:tabs>
          <w:tab w:val="left" w:pos="1221"/>
        </w:tabs>
        <w:autoSpaceDE/>
        <w:autoSpaceDN/>
        <w:adjustRightInd w:val="0"/>
        <w:spacing w:line="300" w:lineRule="exact"/>
        <w:ind w:firstLine="411" w:firstLineChars="195"/>
        <w:jc w:val="left"/>
        <w:outlineLvl w:val="2"/>
        <w:rPr>
          <w:rFonts w:hint="default" w:eastAsiaTheme="minorEastAsia"/>
          <w:b/>
          <w:bCs/>
          <w:kern w:val="0"/>
          <w:szCs w:val="21"/>
        </w:rPr>
      </w:pPr>
      <w:r>
        <w:rPr>
          <w:rFonts w:hint="default" w:eastAsiaTheme="minorEastAsia"/>
          <w:b/>
          <w:bCs/>
          <w:kern w:val="0"/>
          <w:szCs w:val="21"/>
        </w:rPr>
        <w:t>3.2.</w:t>
      </w:r>
      <w:r>
        <w:rPr>
          <w:rFonts w:hint="default" w:ascii="Times New Roman" w:cs="Times New Roman" w:eastAsiaTheme="minorEastAsia"/>
          <w:b/>
          <w:bCs/>
          <w:kern w:val="0"/>
          <w:szCs w:val="21"/>
          <w:lang w:val="zh-CN"/>
        </w:rPr>
        <w:t>乙方权利义务</w:t>
      </w:r>
    </w:p>
    <w:p w14:paraId="0BF0E366">
      <w:pPr>
        <w:tabs>
          <w:tab w:val="left" w:pos="1644"/>
        </w:tabs>
        <w:autoSpaceDE/>
        <w:autoSpaceDN/>
        <w:adjustRightInd w:val="0"/>
        <w:spacing w:line="300" w:lineRule="exact"/>
        <w:ind w:firstLine="397" w:firstLineChars="195"/>
        <w:jc w:val="left"/>
        <w:rPr>
          <w:rFonts w:hint="default" w:eastAsiaTheme="minorEastAsia"/>
          <w:kern w:val="0"/>
          <w:szCs w:val="21"/>
        </w:rPr>
      </w:pPr>
      <w:r>
        <w:rPr>
          <w:rFonts w:hint="default" w:eastAsiaTheme="minorEastAsia"/>
          <w:spacing w:val="-3"/>
          <w:kern w:val="0"/>
          <w:sz w:val="21"/>
          <w:szCs w:val="21"/>
        </w:rPr>
        <w:t>3.2.1</w:t>
      </w:r>
      <w:r>
        <w:rPr>
          <w:rFonts w:hint="default" w:eastAsiaTheme="minorEastAsia"/>
          <w:spacing w:val="-3"/>
          <w:kern w:val="0"/>
          <w:szCs w:val="21"/>
        </w:rPr>
        <w:t xml:space="preserve"> </w:t>
      </w:r>
      <w:r>
        <w:rPr>
          <w:rFonts w:hint="default" w:ascii="Times New Roman" w:cs="Times New Roman" w:eastAsiaTheme="minorEastAsia"/>
          <w:spacing w:val="-3"/>
          <w:kern w:val="0"/>
          <w:szCs w:val="21"/>
          <w:lang w:val="zh-CN"/>
        </w:rPr>
        <w:t>要求甲方按本合同的约定</w:t>
      </w:r>
      <w:r>
        <w:rPr>
          <w:rFonts w:hint="eastAsia" w:cs="Times New Roman" w:eastAsiaTheme="minorEastAsia"/>
          <w:spacing w:val="-3"/>
          <w:kern w:val="0"/>
          <w:szCs w:val="21"/>
          <w:lang w:val="en-US" w:eastAsia="zh-CN"/>
        </w:rPr>
        <w:t>及时足额</w:t>
      </w:r>
      <w:r>
        <w:rPr>
          <w:rFonts w:hint="default" w:ascii="Times New Roman" w:cs="Times New Roman" w:eastAsiaTheme="minorEastAsia"/>
          <w:spacing w:val="-3"/>
          <w:kern w:val="0"/>
          <w:szCs w:val="21"/>
          <w:lang w:val="zh-CN"/>
        </w:rPr>
        <w:t>支付合同金额的权利。</w:t>
      </w:r>
    </w:p>
    <w:p w14:paraId="53D24881">
      <w:pPr>
        <w:tabs>
          <w:tab w:val="left" w:pos="1644"/>
        </w:tabs>
        <w:autoSpaceDE/>
        <w:autoSpaceDN/>
        <w:adjustRightInd w:val="0"/>
        <w:spacing w:line="300" w:lineRule="exact"/>
        <w:ind w:firstLine="409" w:firstLineChars="195"/>
        <w:rPr>
          <w:rFonts w:hint="default" w:eastAsiaTheme="minorEastAsia"/>
          <w:kern w:val="0"/>
          <w:szCs w:val="21"/>
        </w:rPr>
      </w:pPr>
      <w:r>
        <w:rPr>
          <w:rFonts w:hint="default" w:eastAsiaTheme="minorEastAsia"/>
          <w:kern w:val="0"/>
          <w:sz w:val="21"/>
          <w:szCs w:val="21"/>
        </w:rPr>
        <w:t>3.2.2</w:t>
      </w:r>
      <w:r>
        <w:rPr>
          <w:rFonts w:hint="default" w:eastAsiaTheme="minorEastAsia"/>
          <w:kern w:val="0"/>
          <w:szCs w:val="21"/>
        </w:rPr>
        <w:t xml:space="preserve"> </w:t>
      </w:r>
      <w:r>
        <w:rPr>
          <w:rFonts w:hint="default" w:ascii="Times New Roman" w:cs="Times New Roman" w:eastAsiaTheme="minorEastAsia"/>
          <w:kern w:val="0"/>
          <w:szCs w:val="21"/>
          <w:lang w:val="zh-CN"/>
        </w:rPr>
        <w:t>如果因不可归责于乙方的原因导致乙方不能履约的，则乙方有权和甲方就有关事宜</w:t>
      </w:r>
      <w:r>
        <w:rPr>
          <w:rFonts w:hint="default" w:ascii="Times New Roman" w:cs="Times New Roman" w:eastAsiaTheme="minorEastAsia"/>
          <w:spacing w:val="-9"/>
          <w:kern w:val="0"/>
          <w:szCs w:val="21"/>
          <w:lang w:val="zh-CN"/>
        </w:rPr>
        <w:t>进行沟通，如经甲方确认确属不可归责于乙方的原因，且乙方已为避免此种情形采取必要的措施，则甲方出具相应的书面文件，确认不得以此作为对乙方考核不达标的依据，并不得追究乙</w:t>
      </w:r>
      <w:r>
        <w:rPr>
          <w:rFonts w:hint="default" w:ascii="Times New Roman" w:cs="Times New Roman" w:eastAsiaTheme="minorEastAsia"/>
          <w:spacing w:val="-5"/>
          <w:kern w:val="0"/>
          <w:szCs w:val="21"/>
          <w:lang w:val="zh-CN"/>
        </w:rPr>
        <w:t>方的违约责任。</w:t>
      </w:r>
    </w:p>
    <w:p w14:paraId="0368C050">
      <w:pPr>
        <w:autoSpaceDE/>
        <w:autoSpaceDN/>
        <w:adjustRightInd w:val="0"/>
        <w:spacing w:line="300" w:lineRule="exact"/>
        <w:ind w:firstLine="409" w:firstLineChars="195"/>
        <w:rPr>
          <w:rFonts w:hint="default" w:eastAsiaTheme="minorEastAsia"/>
          <w:kern w:val="0"/>
          <w:szCs w:val="21"/>
        </w:rPr>
      </w:pPr>
      <w:r>
        <w:rPr>
          <w:rFonts w:hint="default" w:eastAsiaTheme="minorEastAsia"/>
          <w:kern w:val="0"/>
          <w:sz w:val="21"/>
          <w:szCs w:val="21"/>
        </w:rPr>
        <w:t xml:space="preserve">3.2.3 </w:t>
      </w:r>
      <w:r>
        <w:rPr>
          <w:rFonts w:hint="default" w:ascii="Times New Roman" w:cs="Times New Roman" w:eastAsiaTheme="minorEastAsia"/>
          <w:kern w:val="0"/>
          <w:szCs w:val="21"/>
          <w:lang w:val="zh-CN"/>
        </w:rPr>
        <w:t>乙方应尽勤勉义务，严格执行项目服务计划，依照《咨询服务说明书》的约定交付服务和</w:t>
      </w:r>
      <w:r>
        <w:rPr>
          <w:rFonts w:hint="default" w:ascii="Times New Roman" w:cs="Times New Roman" w:eastAsiaTheme="minorEastAsia"/>
          <w:spacing w:val="-4"/>
          <w:kern w:val="0"/>
          <w:szCs w:val="21"/>
          <w:lang w:val="zh-CN"/>
        </w:rPr>
        <w:t>/</w:t>
      </w:r>
      <w:r>
        <w:rPr>
          <w:rFonts w:hint="default" w:ascii="Times New Roman" w:cs="Times New Roman" w:eastAsiaTheme="minorEastAsia"/>
          <w:spacing w:val="-3"/>
          <w:kern w:val="0"/>
          <w:szCs w:val="21"/>
          <w:lang w:val="zh-CN"/>
        </w:rPr>
        <w:t>或可交付成果。</w:t>
      </w:r>
    </w:p>
    <w:p w14:paraId="4BD87092">
      <w:pPr>
        <w:autoSpaceDE/>
        <w:autoSpaceDN/>
        <w:adjustRightInd w:val="0"/>
        <w:spacing w:line="300" w:lineRule="exact"/>
        <w:ind w:firstLine="409" w:firstLineChars="195"/>
        <w:rPr>
          <w:rFonts w:hint="default" w:eastAsiaTheme="minorEastAsia"/>
          <w:kern w:val="0"/>
          <w:szCs w:val="21"/>
        </w:rPr>
      </w:pPr>
      <w:r>
        <w:rPr>
          <w:rFonts w:hint="default" w:eastAsiaTheme="minorEastAsia"/>
          <w:kern w:val="0"/>
          <w:sz w:val="21"/>
          <w:szCs w:val="21"/>
        </w:rPr>
        <w:t>3.2.4</w:t>
      </w:r>
      <w:r>
        <w:rPr>
          <w:rFonts w:hint="default" w:eastAsiaTheme="minorEastAsia"/>
          <w:kern w:val="0"/>
          <w:szCs w:val="21"/>
        </w:rPr>
        <w:t xml:space="preserve"> </w:t>
      </w:r>
      <w:r>
        <w:rPr>
          <w:rFonts w:hint="default" w:ascii="Times New Roman" w:cs="Times New Roman" w:eastAsiaTheme="minorEastAsia"/>
          <w:kern w:val="0"/>
          <w:szCs w:val="21"/>
          <w:lang w:val="zh-CN"/>
        </w:rPr>
        <w:t>若乙方履行本合同确需甲方配合或协调的，应事先向甲方提出书面说明并清晰、完</w:t>
      </w:r>
      <w:r>
        <w:rPr>
          <w:rFonts w:hint="default" w:ascii="Times New Roman" w:cs="Times New Roman" w:eastAsiaTheme="minorEastAsia"/>
          <w:spacing w:val="-6"/>
          <w:kern w:val="0"/>
          <w:szCs w:val="21"/>
          <w:lang w:val="zh-CN"/>
        </w:rPr>
        <w:t>整地列明甲方需配合的事项及时间要求等内容，经甲方书面同意后，甲方依约定完成配合或协</w:t>
      </w:r>
      <w:r>
        <w:rPr>
          <w:rFonts w:hint="default" w:ascii="Times New Roman" w:cs="Times New Roman" w:eastAsiaTheme="minorEastAsia"/>
          <w:spacing w:val="-10"/>
          <w:kern w:val="0"/>
          <w:szCs w:val="21"/>
          <w:lang w:val="zh-CN"/>
        </w:rPr>
        <w:t>调事项；否则，甲方无须向乙方提供任何配合或协助，乙方亦不能以此为由要求甲方承担任何</w:t>
      </w:r>
      <w:r>
        <w:rPr>
          <w:rFonts w:hint="default" w:ascii="Times New Roman" w:cs="Times New Roman" w:eastAsiaTheme="minorEastAsia"/>
          <w:spacing w:val="-5"/>
          <w:kern w:val="0"/>
          <w:szCs w:val="21"/>
          <w:lang w:val="zh-CN"/>
        </w:rPr>
        <w:t>责任或主张减轻或免除自己任何责任。</w:t>
      </w:r>
    </w:p>
    <w:p w14:paraId="7BFAB4F0">
      <w:pPr>
        <w:autoSpaceDE/>
        <w:autoSpaceDN/>
        <w:adjustRightInd w:val="0"/>
        <w:spacing w:line="300" w:lineRule="exact"/>
        <w:ind w:firstLine="409" w:firstLineChars="195"/>
        <w:rPr>
          <w:rFonts w:hint="default" w:eastAsiaTheme="minorEastAsia"/>
          <w:kern w:val="0"/>
          <w:szCs w:val="21"/>
        </w:rPr>
      </w:pPr>
      <w:r>
        <w:rPr>
          <w:rFonts w:hint="default" w:eastAsiaTheme="minorEastAsia"/>
          <w:kern w:val="0"/>
          <w:sz w:val="21"/>
          <w:szCs w:val="21"/>
        </w:rPr>
        <w:t>3.2.5</w:t>
      </w:r>
      <w:r>
        <w:rPr>
          <w:rFonts w:hint="default" w:eastAsiaTheme="minorEastAsia"/>
          <w:kern w:val="0"/>
          <w:szCs w:val="21"/>
        </w:rPr>
        <w:t xml:space="preserve"> </w:t>
      </w:r>
      <w:r>
        <w:rPr>
          <w:rFonts w:hint="default" w:ascii="Times New Roman" w:cs="Times New Roman" w:eastAsiaTheme="minorEastAsia"/>
          <w:kern w:val="0"/>
          <w:szCs w:val="21"/>
          <w:lang w:val="zh-CN"/>
        </w:rPr>
        <w:t>乙方收到甲方提供的资料信息应进行书面签收。对前述资料信息有异议的，应在收</w:t>
      </w:r>
      <w:r>
        <w:rPr>
          <w:rFonts w:hint="default" w:ascii="Times New Roman" w:cs="Times New Roman" w:eastAsiaTheme="minorEastAsia"/>
          <w:spacing w:val="-8"/>
          <w:kern w:val="0"/>
          <w:szCs w:val="21"/>
          <w:lang w:val="zh-CN"/>
        </w:rPr>
        <w:t>到之日起</w:t>
      </w:r>
      <w:r>
        <w:rPr>
          <w:rFonts w:hint="default" w:ascii="Times New Roman" w:cs="Times New Roman" w:eastAsiaTheme="minorEastAsia"/>
          <w:kern w:val="0"/>
          <w:szCs w:val="21"/>
          <w:lang w:val="zh-CN"/>
        </w:rPr>
        <w:t>2</w:t>
      </w:r>
      <w:r>
        <w:rPr>
          <w:rFonts w:hint="default" w:ascii="Times New Roman" w:cs="Times New Roman" w:eastAsiaTheme="minorEastAsia"/>
          <w:spacing w:val="-7"/>
          <w:kern w:val="0"/>
          <w:szCs w:val="21"/>
          <w:lang w:val="zh-CN"/>
        </w:rPr>
        <w:t>个工作日内向甲方书面提出，否则视为乙方认可甲方提供的资料信息，乙方不得以</w:t>
      </w:r>
      <w:r>
        <w:rPr>
          <w:rFonts w:hint="default" w:ascii="Times New Roman" w:cs="Times New Roman" w:eastAsiaTheme="minorEastAsia"/>
          <w:spacing w:val="-8"/>
          <w:kern w:val="0"/>
          <w:szCs w:val="21"/>
          <w:lang w:val="zh-CN"/>
        </w:rPr>
        <w:t>甲方未按需提供技术资料为由主张顺延咨询工作的完成期限。未提出书面异议而因资料信息错</w:t>
      </w:r>
      <w:r>
        <w:rPr>
          <w:rFonts w:hint="default" w:ascii="Times New Roman" w:cs="Times New Roman" w:eastAsiaTheme="minorEastAsia"/>
          <w:spacing w:val="-5"/>
          <w:kern w:val="0"/>
          <w:szCs w:val="21"/>
          <w:lang w:val="zh-CN"/>
        </w:rPr>
        <w:t>误或者缺陷等导致的一切后果由乙方自行承担，给甲方造成损失的，乙方应予以赔偿。</w:t>
      </w:r>
    </w:p>
    <w:p w14:paraId="15AF42E8">
      <w:pPr>
        <w:tabs>
          <w:tab w:val="left" w:pos="1644"/>
        </w:tabs>
        <w:autoSpaceDE/>
        <w:autoSpaceDN/>
        <w:adjustRightInd w:val="0"/>
        <w:spacing w:line="300" w:lineRule="exact"/>
        <w:ind w:firstLine="409" w:firstLineChars="195"/>
        <w:jc w:val="left"/>
        <w:rPr>
          <w:rFonts w:hint="default" w:eastAsiaTheme="minorEastAsia"/>
          <w:kern w:val="0"/>
          <w:szCs w:val="21"/>
        </w:rPr>
      </w:pPr>
      <w:r>
        <w:rPr>
          <w:rFonts w:hint="default" w:eastAsiaTheme="minorEastAsia"/>
          <w:kern w:val="0"/>
          <w:sz w:val="21"/>
          <w:szCs w:val="21"/>
        </w:rPr>
        <w:t>3.2.6</w:t>
      </w:r>
      <w:r>
        <w:rPr>
          <w:rFonts w:hint="default" w:eastAsiaTheme="minorEastAsia"/>
          <w:kern w:val="0"/>
          <w:szCs w:val="21"/>
        </w:rPr>
        <w:t xml:space="preserve"> </w:t>
      </w:r>
      <w:r>
        <w:rPr>
          <w:rFonts w:hint="default" w:ascii="Times New Roman" w:cs="Times New Roman" w:eastAsiaTheme="minorEastAsia"/>
          <w:kern w:val="0"/>
          <w:szCs w:val="21"/>
          <w:lang w:val="zh-CN"/>
        </w:rPr>
        <w:t>乙方应为本项目配备相关资质和能力与执行项目咨询工作相匹配的咨询人员，</w:t>
      </w:r>
      <w:r>
        <w:rPr>
          <w:rFonts w:hint="default" w:ascii="Times New Roman" w:cs="Times New Roman" w:eastAsiaTheme="minorEastAsia"/>
          <w:kern w:val="0"/>
          <w:szCs w:val="21"/>
        </w:rPr>
        <w:t>现场</w:t>
      </w:r>
      <w:r>
        <w:rPr>
          <w:rFonts w:hint="default" w:ascii="Times New Roman" w:cs="Times New Roman" w:eastAsiaTheme="minorEastAsia"/>
          <w:spacing w:val="-3"/>
          <w:kern w:val="0"/>
          <w:szCs w:val="21"/>
          <w:lang w:val="zh-CN"/>
        </w:rPr>
        <w:t>人员应遵守甲方各项工作管理要求，接受统一安排。</w:t>
      </w:r>
    </w:p>
    <w:p w14:paraId="4E367E1F">
      <w:pPr>
        <w:autoSpaceDE/>
        <w:autoSpaceDN/>
        <w:adjustRightInd w:val="0"/>
        <w:spacing w:line="300" w:lineRule="exact"/>
        <w:ind w:firstLine="409" w:firstLineChars="195"/>
        <w:jc w:val="left"/>
        <w:rPr>
          <w:rFonts w:hint="default" w:eastAsiaTheme="minorEastAsia"/>
          <w:kern w:val="0"/>
          <w:sz w:val="21"/>
          <w:szCs w:val="21"/>
        </w:rPr>
      </w:pPr>
      <w:r>
        <w:rPr>
          <w:rFonts w:hint="default" w:eastAsiaTheme="minorEastAsia"/>
          <w:kern w:val="0"/>
          <w:sz w:val="21"/>
          <w:szCs w:val="21"/>
        </w:rPr>
        <w:t xml:space="preserve">3.2.7 </w:t>
      </w:r>
      <w:r>
        <w:rPr>
          <w:rFonts w:hint="default" w:ascii="Times New Roman" w:cs="Times New Roman" w:eastAsiaTheme="minorEastAsia"/>
          <w:spacing w:val="-4"/>
          <w:kern w:val="0"/>
          <w:sz w:val="21"/>
          <w:szCs w:val="21"/>
          <w:lang w:val="zh-CN"/>
        </w:rPr>
        <w:t>未经双方项目负责人书面确认或者甲方书面同意，乙方不得延迟咨询工作的完成期</w:t>
      </w:r>
      <w:r>
        <w:rPr>
          <w:rFonts w:hint="default" w:ascii="Times New Roman" w:cs="Times New Roman" w:eastAsiaTheme="minorEastAsia"/>
          <w:spacing w:val="-7"/>
          <w:kern w:val="0"/>
          <w:sz w:val="21"/>
          <w:szCs w:val="21"/>
          <w:lang w:val="zh-CN"/>
        </w:rPr>
        <w:t>限或对咨询工作进行内容上的变更。如果乙方在提供技术服务的过程中发现影响计划执行的不</w:t>
      </w:r>
      <w:r>
        <w:rPr>
          <w:rFonts w:hint="default" w:ascii="Times New Roman" w:cs="Times New Roman" w:eastAsiaTheme="minorEastAsia"/>
          <w:spacing w:val="-5"/>
          <w:kern w:val="0"/>
          <w:sz w:val="21"/>
          <w:szCs w:val="21"/>
          <w:lang w:val="zh-CN"/>
        </w:rPr>
        <w:t>利因素的，乙方应及时以书面形式通报给甲方。</w:t>
      </w:r>
    </w:p>
    <w:p w14:paraId="3FF62EF5">
      <w:pPr>
        <w:tabs>
          <w:tab w:val="left" w:pos="1644"/>
        </w:tabs>
        <w:autoSpaceDE/>
        <w:autoSpaceDN/>
        <w:adjustRightInd w:val="0"/>
        <w:spacing w:line="300" w:lineRule="exact"/>
        <w:ind w:firstLine="397" w:firstLineChars="195"/>
        <w:jc w:val="left"/>
        <w:rPr>
          <w:rFonts w:hint="default" w:eastAsiaTheme="minorEastAsia"/>
          <w:kern w:val="0"/>
          <w:szCs w:val="21"/>
        </w:rPr>
      </w:pPr>
      <w:r>
        <w:rPr>
          <w:rFonts w:hint="default" w:eastAsiaTheme="minorEastAsia"/>
          <w:spacing w:val="-3"/>
          <w:kern w:val="0"/>
          <w:sz w:val="21"/>
          <w:szCs w:val="21"/>
        </w:rPr>
        <w:t>3.2.8</w:t>
      </w:r>
      <w:r>
        <w:rPr>
          <w:rFonts w:hint="default" w:eastAsiaTheme="minorEastAsia"/>
          <w:spacing w:val="-3"/>
          <w:kern w:val="0"/>
          <w:szCs w:val="21"/>
        </w:rPr>
        <w:t xml:space="preserve"> </w:t>
      </w:r>
      <w:r>
        <w:rPr>
          <w:rFonts w:hint="default" w:ascii="Times New Roman" w:cs="Times New Roman" w:eastAsiaTheme="minorEastAsia"/>
          <w:spacing w:val="-3"/>
          <w:kern w:val="0"/>
          <w:szCs w:val="21"/>
          <w:lang w:val="zh-CN"/>
        </w:rPr>
        <w:t>甲方告知不符合服务要求的内容和原因后，乙方应在甲方指定期限内完成整改。</w:t>
      </w:r>
    </w:p>
    <w:p w14:paraId="2E6C0FA8">
      <w:pPr>
        <w:autoSpaceDE/>
        <w:autoSpaceDN/>
        <w:adjustRightInd w:val="0"/>
        <w:spacing w:line="300" w:lineRule="exact"/>
        <w:ind w:firstLine="397" w:firstLineChars="195"/>
        <w:jc w:val="left"/>
        <w:rPr>
          <w:rFonts w:hint="default" w:eastAsiaTheme="minorEastAsia"/>
          <w:kern w:val="0"/>
          <w:szCs w:val="21"/>
        </w:rPr>
      </w:pPr>
      <w:r>
        <w:rPr>
          <w:rFonts w:hint="default" w:eastAsiaTheme="minorEastAsia"/>
          <w:spacing w:val="-3"/>
          <w:kern w:val="0"/>
          <w:sz w:val="21"/>
          <w:szCs w:val="21"/>
        </w:rPr>
        <w:t>3.2.9</w:t>
      </w:r>
      <w:r>
        <w:rPr>
          <w:rFonts w:hint="default" w:eastAsiaTheme="minorEastAsia"/>
          <w:spacing w:val="-3"/>
          <w:kern w:val="0"/>
          <w:szCs w:val="21"/>
        </w:rPr>
        <w:t xml:space="preserve"> </w:t>
      </w:r>
      <w:r>
        <w:rPr>
          <w:rFonts w:hint="default" w:ascii="Times New Roman" w:cs="Times New Roman" w:eastAsiaTheme="minorEastAsia"/>
          <w:spacing w:val="-3"/>
          <w:kern w:val="0"/>
          <w:szCs w:val="21"/>
          <w:lang w:val="zh-CN"/>
        </w:rPr>
        <w:t>乙方应及时参加甲方组织的例会、专题会议等。</w:t>
      </w:r>
    </w:p>
    <w:p w14:paraId="64533724">
      <w:pPr>
        <w:autoSpaceDE/>
        <w:autoSpaceDN/>
        <w:adjustRightInd w:val="0"/>
        <w:spacing w:line="300" w:lineRule="exact"/>
        <w:ind w:firstLine="417" w:firstLineChars="195"/>
        <w:jc w:val="left"/>
        <w:rPr>
          <w:rFonts w:hint="default" w:ascii="Times New Roman" w:cs="Times New Roman" w:eastAsiaTheme="minorEastAsia"/>
          <w:spacing w:val="-7"/>
          <w:kern w:val="0"/>
          <w:szCs w:val="21"/>
          <w:lang w:val="zh-CN"/>
        </w:rPr>
      </w:pPr>
      <w:r>
        <w:rPr>
          <w:rFonts w:hint="default" w:eastAsiaTheme="minorEastAsia"/>
          <w:spacing w:val="2"/>
          <w:kern w:val="0"/>
          <w:sz w:val="21"/>
          <w:szCs w:val="21"/>
        </w:rPr>
        <w:t>3.2.10</w:t>
      </w:r>
      <w:r>
        <w:rPr>
          <w:rFonts w:hint="default" w:eastAsiaTheme="minorEastAsia"/>
          <w:spacing w:val="2"/>
          <w:kern w:val="0"/>
          <w:szCs w:val="21"/>
        </w:rPr>
        <w:t xml:space="preserve"> </w:t>
      </w:r>
      <w:r>
        <w:rPr>
          <w:rFonts w:hint="default" w:ascii="Times New Roman" w:cs="Times New Roman" w:eastAsiaTheme="minorEastAsia"/>
          <w:kern w:val="0"/>
          <w:szCs w:val="21"/>
          <w:lang w:val="zh-CN"/>
        </w:rPr>
        <w:t>如政府审计部门或政府审计部门委托的第三方审计单位需对涉及本合同的事项进</w:t>
      </w:r>
      <w:r>
        <w:rPr>
          <w:rFonts w:hint="default" w:ascii="Times New Roman" w:cs="Times New Roman" w:eastAsiaTheme="minorEastAsia"/>
          <w:spacing w:val="-7"/>
          <w:kern w:val="0"/>
          <w:szCs w:val="21"/>
          <w:lang w:val="zh-CN"/>
        </w:rPr>
        <w:t>行审计时，乙方应按照政府审计有关法律法规和政策要求，支持、协助审计部门或其委托的跟踪审计单位开展工作。</w:t>
      </w:r>
    </w:p>
    <w:p w14:paraId="01A2AE34">
      <w:pPr>
        <w:autoSpaceDE/>
        <w:autoSpaceDN/>
        <w:adjustRightInd w:val="0"/>
        <w:spacing w:line="300" w:lineRule="exact"/>
        <w:ind w:firstLine="382" w:firstLineChars="195"/>
        <w:jc w:val="left"/>
        <w:rPr>
          <w:rFonts w:hint="default" w:ascii="Times New Roman" w:cs="Times New Roman" w:eastAsiaTheme="minorEastAsia"/>
          <w:spacing w:val="-7"/>
          <w:kern w:val="0"/>
          <w:szCs w:val="21"/>
          <w:lang w:val="zh-CN"/>
        </w:rPr>
      </w:pPr>
      <w:r>
        <w:rPr>
          <w:rFonts w:hint="default" w:ascii="Times New Roman" w:cs="Times New Roman" w:eastAsiaTheme="minorEastAsia"/>
          <w:spacing w:val="-7"/>
          <w:kern w:val="0"/>
          <w:szCs w:val="21"/>
          <w:lang w:val="zh-CN"/>
        </w:rPr>
        <w:t>3.2.11</w:t>
      </w:r>
      <w:r>
        <w:rPr>
          <w:rFonts w:hint="default" w:ascii="Times New Roman" w:cs="Times New Roman" w:eastAsiaTheme="minorEastAsia"/>
          <w:spacing w:val="-7"/>
          <w:kern w:val="0"/>
          <w:szCs w:val="21"/>
        </w:rPr>
        <w:t xml:space="preserve"> </w:t>
      </w:r>
      <w:r>
        <w:rPr>
          <w:rFonts w:hint="default" w:ascii="Times New Roman" w:cs="Times New Roman" w:eastAsiaTheme="minorEastAsia"/>
          <w:spacing w:val="-7"/>
          <w:kern w:val="0"/>
          <w:szCs w:val="21"/>
          <w:lang w:val="zh-CN"/>
        </w:rPr>
        <w:t>乙方应保证所提供的产品或服务没有侵害任何第三方的知识产权或其他正当权益。如有第三方指控甲方接受乙方提供的产品或服务侵犯了该方的知识产权或其他合法权利，乙方应自费就上述指控为甲方辩护或进行妥善处理，并承担给甲方及第三方造成的一切损失（包括但不限于赔偿金、律师费、诉讼费等）。如乙方不为甲方辩护或不进行妥善处理，甲方可自行处理，甲方与第三方达成的和解协议或法院、仲裁机构作出的生效法律文书确定由甲方承担的责任，及甲方自行处理所支出的费用（包括但不限于律师费、案件受理费、执行费、差旅费等）均由乙方承担。</w:t>
      </w:r>
    </w:p>
    <w:p w14:paraId="4F4E707B">
      <w:pPr>
        <w:autoSpaceDE/>
        <w:autoSpaceDN/>
        <w:adjustRightInd w:val="0"/>
        <w:spacing w:line="300" w:lineRule="exact"/>
        <w:ind w:firstLine="382" w:firstLineChars="195"/>
        <w:jc w:val="left"/>
        <w:rPr>
          <w:rFonts w:hint="default" w:ascii="Times New Roman" w:cs="Times New Roman" w:eastAsiaTheme="minorEastAsia"/>
          <w:spacing w:val="-7"/>
          <w:kern w:val="0"/>
          <w:szCs w:val="21"/>
        </w:rPr>
      </w:pPr>
      <w:r>
        <w:rPr>
          <w:rFonts w:hint="default" w:ascii="Times New Roman" w:cs="Times New Roman" w:eastAsiaTheme="minorEastAsia"/>
          <w:spacing w:val="-7"/>
          <w:kern w:val="0"/>
          <w:szCs w:val="21"/>
          <w:lang w:val="zh-CN"/>
        </w:rPr>
        <w:t>3.2.12</w:t>
      </w:r>
      <w:r>
        <w:rPr>
          <w:rFonts w:hint="default" w:ascii="Times New Roman" w:cs="Times New Roman" w:eastAsiaTheme="minorEastAsia"/>
          <w:spacing w:val="-7"/>
          <w:kern w:val="0"/>
          <w:szCs w:val="21"/>
        </w:rPr>
        <w:t xml:space="preserve"> 除甲方书面同意外，乙方不得外包、分包、部分或全部转让本合同项下的合同义务；乙方在本合同项下的合同义务均应由乙方聘请的有实际劳动关系的员工完成，乙方应同时提供参与该项目的工作人员在乙方任职的证明材料（缴纳社保证明或单位代缴个人所得税税单等材料证明）。乙方派出员工</w:t>
      </w:r>
      <w:r>
        <w:rPr>
          <w:rFonts w:hint="default" w:ascii="Times New Roman" w:cs="Times New Roman" w:eastAsiaTheme="minorEastAsia"/>
          <w:spacing w:val="-7"/>
          <w:kern w:val="0"/>
          <w:szCs w:val="21"/>
          <w:u w:val="single"/>
        </w:rPr>
        <w:t xml:space="preserve">      </w:t>
      </w:r>
      <w:r>
        <w:rPr>
          <w:rFonts w:hint="default" w:ascii="Times New Roman" w:cs="Times New Roman" w:eastAsiaTheme="minorEastAsia"/>
          <w:spacing w:val="-7"/>
          <w:kern w:val="0"/>
          <w:szCs w:val="21"/>
        </w:rPr>
        <w:t>作为本项目的负责人，邮箱：</w:t>
      </w:r>
      <w:r>
        <w:rPr>
          <w:rFonts w:hint="default" w:ascii="Times New Roman" w:cs="Times New Roman" w:eastAsiaTheme="minorEastAsia"/>
          <w:spacing w:val="-7"/>
          <w:kern w:val="0"/>
          <w:szCs w:val="21"/>
          <w:u w:val="single"/>
        </w:rPr>
        <w:t xml:space="preserve">       </w:t>
      </w:r>
      <w:r>
        <w:rPr>
          <w:rFonts w:hint="default" w:ascii="Times New Roman" w:cs="Times New Roman" w:eastAsiaTheme="minorEastAsia"/>
          <w:spacing w:val="-7"/>
          <w:kern w:val="0"/>
          <w:szCs w:val="21"/>
        </w:rPr>
        <w:t>联系电话：</w:t>
      </w:r>
      <w:r>
        <w:rPr>
          <w:rFonts w:hint="default" w:ascii="Times New Roman" w:cs="Times New Roman" w:eastAsiaTheme="minorEastAsia"/>
          <w:spacing w:val="-7"/>
          <w:kern w:val="0"/>
          <w:szCs w:val="21"/>
          <w:u w:val="single"/>
        </w:rPr>
        <w:t xml:space="preserve">        </w:t>
      </w:r>
      <w:r>
        <w:rPr>
          <w:rFonts w:hint="default" w:ascii="Times New Roman" w:cs="Times New Roman" w:eastAsiaTheme="minorEastAsia"/>
          <w:spacing w:val="-7"/>
          <w:kern w:val="0"/>
          <w:szCs w:val="21"/>
        </w:rPr>
        <w:t>，负责沟通及协调本合同的相关履行事宜。</w:t>
      </w:r>
    </w:p>
    <w:p w14:paraId="2FC0F309">
      <w:pPr>
        <w:autoSpaceDE/>
        <w:autoSpaceDN/>
        <w:adjustRightInd w:val="0"/>
        <w:spacing w:line="300" w:lineRule="exact"/>
        <w:ind w:firstLine="382" w:firstLineChars="195"/>
        <w:jc w:val="left"/>
        <w:rPr>
          <w:rFonts w:hint="default" w:ascii="Times New Roman" w:cs="Times New Roman" w:eastAsiaTheme="minorEastAsia"/>
          <w:spacing w:val="-7"/>
          <w:kern w:val="0"/>
          <w:szCs w:val="21"/>
          <w:lang w:val="zh-CN"/>
        </w:rPr>
      </w:pPr>
      <w:r>
        <w:rPr>
          <w:rFonts w:hint="default" w:ascii="Times New Roman" w:cs="Times New Roman" w:eastAsiaTheme="minorEastAsia"/>
          <w:spacing w:val="-7"/>
          <w:kern w:val="0"/>
          <w:szCs w:val="21"/>
          <w:lang w:val="zh-CN"/>
        </w:rPr>
        <w:t>3.2.13</w:t>
      </w:r>
      <w:r>
        <w:rPr>
          <w:rFonts w:hint="default" w:ascii="Times New Roman" w:cs="Times New Roman" w:eastAsiaTheme="minorEastAsia"/>
          <w:spacing w:val="-7"/>
          <w:kern w:val="0"/>
          <w:szCs w:val="21"/>
        </w:rPr>
        <w:t xml:space="preserve"> </w:t>
      </w:r>
      <w:r>
        <w:rPr>
          <w:rFonts w:hint="default" w:ascii="Times New Roman" w:cs="Times New Roman" w:eastAsiaTheme="minorEastAsia"/>
          <w:spacing w:val="-7"/>
          <w:kern w:val="0"/>
          <w:szCs w:val="21"/>
          <w:lang w:val="zh-CN"/>
        </w:rPr>
        <w:t>若甲方在其他合同中为本项目指定咨询单位，乙方应无条件接受甲方或甲方指定的咨询单位的统一管理和监督检查，并按要求完成相关配合工作。</w:t>
      </w:r>
    </w:p>
    <w:p w14:paraId="099D4B95">
      <w:pPr>
        <w:tabs>
          <w:tab w:val="left" w:pos="1750"/>
        </w:tabs>
        <w:autoSpaceDE/>
        <w:autoSpaceDN/>
        <w:adjustRightInd w:val="0"/>
        <w:spacing w:line="300" w:lineRule="exact"/>
        <w:ind w:firstLine="408"/>
        <w:rPr>
          <w:rFonts w:hint="default" w:eastAsiaTheme="minorEastAsia"/>
          <w:kern w:val="0"/>
          <w:szCs w:val="21"/>
        </w:rPr>
      </w:pPr>
      <w:r>
        <w:rPr>
          <w:rFonts w:hint="default" w:eastAsiaTheme="minorEastAsia"/>
          <w:spacing w:val="-3"/>
          <w:kern w:val="0"/>
          <w:sz w:val="21"/>
          <w:szCs w:val="21"/>
        </w:rPr>
        <w:t>3.2.14</w:t>
      </w:r>
      <w:r>
        <w:rPr>
          <w:rFonts w:hint="default" w:eastAsiaTheme="minorEastAsia"/>
          <w:spacing w:val="-3"/>
          <w:kern w:val="0"/>
          <w:szCs w:val="21"/>
        </w:rPr>
        <w:t xml:space="preserve"> </w:t>
      </w:r>
      <w:r>
        <w:rPr>
          <w:rFonts w:hint="default" w:ascii="Times New Roman" w:cs="Times New Roman" w:eastAsiaTheme="minorEastAsia"/>
          <w:spacing w:val="-5"/>
          <w:kern w:val="0"/>
          <w:szCs w:val="21"/>
          <w:lang w:val="zh-CN"/>
        </w:rPr>
        <w:t>乙方应对其履行本合同所雇佣、安排的全部人员的安全事故承担责任。由于乙方或</w:t>
      </w:r>
      <w:r>
        <w:rPr>
          <w:rFonts w:hint="default" w:ascii="Times New Roman" w:cs="Times New Roman" w:eastAsiaTheme="minorEastAsia"/>
          <w:spacing w:val="-4"/>
          <w:kern w:val="0"/>
          <w:szCs w:val="21"/>
          <w:lang w:val="zh-CN"/>
        </w:rPr>
        <w:t>乙方人员原因在甲方办公场所内及其毗邻造成的第三者人身伤亡和财产损失，由乙方负责赔偿</w:t>
      </w:r>
      <w:r>
        <w:rPr>
          <w:rFonts w:hint="eastAsia" w:cs="Times New Roman" w:eastAsiaTheme="minorEastAsia"/>
          <w:spacing w:val="-4"/>
          <w:kern w:val="0"/>
          <w:szCs w:val="21"/>
          <w:lang w:val="zh-CN"/>
        </w:rPr>
        <w:t>，</w:t>
      </w:r>
      <w:r>
        <w:rPr>
          <w:rFonts w:hint="default" w:ascii="Times New Roman" w:cs="Times New Roman" w:eastAsiaTheme="minorEastAsia"/>
          <w:spacing w:val="-4"/>
          <w:kern w:val="0"/>
          <w:szCs w:val="21"/>
          <w:lang w:val="zh-CN"/>
        </w:rPr>
        <w:t>如甲方因非甲方的原因为乙方提供的服务或人员产生了额外支出，甲方有权全额向乙方追索，包括且不限于律师费、诉讼费、保全费、差旅费等所有相关费用。</w:t>
      </w:r>
    </w:p>
    <w:p w14:paraId="3973068E">
      <w:pPr>
        <w:tabs>
          <w:tab w:val="left" w:pos="1750"/>
        </w:tabs>
        <w:autoSpaceDE/>
        <w:autoSpaceDN/>
        <w:adjustRightInd w:val="0"/>
        <w:spacing w:line="300" w:lineRule="exact"/>
        <w:ind w:firstLine="408"/>
        <w:jc w:val="left"/>
        <w:rPr>
          <w:rFonts w:hint="default" w:eastAsiaTheme="minorEastAsia"/>
          <w:kern w:val="0"/>
          <w:szCs w:val="21"/>
        </w:rPr>
      </w:pPr>
      <w:r>
        <w:rPr>
          <w:rFonts w:hint="default" w:eastAsiaTheme="minorEastAsia"/>
          <w:spacing w:val="-3"/>
          <w:kern w:val="0"/>
          <w:sz w:val="21"/>
          <w:szCs w:val="21"/>
        </w:rPr>
        <w:t>3.2.15</w:t>
      </w:r>
      <w:r>
        <w:rPr>
          <w:rFonts w:hint="default" w:eastAsiaTheme="minorEastAsia"/>
          <w:spacing w:val="-3"/>
          <w:kern w:val="0"/>
          <w:szCs w:val="21"/>
        </w:rPr>
        <w:t xml:space="preserve"> </w:t>
      </w:r>
      <w:r>
        <w:rPr>
          <w:rFonts w:hint="default" w:ascii="Times New Roman" w:cs="Times New Roman" w:eastAsiaTheme="minorEastAsia"/>
          <w:spacing w:val="-5"/>
          <w:kern w:val="0"/>
          <w:szCs w:val="21"/>
          <w:lang w:val="zh-CN"/>
        </w:rPr>
        <w:t>乙方应严格遵守合同附件《保密协议</w:t>
      </w:r>
      <w:r>
        <w:rPr>
          <w:rFonts w:hint="eastAsia" w:cs="Times New Roman" w:eastAsiaTheme="minorEastAsia"/>
          <w:spacing w:val="-5"/>
          <w:kern w:val="0"/>
          <w:szCs w:val="21"/>
          <w:lang w:val="zh-CN"/>
        </w:rPr>
        <w:t>》《</w:t>
      </w:r>
      <w:r>
        <w:rPr>
          <w:rFonts w:hint="default" w:ascii="Times New Roman" w:cs="Times New Roman" w:eastAsiaTheme="minorEastAsia"/>
          <w:spacing w:val="-5"/>
          <w:kern w:val="0"/>
          <w:szCs w:val="21"/>
          <w:lang w:val="zh-CN"/>
        </w:rPr>
        <w:t>反商业贿赂协议》等约定的事项。</w:t>
      </w:r>
    </w:p>
    <w:p w14:paraId="3EF2B921">
      <w:pPr>
        <w:autoSpaceDE/>
        <w:autoSpaceDN/>
        <w:adjustRightInd w:val="0"/>
        <w:spacing w:line="300" w:lineRule="exact"/>
        <w:ind w:firstLine="408"/>
        <w:jc w:val="left"/>
        <w:rPr>
          <w:rFonts w:hint="default" w:eastAsiaTheme="minorEastAsia"/>
          <w:kern w:val="0"/>
          <w:szCs w:val="21"/>
        </w:rPr>
      </w:pPr>
      <w:r>
        <w:rPr>
          <w:rFonts w:hint="default" w:eastAsiaTheme="minorEastAsia"/>
          <w:spacing w:val="-3"/>
          <w:kern w:val="0"/>
          <w:sz w:val="21"/>
          <w:szCs w:val="21"/>
        </w:rPr>
        <w:t xml:space="preserve">3.2.16 </w:t>
      </w:r>
      <w:r>
        <w:rPr>
          <w:rFonts w:hint="eastAsia" w:eastAsiaTheme="minorEastAsia"/>
          <w:spacing w:val="-3"/>
          <w:kern w:val="0"/>
          <w:sz w:val="21"/>
          <w:szCs w:val="21"/>
          <w:lang w:eastAsia="zh-CN"/>
        </w:rPr>
        <w:t>法律法规</w:t>
      </w:r>
      <w:r>
        <w:rPr>
          <w:rFonts w:hint="default" w:ascii="Times New Roman" w:cs="Times New Roman" w:eastAsiaTheme="minorEastAsia"/>
          <w:spacing w:val="-3"/>
          <w:kern w:val="0"/>
          <w:szCs w:val="21"/>
          <w:lang w:val="zh-CN"/>
        </w:rPr>
        <w:t>规定的以及本合同项下的其他权利义务。</w:t>
      </w:r>
    </w:p>
    <w:p w14:paraId="14D8FCD8">
      <w:pPr>
        <w:tabs>
          <w:tab w:val="left" w:pos="1065"/>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00F3928E">
      <w:pPr>
        <w:tabs>
          <w:tab w:val="left" w:pos="1065"/>
        </w:tabs>
        <w:autoSpaceDE/>
        <w:autoSpaceDN/>
        <w:adjustRightInd w:val="0"/>
        <w:spacing w:line="300" w:lineRule="exact"/>
        <w:ind w:firstLine="422"/>
        <w:jc w:val="left"/>
        <w:outlineLvl w:val="1"/>
        <w:rPr>
          <w:rFonts w:hint="default" w:eastAsiaTheme="minorEastAsia"/>
          <w:b/>
          <w:bCs/>
          <w:kern w:val="0"/>
          <w:szCs w:val="21"/>
        </w:rPr>
      </w:pPr>
      <w:r>
        <w:rPr>
          <w:rFonts w:hint="default" w:eastAsiaTheme="minorEastAsia"/>
          <w:b/>
          <w:bCs/>
          <w:kern w:val="0"/>
          <w:szCs w:val="21"/>
        </w:rPr>
        <w:t>4.</w:t>
      </w:r>
      <w:r>
        <w:rPr>
          <w:rFonts w:hint="default" w:ascii="Times New Roman" w:cs="Times New Roman" w:eastAsiaTheme="minorEastAsia"/>
          <w:b/>
          <w:bCs/>
          <w:kern w:val="0"/>
          <w:szCs w:val="21"/>
          <w:lang w:val="zh-CN"/>
        </w:rPr>
        <w:t>合同金额与结算方式</w:t>
      </w:r>
    </w:p>
    <w:p w14:paraId="785A4B70">
      <w:pPr>
        <w:tabs>
          <w:tab w:val="left" w:pos="1221"/>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2EDBB587">
      <w:pPr>
        <w:tabs>
          <w:tab w:val="left" w:pos="1221"/>
        </w:tabs>
        <w:autoSpaceDE/>
        <w:autoSpaceDN/>
        <w:adjustRightInd w:val="0"/>
        <w:spacing w:line="300" w:lineRule="exact"/>
        <w:ind w:firstLine="422"/>
        <w:jc w:val="left"/>
        <w:rPr>
          <w:rFonts w:hint="default" w:eastAsiaTheme="minorEastAsia"/>
          <w:b/>
          <w:bCs/>
          <w:kern w:val="0"/>
          <w:szCs w:val="21"/>
        </w:rPr>
      </w:pPr>
      <w:r>
        <w:rPr>
          <w:rFonts w:hint="default" w:eastAsiaTheme="minorEastAsia"/>
          <w:b/>
          <w:bCs/>
          <w:kern w:val="0"/>
          <w:szCs w:val="21"/>
        </w:rPr>
        <w:t>4.1.</w:t>
      </w:r>
      <w:r>
        <w:rPr>
          <w:rFonts w:hint="default" w:ascii="Times New Roman" w:cs="Times New Roman" w:eastAsiaTheme="minorEastAsia"/>
          <w:b/>
          <w:bCs/>
          <w:kern w:val="0"/>
          <w:szCs w:val="21"/>
          <w:lang w:val="zh-CN"/>
        </w:rPr>
        <w:t>合同金额</w:t>
      </w:r>
    </w:p>
    <w:p w14:paraId="12817EFF">
      <w:pPr>
        <w:tabs>
          <w:tab w:val="left" w:pos="4808"/>
          <w:tab w:val="left" w:pos="6290"/>
        </w:tabs>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合同总金额为</w:t>
      </w:r>
      <w:r>
        <w:rPr>
          <w:rFonts w:hint="eastAsia" w:ascii="Times New Roman" w:hAnsi="Times New Roman" w:cs="Times New Roman" w:eastAsiaTheme="minorEastAsia"/>
          <w:szCs w:val="21"/>
          <w:lang w:val="zh-CN"/>
        </w:rPr>
        <w:t>（</w:t>
      </w:r>
      <w:r>
        <w:rPr>
          <w:rFonts w:hint="default" w:ascii="Times New Roman" w:hAnsi="Times New Roman" w:cs="Times New Roman" w:eastAsiaTheme="minorEastAsia"/>
          <w:szCs w:val="21"/>
          <w:lang w:val="zh-CN"/>
        </w:rPr>
        <w:t>大</w:t>
      </w:r>
      <w:r>
        <w:rPr>
          <w:rFonts w:hint="default" w:ascii="Times New Roman" w:hAnsi="Times New Roman" w:cs="Times New Roman" w:eastAsiaTheme="minorEastAsia"/>
          <w:spacing w:val="-3"/>
          <w:szCs w:val="21"/>
          <w:lang w:val="zh-CN"/>
        </w:rPr>
        <w:t>写</w:t>
      </w:r>
      <w:r>
        <w:rPr>
          <w:rFonts w:hint="default" w:ascii="Times New Roman" w:cs="Times New Roman" w:eastAsiaTheme="minorEastAsia"/>
          <w:spacing w:val="-3"/>
          <w:szCs w:val="21"/>
          <w:lang w:val="zh-CN"/>
        </w:rPr>
        <w:t>人</w:t>
      </w:r>
      <w:r>
        <w:rPr>
          <w:rFonts w:hint="default" w:ascii="Times New Roman" w:cs="Times New Roman" w:eastAsiaTheme="minorEastAsia"/>
          <w:szCs w:val="21"/>
          <w:lang w:val="zh-CN"/>
        </w:rPr>
        <w:t>民币</w:t>
      </w:r>
      <w:r>
        <w:rPr>
          <w:rFonts w:hint="eastAsia" w:ascii="Times New Roman" w:hAnsi="Times New Roman" w:cs="Times New Roman" w:eastAsiaTheme="minorEastAsia"/>
          <w:szCs w:val="21"/>
          <w:lang w:val="zh-CN"/>
        </w:rPr>
        <w:t>）</w:t>
      </w:r>
      <w:r>
        <w:rPr>
          <w:rFonts w:hint="eastAsia" w:cs="Times New Roman" w:eastAsiaTheme="minorEastAsia"/>
          <w:szCs w:val="21"/>
          <w:lang w:val="zh-CN"/>
        </w:rPr>
        <w:t>【】</w:t>
      </w:r>
      <w:r>
        <w:rPr>
          <w:rFonts w:hint="default" w:ascii="Times New Roman" w:cs="Times New Roman" w:eastAsiaTheme="minorEastAsia"/>
          <w:szCs w:val="21"/>
          <w:lang w:val="zh-CN"/>
        </w:rPr>
        <w:t>元整</w:t>
      </w:r>
      <w:r>
        <w:rPr>
          <w:rFonts w:hint="default" w:ascii="Times New Roman" w:cs="Times New Roman" w:eastAsiaTheme="minorEastAsia"/>
          <w:spacing w:val="2"/>
          <w:szCs w:val="21"/>
          <w:lang w:val="zh-CN"/>
        </w:rPr>
        <w:t>（</w:t>
      </w:r>
      <w:r>
        <w:rPr>
          <w:rFonts w:hint="default" w:cs="Times New Roman" w:eastAsiaTheme="minorEastAsia"/>
          <w:spacing w:val="-3"/>
          <w:szCs w:val="21"/>
        </w:rPr>
        <w:t>¥</w:t>
      </w:r>
      <w:r>
        <w:rPr>
          <w:rFonts w:hint="default" w:cs="Times New Roman" w:eastAsiaTheme="minorEastAsia"/>
          <w:szCs w:val="21"/>
          <w:u w:val="single"/>
        </w:rPr>
        <w:tab/>
      </w:r>
      <w:r>
        <w:rPr>
          <w:rFonts w:hint="default" w:ascii="Times New Roman" w:cs="Times New Roman" w:eastAsiaTheme="minorEastAsia"/>
          <w:szCs w:val="21"/>
          <w:u w:val="single"/>
          <w:lang w:val="zh-CN"/>
        </w:rPr>
        <w:t>）</w:t>
      </w:r>
      <w:r>
        <w:rPr>
          <w:rFonts w:hint="default" w:ascii="Times New Roman" w:cs="Times New Roman" w:eastAsiaTheme="minorEastAsia"/>
          <w:szCs w:val="21"/>
          <w:lang w:val="zh-CN"/>
        </w:rPr>
        <w:t>，本合同总金额</w:t>
      </w:r>
      <w:r>
        <w:rPr>
          <w:rFonts w:hint="default" w:ascii="Times New Roman" w:hAnsi="Times New Roman" w:cs="Times New Roman" w:eastAsiaTheme="minorEastAsia"/>
          <w:b w:val="0"/>
          <w:bCs w:val="0"/>
          <w:spacing w:val="-3"/>
          <w:kern w:val="2"/>
          <w:sz w:val="21"/>
          <w:szCs w:val="21"/>
          <w:lang w:val="zh-CN" w:eastAsia="zh-CN" w:bidi="ar-SA"/>
        </w:rPr>
        <w:t>包括服务成本、法定税费和</w:t>
      </w:r>
      <w:r>
        <w:rPr>
          <w:rFonts w:hint="eastAsia" w:ascii="Times New Roman" w:hAnsi="Times New Roman" w:cs="Times New Roman" w:eastAsiaTheme="minorEastAsia"/>
          <w:b w:val="0"/>
          <w:bCs w:val="0"/>
          <w:spacing w:val="-3"/>
          <w:kern w:val="2"/>
          <w:sz w:val="21"/>
          <w:szCs w:val="21"/>
          <w:lang w:val="en-US" w:eastAsia="zh-CN" w:bidi="ar-SA"/>
        </w:rPr>
        <w:t>合理</w:t>
      </w:r>
      <w:r>
        <w:rPr>
          <w:rFonts w:hint="default" w:ascii="Times New Roman" w:hAnsi="Times New Roman" w:cs="Times New Roman" w:eastAsiaTheme="minorEastAsia"/>
          <w:b w:val="0"/>
          <w:bCs w:val="0"/>
          <w:spacing w:val="-3"/>
          <w:kern w:val="2"/>
          <w:sz w:val="21"/>
          <w:szCs w:val="21"/>
          <w:lang w:val="zh-CN" w:eastAsia="zh-CN" w:bidi="ar-SA"/>
        </w:rPr>
        <w:t>利润等</w:t>
      </w:r>
      <w:r>
        <w:rPr>
          <w:rFonts w:hint="eastAsia" w:ascii="Times New Roman" w:hAnsi="Times New Roman" w:cs="Times New Roman" w:eastAsiaTheme="minorEastAsia"/>
          <w:b w:val="0"/>
          <w:bCs w:val="0"/>
          <w:spacing w:val="-3"/>
          <w:kern w:val="2"/>
          <w:sz w:val="21"/>
          <w:szCs w:val="21"/>
          <w:lang w:val="en-US" w:eastAsia="zh-CN" w:bidi="ar-SA"/>
        </w:rPr>
        <w:t>乙</w:t>
      </w:r>
      <w:r>
        <w:rPr>
          <w:rFonts w:hint="default" w:ascii="Times New Roman" w:hAnsi="Times New Roman" w:cs="Times New Roman" w:eastAsiaTheme="minorEastAsia"/>
          <w:b w:val="0"/>
          <w:bCs w:val="0"/>
          <w:spacing w:val="-3"/>
          <w:kern w:val="2"/>
          <w:sz w:val="21"/>
          <w:szCs w:val="21"/>
          <w:lang w:val="zh-CN" w:eastAsia="zh-CN" w:bidi="ar-SA"/>
        </w:rPr>
        <w:t>方履行本合同所需全部费用</w:t>
      </w:r>
      <w:r>
        <w:rPr>
          <w:rFonts w:hint="eastAsia" w:ascii="Times New Roman" w:hAnsi="Times New Roman" w:cs="Times New Roman" w:eastAsiaTheme="minorEastAsia"/>
          <w:b w:val="0"/>
          <w:bCs w:val="0"/>
          <w:spacing w:val="-3"/>
          <w:kern w:val="2"/>
          <w:sz w:val="21"/>
          <w:szCs w:val="21"/>
          <w:lang w:val="zh-CN" w:eastAsia="zh-CN" w:bidi="ar-SA"/>
        </w:rPr>
        <w:t>，</w:t>
      </w:r>
      <w:r>
        <w:rPr>
          <w:rFonts w:hint="default" w:ascii="Times New Roman" w:hAnsi="Times New Roman" w:cs="Times New Roman" w:eastAsiaTheme="minorEastAsia"/>
          <w:spacing w:val="-3"/>
          <w:szCs w:val="21"/>
          <w:lang w:val="zh-CN"/>
        </w:rPr>
        <w:t>甲</w:t>
      </w:r>
      <w:r>
        <w:rPr>
          <w:rFonts w:hint="default" w:ascii="Times New Roman" w:hAnsi="Times New Roman" w:cs="Times New Roman" w:eastAsiaTheme="minorEastAsia"/>
          <w:spacing w:val="-3"/>
          <w:szCs w:val="21"/>
          <w:lang w:val="zh-CN" w:eastAsia="zh-CN"/>
        </w:rPr>
        <w:t>方</w:t>
      </w:r>
      <w:r>
        <w:rPr>
          <w:rFonts w:hint="default" w:ascii="Times New Roman" w:hAnsi="Times New Roman" w:cs="Times New Roman" w:eastAsiaTheme="minorEastAsia"/>
          <w:spacing w:val="-3"/>
          <w:szCs w:val="21"/>
          <w:lang w:val="zh-CN"/>
        </w:rPr>
        <w:t>无需向</w:t>
      </w:r>
      <w:r>
        <w:rPr>
          <w:rFonts w:hint="eastAsia" w:ascii="Times New Roman" w:hAnsi="Times New Roman" w:cs="Times New Roman" w:eastAsiaTheme="minorEastAsia"/>
          <w:spacing w:val="-3"/>
          <w:szCs w:val="21"/>
          <w:lang w:val="en-US" w:eastAsia="zh-CN"/>
        </w:rPr>
        <w:t>乙</w:t>
      </w:r>
      <w:r>
        <w:rPr>
          <w:rFonts w:hint="default" w:ascii="Times New Roman" w:hAnsi="Times New Roman" w:cs="Times New Roman" w:eastAsiaTheme="minorEastAsia"/>
          <w:spacing w:val="-3"/>
          <w:szCs w:val="21"/>
          <w:lang w:val="zh-CN"/>
        </w:rPr>
        <w:t>方支付合同</w:t>
      </w:r>
      <w:r>
        <w:rPr>
          <w:rFonts w:hint="eastAsia" w:ascii="Times New Roman" w:hAnsi="Times New Roman" w:cs="Times New Roman" w:eastAsiaTheme="minorEastAsia"/>
          <w:spacing w:val="-3"/>
          <w:szCs w:val="21"/>
          <w:lang w:val="en-US" w:eastAsia="zh-CN"/>
        </w:rPr>
        <w:t>总</w:t>
      </w:r>
      <w:r>
        <w:rPr>
          <w:rFonts w:hint="default" w:ascii="Times New Roman" w:hAnsi="Times New Roman" w:cs="Times New Roman" w:eastAsiaTheme="minorEastAsia"/>
          <w:spacing w:val="-3"/>
          <w:szCs w:val="21"/>
          <w:lang w:val="zh-CN"/>
        </w:rPr>
        <w:t>金额之外的其他任何费用。</w:t>
      </w:r>
    </w:p>
    <w:p w14:paraId="3980C6D4">
      <w:pPr>
        <w:tabs>
          <w:tab w:val="left" w:pos="1221"/>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3036D98E">
      <w:pPr>
        <w:tabs>
          <w:tab w:val="left" w:pos="1221"/>
        </w:tabs>
        <w:autoSpaceDE/>
        <w:autoSpaceDN/>
        <w:adjustRightInd w:val="0"/>
        <w:spacing w:line="300" w:lineRule="exact"/>
        <w:ind w:firstLine="422"/>
        <w:jc w:val="left"/>
        <w:rPr>
          <w:rFonts w:hint="default" w:eastAsiaTheme="minorEastAsia"/>
          <w:b/>
          <w:bCs/>
          <w:kern w:val="0"/>
          <w:szCs w:val="21"/>
        </w:rPr>
      </w:pPr>
      <w:r>
        <w:rPr>
          <w:rFonts w:hint="default" w:eastAsiaTheme="minorEastAsia"/>
          <w:b/>
          <w:bCs/>
          <w:kern w:val="0"/>
          <w:szCs w:val="21"/>
        </w:rPr>
        <w:t>4.2.</w:t>
      </w:r>
      <w:r>
        <w:rPr>
          <w:rFonts w:hint="default" w:ascii="Times New Roman" w:cs="Times New Roman" w:eastAsiaTheme="minorEastAsia"/>
          <w:b/>
          <w:bCs/>
          <w:kern w:val="0"/>
          <w:szCs w:val="21"/>
          <w:lang w:val="zh-CN"/>
        </w:rPr>
        <w:t>费用结算方式</w:t>
      </w:r>
    </w:p>
    <w:p w14:paraId="210B1C62">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本项目的付款方式，计划分</w:t>
      </w:r>
      <w:r>
        <w:rPr>
          <w:rFonts w:hint="default" w:cs="Times New Roman" w:eastAsiaTheme="minorEastAsia"/>
          <w:szCs w:val="21"/>
        </w:rPr>
        <w:t>2</w:t>
      </w:r>
      <w:r>
        <w:rPr>
          <w:rFonts w:hint="default" w:ascii="Times New Roman" w:cs="Times New Roman" w:eastAsiaTheme="minorEastAsia"/>
          <w:szCs w:val="21"/>
          <w:lang w:val="zh-CN"/>
        </w:rPr>
        <w:t>期支付，具体支付方式和时间如下：</w:t>
      </w:r>
    </w:p>
    <w:p w14:paraId="1DEF99C7">
      <w:pPr>
        <w:spacing w:line="300" w:lineRule="exact"/>
        <w:ind w:firstLine="480"/>
        <w:rPr>
          <w:rFonts w:hint="default" w:ascii="Times New Roman" w:hAnsi="Times New Roman" w:eastAsiaTheme="minorEastAsia"/>
          <w:szCs w:val="21"/>
        </w:rPr>
      </w:pPr>
      <w:r>
        <w:rPr>
          <w:rFonts w:hint="default" w:ascii="Times New Roman" w:hAnsi="Times New Roman" w:eastAsiaTheme="minorEastAsia"/>
          <w:szCs w:val="21"/>
        </w:rPr>
        <w:t>1、合同签订生效</w:t>
      </w:r>
      <w:r>
        <w:rPr>
          <w:rFonts w:hint="eastAsia" w:eastAsiaTheme="minorEastAsia"/>
          <w:szCs w:val="21"/>
          <w:lang w:val="en-US" w:eastAsia="zh-CN"/>
        </w:rPr>
        <w:t>后，甲方在</w:t>
      </w:r>
      <w:r>
        <w:rPr>
          <w:rFonts w:hint="default" w:ascii="Times New Roman" w:hAnsi="Times New Roman" w:eastAsiaTheme="minorEastAsia"/>
          <w:szCs w:val="21"/>
        </w:rPr>
        <w:t>收到</w:t>
      </w:r>
      <w:r>
        <w:rPr>
          <w:rFonts w:hint="eastAsia" w:eastAsiaTheme="minorEastAsia"/>
          <w:szCs w:val="21"/>
          <w:lang w:val="en-US" w:eastAsia="zh-CN"/>
        </w:rPr>
        <w:t>乙方</w:t>
      </w:r>
      <w:r>
        <w:rPr>
          <w:rFonts w:hint="default" w:ascii="Times New Roman" w:hAnsi="Times New Roman" w:eastAsiaTheme="minorEastAsia"/>
          <w:szCs w:val="21"/>
        </w:rPr>
        <w:t>开具的合法等额有效增值税发票之日起</w:t>
      </w:r>
      <w:r>
        <w:rPr>
          <w:rFonts w:hint="eastAsia" w:eastAsiaTheme="minorEastAsia"/>
          <w:szCs w:val="21"/>
          <w:lang w:val="en-US" w:eastAsia="zh-CN"/>
        </w:rPr>
        <w:t>10</w:t>
      </w:r>
      <w:r>
        <w:rPr>
          <w:rFonts w:hint="default" w:ascii="Times New Roman" w:hAnsi="Times New Roman" w:eastAsiaTheme="minorEastAsia"/>
          <w:szCs w:val="21"/>
        </w:rPr>
        <w:t>个工作日内，向</w:t>
      </w:r>
      <w:r>
        <w:rPr>
          <w:rFonts w:hint="eastAsia" w:eastAsiaTheme="minorEastAsia"/>
          <w:szCs w:val="21"/>
          <w:lang w:val="en-US" w:eastAsia="zh-CN"/>
        </w:rPr>
        <w:t>乙方</w:t>
      </w:r>
      <w:r>
        <w:rPr>
          <w:rFonts w:hint="default" w:ascii="Times New Roman" w:hAnsi="Times New Roman" w:eastAsiaTheme="minorEastAsia"/>
          <w:szCs w:val="21"/>
        </w:rPr>
        <w:t>支付合同咨询费总额的50</w:t>
      </w:r>
      <w:r>
        <w:rPr>
          <w:rFonts w:hint="default" w:ascii="Times New Roman" w:hAnsi="Times New Roman" w:eastAsiaTheme="minorEastAsia"/>
          <w:szCs w:val="21"/>
          <w:lang w:val="en-US" w:eastAsia="zh-CN"/>
        </w:rPr>
        <w:t>%</w:t>
      </w:r>
      <w:r>
        <w:rPr>
          <w:rFonts w:hint="eastAsia" w:eastAsiaTheme="minorEastAsia"/>
          <w:szCs w:val="21"/>
          <w:lang w:val="en-US" w:eastAsia="zh-CN"/>
        </w:rPr>
        <w:t>，即人民币【】元</w:t>
      </w:r>
      <w:r>
        <w:rPr>
          <w:rFonts w:hint="eastAsia" w:ascii="Times New Roman" w:hAnsi="Times New Roman" w:cs="Times New Roman" w:eastAsiaTheme="minorEastAsia"/>
          <w:szCs w:val="21"/>
          <w:lang w:val="en-US" w:eastAsia="zh-CN"/>
        </w:rPr>
        <w:t>；</w:t>
      </w:r>
    </w:p>
    <w:p w14:paraId="43C6433E">
      <w:pPr>
        <w:spacing w:line="300" w:lineRule="exact"/>
        <w:ind w:firstLine="480"/>
        <w:rPr>
          <w:rFonts w:hint="default" w:ascii="Times New Roman" w:hAnsi="Times New Roman" w:eastAsiaTheme="minorEastAsia"/>
          <w:szCs w:val="21"/>
        </w:rPr>
      </w:pPr>
      <w:r>
        <w:rPr>
          <w:rFonts w:hint="default" w:ascii="Times New Roman" w:hAnsi="Times New Roman" w:eastAsiaTheme="minorEastAsia"/>
          <w:szCs w:val="21"/>
        </w:rPr>
        <w:t>2、</w:t>
      </w:r>
      <w:r>
        <w:rPr>
          <w:rFonts w:hint="eastAsia" w:eastAsiaTheme="minorEastAsia"/>
          <w:szCs w:val="21"/>
          <w:lang w:val="en-US" w:eastAsia="zh-CN"/>
        </w:rPr>
        <w:t>乙方</w:t>
      </w:r>
      <w:r>
        <w:rPr>
          <w:rFonts w:hint="default" w:ascii="Times New Roman" w:hAnsi="Times New Roman" w:eastAsiaTheme="minorEastAsia"/>
          <w:szCs w:val="21"/>
        </w:rPr>
        <w:t>完成</w:t>
      </w:r>
      <w:r>
        <w:rPr>
          <w:rFonts w:hint="eastAsia" w:cs="Times New Roman" w:eastAsiaTheme="minorEastAsia"/>
          <w:szCs w:val="21"/>
          <w:lang w:val="en-US" w:eastAsia="zh-CN"/>
        </w:rPr>
        <w:t>本合同、</w:t>
      </w:r>
      <w:r>
        <w:rPr>
          <w:rFonts w:hint="default" w:ascii="Times New Roman" w:cs="Times New Roman" w:eastAsiaTheme="minorEastAsia"/>
          <w:spacing w:val="-3"/>
          <w:kern w:val="0"/>
          <w:szCs w:val="21"/>
          <w:lang w:val="zh-CN"/>
        </w:rPr>
        <w:t>《</w:t>
      </w:r>
      <w:r>
        <w:rPr>
          <w:rFonts w:hint="default" w:ascii="Times New Roman" w:cs="Times New Roman" w:eastAsiaTheme="minorEastAsia"/>
          <w:kern w:val="0"/>
          <w:szCs w:val="21"/>
          <w:lang w:val="zh-CN"/>
        </w:rPr>
        <w:t>咨</w:t>
      </w:r>
      <w:r>
        <w:rPr>
          <w:rFonts w:hint="default" w:ascii="Times New Roman" w:cs="Times New Roman" w:eastAsiaTheme="minorEastAsia"/>
          <w:spacing w:val="-3"/>
          <w:kern w:val="0"/>
          <w:szCs w:val="21"/>
          <w:lang w:val="zh-CN"/>
        </w:rPr>
        <w:t>询</w:t>
      </w:r>
      <w:r>
        <w:rPr>
          <w:rFonts w:hint="default" w:ascii="Times New Roman" w:cs="Times New Roman" w:eastAsiaTheme="minorEastAsia"/>
          <w:kern w:val="0"/>
          <w:szCs w:val="21"/>
          <w:lang w:val="zh-CN"/>
        </w:rPr>
        <w:t>服</w:t>
      </w:r>
      <w:r>
        <w:rPr>
          <w:rFonts w:hint="default" w:ascii="Times New Roman" w:cs="Times New Roman" w:eastAsiaTheme="minorEastAsia"/>
          <w:spacing w:val="-3"/>
          <w:kern w:val="0"/>
          <w:szCs w:val="21"/>
          <w:lang w:val="zh-CN"/>
        </w:rPr>
        <w:t>务</w:t>
      </w:r>
      <w:r>
        <w:rPr>
          <w:rFonts w:hint="default" w:ascii="Times New Roman" w:cs="Times New Roman" w:eastAsiaTheme="minorEastAsia"/>
          <w:kern w:val="0"/>
          <w:szCs w:val="21"/>
          <w:lang w:val="zh-CN"/>
        </w:rPr>
        <w:t>说</w:t>
      </w:r>
      <w:r>
        <w:rPr>
          <w:rFonts w:hint="default" w:ascii="Times New Roman" w:cs="Times New Roman" w:eastAsiaTheme="minorEastAsia"/>
          <w:spacing w:val="-3"/>
          <w:kern w:val="0"/>
          <w:szCs w:val="21"/>
          <w:lang w:val="zh-CN"/>
        </w:rPr>
        <w:t>明</w:t>
      </w:r>
      <w:r>
        <w:rPr>
          <w:rFonts w:hint="default" w:ascii="Times New Roman" w:cs="Times New Roman" w:eastAsiaTheme="minorEastAsia"/>
          <w:kern w:val="0"/>
          <w:szCs w:val="21"/>
          <w:lang w:val="zh-CN"/>
        </w:rPr>
        <w:t>书</w:t>
      </w:r>
      <w:r>
        <w:rPr>
          <w:rFonts w:hint="default" w:ascii="Times New Roman" w:cs="Times New Roman" w:eastAsiaTheme="minorEastAsia"/>
          <w:spacing w:val="-3"/>
          <w:kern w:val="0"/>
          <w:szCs w:val="21"/>
          <w:lang w:val="zh-CN"/>
        </w:rPr>
        <w:t>》</w:t>
      </w:r>
      <w:r>
        <w:rPr>
          <w:rFonts w:hint="eastAsia" w:ascii="Times New Roman" w:cs="Times New Roman" w:eastAsiaTheme="minorEastAsia"/>
          <w:spacing w:val="-3"/>
          <w:kern w:val="0"/>
          <w:szCs w:val="21"/>
          <w:lang w:val="en-US" w:eastAsia="zh-CN"/>
        </w:rPr>
        <w:t>约定</w:t>
      </w:r>
      <w:r>
        <w:rPr>
          <w:rFonts w:hint="eastAsia" w:cs="Times New Roman" w:eastAsiaTheme="minorEastAsia"/>
          <w:szCs w:val="21"/>
          <w:lang w:val="en-US" w:eastAsia="zh-CN"/>
        </w:rPr>
        <w:t>的服务内容，并</w:t>
      </w:r>
      <w:r>
        <w:rPr>
          <w:rFonts w:hint="default" w:ascii="Times New Roman" w:cs="Times New Roman" w:eastAsiaTheme="minorEastAsia"/>
          <w:spacing w:val="-3"/>
          <w:kern w:val="0"/>
          <w:szCs w:val="21"/>
          <w:lang w:val="zh-CN"/>
        </w:rPr>
        <w:t>向甲方</w:t>
      </w:r>
      <w:r>
        <w:rPr>
          <w:rFonts w:hint="eastAsia" w:ascii="Times New Roman" w:cs="Times New Roman" w:eastAsiaTheme="minorEastAsia"/>
          <w:spacing w:val="-3"/>
          <w:kern w:val="0"/>
          <w:szCs w:val="21"/>
          <w:lang w:val="en-US" w:eastAsia="zh-CN"/>
        </w:rPr>
        <w:t>提交约定</w:t>
      </w:r>
      <w:r>
        <w:rPr>
          <w:rFonts w:hint="default" w:ascii="Times New Roman" w:cs="Times New Roman" w:eastAsiaTheme="minorEastAsia"/>
          <w:spacing w:val="-3"/>
          <w:kern w:val="0"/>
          <w:szCs w:val="21"/>
          <w:lang w:val="zh-CN"/>
        </w:rPr>
        <w:t>的技术服务和/或可交付成果物</w:t>
      </w:r>
      <w:r>
        <w:rPr>
          <w:rFonts w:hint="eastAsia" w:ascii="Times New Roman" w:hAnsi="Times New Roman" w:cs="Times New Roman" w:eastAsiaTheme="minorEastAsia"/>
          <w:spacing w:val="0"/>
          <w:kern w:val="2"/>
          <w:szCs w:val="21"/>
          <w:lang w:val="en-US"/>
        </w:rPr>
        <w:t>（</w:t>
      </w:r>
      <w:r>
        <w:rPr>
          <w:rFonts w:hint="eastAsia" w:ascii="Times New Roman" w:hAnsi="Times New Roman" w:cs="Times New Roman" w:eastAsiaTheme="minorEastAsia"/>
          <w:szCs w:val="21"/>
        </w:rPr>
        <w:t>《</w:t>
      </w:r>
      <w:r>
        <w:rPr>
          <w:rFonts w:hint="eastAsia" w:ascii="Times New Roman" w:hAnsi="Times New Roman" w:cs="Times New Roman" w:eastAsiaTheme="minorEastAsia"/>
          <w:sz w:val="21"/>
          <w:szCs w:val="21"/>
        </w:rPr>
        <w:t>省消防救援总队政务信息</w:t>
      </w:r>
      <w:r>
        <w:rPr>
          <w:rFonts w:hint="eastAsia" w:ascii="Times New Roman" w:hAnsi="Times New Roman" w:cs="Times New Roman" w:eastAsiaTheme="minorEastAsia"/>
          <w:sz w:val="21"/>
          <w:szCs w:val="21"/>
          <w:lang w:val="en-US" w:eastAsia="zh-CN"/>
        </w:rPr>
        <w:t>化</w:t>
      </w:r>
      <w:r>
        <w:rPr>
          <w:rFonts w:hint="eastAsia" w:ascii="Times New Roman" w:hAnsi="Times New Roman" w:cs="Times New Roman" w:eastAsiaTheme="minorEastAsia"/>
          <w:sz w:val="21"/>
          <w:szCs w:val="21"/>
        </w:rPr>
        <w:t>运维</w:t>
      </w:r>
      <w:r>
        <w:rPr>
          <w:rFonts w:hint="eastAsia" w:ascii="Times New Roman" w:hAnsi="Times New Roman" w:cs="Times New Roman" w:eastAsiaTheme="minorEastAsia"/>
          <w:sz w:val="21"/>
          <w:szCs w:val="21"/>
          <w:lang w:val="en-US" w:eastAsia="zh-CN"/>
        </w:rPr>
        <w:t>类</w:t>
      </w:r>
      <w:r>
        <w:rPr>
          <w:rFonts w:hint="eastAsia" w:ascii="Times New Roman" w:hAnsi="Times New Roman" w:cs="Times New Roman" w:eastAsiaTheme="minorEastAsia"/>
          <w:sz w:val="21"/>
          <w:szCs w:val="21"/>
        </w:rPr>
        <w:t>（202</w:t>
      </w:r>
      <w:r>
        <w:rPr>
          <w:rFonts w:hint="eastAsia" w:ascii="Times New Roman" w:hAnsi="Times New Roman" w:cs="Times New Roman" w:eastAsiaTheme="minorEastAsia"/>
          <w:sz w:val="21"/>
          <w:szCs w:val="21"/>
          <w:lang w:eastAsia="zh-CN"/>
        </w:rPr>
        <w:t>6</w:t>
      </w:r>
      <w:r>
        <w:rPr>
          <w:rFonts w:hint="eastAsia" w:ascii="Times New Roman" w:hAnsi="Times New Roman" w:cs="Times New Roman" w:eastAsiaTheme="minorEastAsia"/>
          <w:sz w:val="21"/>
          <w:szCs w:val="21"/>
        </w:rPr>
        <w:t>年）项目</w:t>
      </w:r>
      <w:r>
        <w:rPr>
          <w:rFonts w:hint="eastAsia" w:ascii="Times New Roman" w:hAnsi="Times New Roman" w:cs="Times New Roman" w:eastAsiaTheme="minorEastAsia"/>
          <w:sz w:val="21"/>
          <w:szCs w:val="21"/>
          <w:lang w:val="en-US" w:eastAsia="zh-CN"/>
        </w:rPr>
        <w:t>立项方案</w:t>
      </w:r>
      <w:r>
        <w:rPr>
          <w:rFonts w:hint="eastAsia" w:ascii="Times New Roman" w:hAnsi="Times New Roman" w:cs="Times New Roman" w:eastAsiaTheme="minorEastAsia"/>
          <w:szCs w:val="21"/>
        </w:rPr>
        <w:t>》《</w:t>
      </w:r>
      <w:r>
        <w:rPr>
          <w:rFonts w:hint="eastAsia" w:ascii="Times New Roman" w:hAnsi="Times New Roman" w:cs="Times New Roman" w:eastAsiaTheme="minorEastAsia"/>
          <w:sz w:val="21"/>
          <w:szCs w:val="21"/>
        </w:rPr>
        <w:t>省消防救援总队</w:t>
      </w:r>
      <w:r>
        <w:rPr>
          <w:rFonts w:hint="eastAsia" w:ascii="Times New Roman" w:hAnsi="Times New Roman" w:cs="Times New Roman" w:eastAsiaTheme="minorEastAsia"/>
          <w:sz w:val="21"/>
          <w:szCs w:val="21"/>
          <w:lang w:val="en-US" w:eastAsia="zh-CN"/>
        </w:rPr>
        <w:t>政务信息化系统运营（2026年）项目立项方案</w:t>
      </w:r>
      <w:r>
        <w:rPr>
          <w:rFonts w:hint="eastAsia" w:ascii="Times New Roman" w:hAnsi="Times New Roman" w:cs="Times New Roman" w:eastAsiaTheme="minorEastAsia"/>
          <w:szCs w:val="21"/>
        </w:rPr>
        <w:t>》</w:t>
      </w:r>
      <w:r>
        <w:rPr>
          <w:rFonts w:hint="eastAsia" w:ascii="Times New Roman" w:hAnsi="Times New Roman" w:cs="Times New Roman" w:eastAsiaTheme="minorEastAsia"/>
          <w:spacing w:val="0"/>
          <w:kern w:val="2"/>
          <w:szCs w:val="21"/>
          <w:lang w:val="en-US"/>
        </w:rPr>
        <w:t>）</w:t>
      </w:r>
      <w:r>
        <w:rPr>
          <w:rFonts w:hint="default" w:ascii="Times New Roman" w:hAnsi="Times New Roman" w:eastAsiaTheme="minorEastAsia"/>
          <w:szCs w:val="21"/>
        </w:rPr>
        <w:t>，通过专家评审，内容符合合同约定的要求，</w:t>
      </w:r>
      <w:r>
        <w:rPr>
          <w:rFonts w:hint="eastAsia" w:eastAsiaTheme="minorEastAsia"/>
          <w:szCs w:val="21"/>
          <w:lang w:val="en-US" w:eastAsia="zh-CN"/>
        </w:rPr>
        <w:t>经甲方验收通过后</w:t>
      </w:r>
      <w:r>
        <w:rPr>
          <w:rFonts w:hint="eastAsia" w:eastAsiaTheme="minorEastAsia"/>
          <w:szCs w:val="21"/>
          <w:lang w:eastAsia="zh-CN"/>
        </w:rPr>
        <w:t>，</w:t>
      </w:r>
      <w:r>
        <w:rPr>
          <w:rFonts w:hint="eastAsia" w:eastAsiaTheme="minorEastAsia"/>
          <w:szCs w:val="21"/>
          <w:lang w:val="en-US" w:eastAsia="zh-CN"/>
        </w:rPr>
        <w:t>甲方</w:t>
      </w:r>
      <w:r>
        <w:rPr>
          <w:rFonts w:hint="default" w:ascii="Times New Roman" w:hAnsi="Times New Roman" w:eastAsiaTheme="minorEastAsia"/>
          <w:szCs w:val="21"/>
        </w:rPr>
        <w:t>在收到</w:t>
      </w:r>
      <w:r>
        <w:rPr>
          <w:rFonts w:hint="eastAsia" w:eastAsiaTheme="minorEastAsia"/>
          <w:szCs w:val="21"/>
          <w:lang w:val="en-US" w:eastAsia="zh-CN"/>
        </w:rPr>
        <w:t>乙方</w:t>
      </w:r>
      <w:r>
        <w:rPr>
          <w:rFonts w:hint="default" w:ascii="Times New Roman" w:hAnsi="Times New Roman" w:eastAsiaTheme="minorEastAsia"/>
          <w:szCs w:val="21"/>
        </w:rPr>
        <w:t>开具的等额合法有效</w:t>
      </w:r>
      <w:r>
        <w:rPr>
          <w:rFonts w:hint="eastAsia" w:eastAsiaTheme="minorEastAsia"/>
          <w:szCs w:val="21"/>
          <w:lang w:val="en-US" w:eastAsia="zh-CN"/>
        </w:rPr>
        <w:t>增值税</w:t>
      </w:r>
      <w:r>
        <w:rPr>
          <w:rFonts w:hint="default" w:ascii="Times New Roman" w:hAnsi="Times New Roman" w:eastAsiaTheme="minorEastAsia"/>
          <w:szCs w:val="21"/>
        </w:rPr>
        <w:t>发票后</w:t>
      </w:r>
      <w:r>
        <w:rPr>
          <w:rFonts w:hint="eastAsia" w:eastAsiaTheme="minorEastAsia"/>
          <w:szCs w:val="21"/>
          <w:lang w:val="en-US" w:eastAsia="zh-CN"/>
        </w:rPr>
        <w:t>10</w:t>
      </w:r>
      <w:r>
        <w:rPr>
          <w:rFonts w:hint="default" w:ascii="Times New Roman" w:hAnsi="Times New Roman" w:eastAsiaTheme="minorEastAsia"/>
          <w:szCs w:val="21"/>
        </w:rPr>
        <w:t>个工作日内，向乙方支付合同咨询费总额的50</w:t>
      </w:r>
      <w:r>
        <w:rPr>
          <w:rFonts w:hint="default" w:ascii="Times New Roman" w:hAnsi="Times New Roman" w:eastAsiaTheme="minorEastAsia"/>
          <w:szCs w:val="21"/>
          <w:lang w:val="en-US" w:eastAsia="zh-CN"/>
        </w:rPr>
        <w:t>%</w:t>
      </w:r>
      <w:r>
        <w:rPr>
          <w:rFonts w:hint="eastAsia" w:eastAsiaTheme="minorEastAsia"/>
          <w:szCs w:val="21"/>
          <w:lang w:val="en-US" w:eastAsia="zh-CN"/>
        </w:rPr>
        <w:t>，即人民币【】元</w:t>
      </w:r>
      <w:r>
        <w:rPr>
          <w:rFonts w:hint="eastAsia" w:ascii="Times New Roman" w:hAnsi="Times New Roman" w:cs="Times New Roman" w:eastAsiaTheme="minorEastAsia"/>
          <w:szCs w:val="21"/>
          <w:lang w:eastAsia="zh-CN"/>
        </w:rPr>
        <w:t>；</w:t>
      </w:r>
    </w:p>
    <w:p w14:paraId="1700B116">
      <w:pPr>
        <w:spacing w:line="300" w:lineRule="exact"/>
        <w:ind w:firstLine="480"/>
        <w:rPr>
          <w:rFonts w:hint="default" w:ascii="Times New Roman" w:hAnsi="Times New Roman" w:eastAsiaTheme="minorEastAsia"/>
          <w:szCs w:val="21"/>
        </w:rPr>
      </w:pPr>
      <w:r>
        <w:rPr>
          <w:rFonts w:hint="default" w:ascii="Times New Roman" w:hAnsi="Times New Roman" w:eastAsiaTheme="minorEastAsia"/>
          <w:szCs w:val="21"/>
        </w:rPr>
        <w:t>3</w:t>
      </w:r>
      <w:r>
        <w:rPr>
          <w:rFonts w:hint="default" w:ascii="Times New Roman" w:hAnsi="Times New Roman" w:eastAsiaTheme="minorEastAsia"/>
          <w:szCs w:val="21"/>
          <w:lang w:eastAsia="zh-Hans"/>
        </w:rPr>
        <w:t>、</w:t>
      </w:r>
      <w:r>
        <w:rPr>
          <w:rFonts w:hint="eastAsia" w:eastAsiaTheme="minorEastAsia"/>
          <w:szCs w:val="21"/>
          <w:lang w:val="en-US" w:eastAsia="zh-CN"/>
        </w:rPr>
        <w:t>乙方</w:t>
      </w:r>
      <w:r>
        <w:rPr>
          <w:rFonts w:hint="default" w:ascii="Times New Roman" w:hAnsi="Times New Roman" w:eastAsiaTheme="minorEastAsia"/>
          <w:szCs w:val="21"/>
        </w:rPr>
        <w:t>在向</w:t>
      </w:r>
      <w:r>
        <w:rPr>
          <w:rFonts w:hint="eastAsia" w:eastAsiaTheme="minorEastAsia"/>
          <w:szCs w:val="21"/>
          <w:lang w:val="en-US" w:eastAsia="zh-CN"/>
        </w:rPr>
        <w:t>甲方</w:t>
      </w:r>
      <w:r>
        <w:rPr>
          <w:rFonts w:hint="default" w:ascii="Times New Roman" w:hAnsi="Times New Roman" w:eastAsiaTheme="minorEastAsia"/>
          <w:szCs w:val="21"/>
        </w:rPr>
        <w:t>申请支付合同价款时需</w:t>
      </w:r>
      <w:r>
        <w:rPr>
          <w:rFonts w:hint="default" w:ascii="Times New Roman" w:hAnsi="Times New Roman" w:eastAsiaTheme="minorEastAsia"/>
          <w:szCs w:val="21"/>
          <w:lang w:eastAsia="zh-Hans"/>
        </w:rPr>
        <w:t>向</w:t>
      </w:r>
      <w:r>
        <w:rPr>
          <w:rFonts w:hint="eastAsia" w:eastAsiaTheme="minorEastAsia"/>
          <w:szCs w:val="21"/>
          <w:lang w:val="en-US" w:eastAsia="zh-CN"/>
        </w:rPr>
        <w:t>甲方</w:t>
      </w:r>
      <w:r>
        <w:rPr>
          <w:rFonts w:hint="default" w:ascii="Times New Roman" w:hAnsi="Times New Roman" w:eastAsiaTheme="minorEastAsia"/>
          <w:szCs w:val="21"/>
        </w:rPr>
        <w:t>提供应付金额等额</w:t>
      </w:r>
      <w:r>
        <w:rPr>
          <w:rFonts w:hint="eastAsia" w:eastAsiaTheme="minorEastAsia"/>
          <w:szCs w:val="21"/>
          <w:lang w:val="en-US" w:eastAsia="zh-CN"/>
        </w:rPr>
        <w:t>合法有效</w:t>
      </w:r>
      <w:r>
        <w:rPr>
          <w:rFonts w:hint="default" w:ascii="Times New Roman" w:hAnsi="Times New Roman" w:eastAsiaTheme="minorEastAsia"/>
          <w:szCs w:val="21"/>
        </w:rPr>
        <w:t>的增值税发票</w:t>
      </w:r>
      <w:r>
        <w:rPr>
          <w:rFonts w:hint="default" w:ascii="Times New Roman" w:hAnsi="Times New Roman" w:eastAsiaTheme="minorEastAsia"/>
          <w:szCs w:val="21"/>
          <w:lang w:eastAsia="zh-Hans"/>
        </w:rPr>
        <w:t>，</w:t>
      </w:r>
      <w:r>
        <w:rPr>
          <w:rFonts w:hint="default" w:ascii="Times New Roman" w:hAnsi="Times New Roman" w:cs="Times New Roman" w:eastAsiaTheme="minorEastAsia"/>
          <w:szCs w:val="21"/>
          <w:lang w:eastAsia="zh-CN"/>
        </w:rPr>
        <w:t>且收款方、出具发票方、合同</w:t>
      </w:r>
      <w:r>
        <w:rPr>
          <w:rFonts w:hint="default" w:ascii="Times New Roman" w:hAnsi="Times New Roman" w:cs="Times New Roman" w:eastAsiaTheme="minorEastAsia"/>
          <w:szCs w:val="21"/>
          <w:lang w:val="en-US" w:eastAsia="zh-CN"/>
        </w:rPr>
        <w:t>乙</w:t>
      </w:r>
      <w:r>
        <w:rPr>
          <w:rFonts w:hint="default" w:ascii="Times New Roman" w:hAnsi="Times New Roman" w:cs="Times New Roman" w:eastAsiaTheme="minorEastAsia"/>
          <w:szCs w:val="21"/>
        </w:rPr>
        <w:t>方</w:t>
      </w:r>
      <w:r>
        <w:rPr>
          <w:rFonts w:hint="default" w:ascii="Times New Roman" w:hAnsi="Times New Roman" w:cs="Times New Roman" w:eastAsiaTheme="minorEastAsia"/>
          <w:szCs w:val="21"/>
          <w:lang w:eastAsia="zh-CN"/>
        </w:rPr>
        <w:t>均必须与</w:t>
      </w:r>
      <w:r>
        <w:rPr>
          <w:rFonts w:hint="default" w:ascii="Times New Roman" w:hAnsi="Times New Roman" w:cs="Times New Roman" w:eastAsiaTheme="minorEastAsia"/>
          <w:szCs w:val="21"/>
          <w:lang w:val="en-US" w:eastAsia="zh-CN"/>
        </w:rPr>
        <w:t>乙</w:t>
      </w:r>
      <w:r>
        <w:rPr>
          <w:rFonts w:hint="default" w:ascii="Times New Roman" w:hAnsi="Times New Roman" w:cs="Times New Roman" w:eastAsiaTheme="minorEastAsia"/>
          <w:szCs w:val="21"/>
        </w:rPr>
        <w:t>方</w:t>
      </w:r>
      <w:r>
        <w:rPr>
          <w:rFonts w:hint="default" w:ascii="Times New Roman" w:hAnsi="Times New Roman" w:cs="Times New Roman" w:eastAsiaTheme="minorEastAsia"/>
          <w:szCs w:val="21"/>
          <w:lang w:eastAsia="zh-CN"/>
        </w:rPr>
        <w:t>名称一致；</w:t>
      </w:r>
      <w:r>
        <w:rPr>
          <w:rFonts w:hint="default" w:ascii="Times New Roman" w:hAnsi="Times New Roman" w:cs="Times New Roman" w:eastAsiaTheme="minorEastAsia"/>
          <w:szCs w:val="21"/>
          <w:lang w:val="en-US" w:eastAsia="zh-CN"/>
        </w:rPr>
        <w:t>乙方</w:t>
      </w:r>
      <w:r>
        <w:rPr>
          <w:rFonts w:hint="default" w:ascii="Times New Roman" w:hAnsi="Times New Roman" w:eastAsiaTheme="minorEastAsia"/>
          <w:szCs w:val="21"/>
          <w:lang w:eastAsia="zh-Hans"/>
        </w:rPr>
        <w:t>未提供发票或提供的发票不符合规定的，</w:t>
      </w:r>
      <w:r>
        <w:rPr>
          <w:rFonts w:hint="eastAsia" w:eastAsiaTheme="minorEastAsia"/>
          <w:szCs w:val="21"/>
          <w:lang w:val="en-US" w:eastAsia="zh-CN"/>
        </w:rPr>
        <w:t>甲方</w:t>
      </w:r>
      <w:r>
        <w:rPr>
          <w:rFonts w:hint="default" w:ascii="Times New Roman" w:hAnsi="Times New Roman" w:eastAsiaTheme="minorEastAsia"/>
          <w:szCs w:val="21"/>
          <w:lang w:eastAsia="zh-Hans"/>
        </w:rPr>
        <w:t>有权拒绝付款且不承担违约责任，</w:t>
      </w:r>
      <w:r>
        <w:rPr>
          <w:rFonts w:hint="default" w:ascii="Times New Roman" w:hAnsi="Times New Roman" w:cs="Times New Roman" w:eastAsiaTheme="minorEastAsia"/>
          <w:szCs w:val="21"/>
          <w:lang w:val="en-US" w:eastAsia="zh-CN"/>
        </w:rPr>
        <w:t>乙</w:t>
      </w:r>
      <w:r>
        <w:rPr>
          <w:rFonts w:hint="default" w:ascii="Times New Roman" w:hAnsi="Times New Roman" w:cs="Times New Roman" w:eastAsiaTheme="minorEastAsia"/>
          <w:szCs w:val="21"/>
        </w:rPr>
        <w:t>方</w:t>
      </w:r>
      <w:r>
        <w:rPr>
          <w:rFonts w:hint="default" w:ascii="Times New Roman" w:hAnsi="Times New Roman" w:eastAsiaTheme="minorEastAsia"/>
          <w:szCs w:val="21"/>
          <w:lang w:eastAsia="zh-Hans"/>
        </w:rPr>
        <w:t>仍需按合同约定的内容履行</w:t>
      </w:r>
      <w:r>
        <w:rPr>
          <w:rFonts w:hint="default" w:ascii="Times New Roman" w:hAnsi="Times New Roman" w:eastAsiaTheme="minorEastAsia"/>
          <w:szCs w:val="21"/>
        </w:rPr>
        <w:t>；</w:t>
      </w:r>
    </w:p>
    <w:p w14:paraId="34AC1760">
      <w:pPr>
        <w:tabs>
          <w:tab w:val="left" w:pos="1221"/>
        </w:tabs>
        <w:autoSpaceDE/>
        <w:autoSpaceDN/>
        <w:adjustRightInd w:val="0"/>
        <w:spacing w:line="300" w:lineRule="exact"/>
        <w:ind w:left="634" w:leftChars="205" w:hanging="204" w:hangingChars="97"/>
        <w:jc w:val="left"/>
        <w:rPr>
          <w:rFonts w:hint="default" w:eastAsiaTheme="minorEastAsia"/>
          <w:b/>
          <w:bCs/>
          <w:kern w:val="0"/>
          <w:szCs w:val="21"/>
        </w:rPr>
      </w:pPr>
      <w:r>
        <w:rPr>
          <w:rFonts w:hint="default" w:eastAsiaTheme="minorEastAsia"/>
          <w:b/>
          <w:bCs/>
          <w:kern w:val="0"/>
          <w:szCs w:val="21"/>
        </w:rPr>
        <w:t>4.3.</w:t>
      </w:r>
      <w:r>
        <w:rPr>
          <w:rFonts w:hint="default" w:ascii="Times New Roman" w:cs="Times New Roman" w:eastAsiaTheme="minorEastAsia"/>
          <w:b/>
          <w:bCs/>
          <w:kern w:val="0"/>
          <w:szCs w:val="21"/>
          <w:lang w:val="zh-CN"/>
        </w:rPr>
        <w:t>乙方收款账号信息</w:t>
      </w:r>
    </w:p>
    <w:p w14:paraId="0C4F2085">
      <w:pPr>
        <w:tabs>
          <w:tab w:val="left" w:pos="5994"/>
        </w:tabs>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开户</w:t>
      </w:r>
      <w:r>
        <w:rPr>
          <w:rFonts w:hint="default" w:ascii="Times New Roman" w:cs="Times New Roman" w:eastAsiaTheme="minorEastAsia"/>
          <w:spacing w:val="-3"/>
          <w:szCs w:val="21"/>
          <w:lang w:val="zh-CN"/>
        </w:rPr>
        <w:t>名</w:t>
      </w:r>
      <w:r>
        <w:rPr>
          <w:rFonts w:hint="default" w:ascii="Times New Roman" w:cs="Times New Roman" w:eastAsiaTheme="minorEastAsia"/>
          <w:szCs w:val="21"/>
          <w:lang w:val="zh-CN"/>
        </w:rPr>
        <w:t>称</w:t>
      </w:r>
      <w:r>
        <w:rPr>
          <w:rFonts w:hint="default" w:ascii="Times New Roman" w:cs="Times New Roman" w:eastAsiaTheme="minorEastAsia"/>
          <w:spacing w:val="-3"/>
          <w:szCs w:val="21"/>
          <w:lang w:val="zh-CN"/>
        </w:rPr>
        <w:t>：</w:t>
      </w:r>
      <w:r>
        <w:rPr>
          <w:rFonts w:hint="default" w:cs="Times New Roman" w:eastAsiaTheme="minorEastAsia"/>
          <w:szCs w:val="21"/>
          <w:u w:val="single"/>
        </w:rPr>
        <w:tab/>
      </w:r>
    </w:p>
    <w:p w14:paraId="39361AF0">
      <w:pPr>
        <w:autoSpaceDE/>
        <w:autoSpaceDN/>
        <w:adjustRightInd w:val="0"/>
        <w:spacing w:line="300" w:lineRule="exact"/>
        <w:ind w:firstLine="200"/>
        <w:rPr>
          <w:rFonts w:hint="default" w:eastAsiaTheme="minorEastAsia"/>
          <w:sz w:val="21"/>
          <w:szCs w:val="21"/>
        </w:rPr>
      </w:pPr>
    </w:p>
    <w:p w14:paraId="168749CF">
      <w:pPr>
        <w:tabs>
          <w:tab w:val="left" w:pos="5994"/>
        </w:tabs>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开户</w:t>
      </w:r>
      <w:r>
        <w:rPr>
          <w:rFonts w:hint="default" w:ascii="Times New Roman" w:cs="Times New Roman" w:eastAsiaTheme="minorEastAsia"/>
          <w:spacing w:val="-3"/>
          <w:szCs w:val="21"/>
          <w:lang w:val="zh-CN"/>
        </w:rPr>
        <w:t>银</w:t>
      </w:r>
      <w:r>
        <w:rPr>
          <w:rFonts w:hint="default" w:ascii="Times New Roman" w:cs="Times New Roman" w:eastAsiaTheme="minorEastAsia"/>
          <w:szCs w:val="21"/>
          <w:lang w:val="zh-CN"/>
        </w:rPr>
        <w:t>行</w:t>
      </w:r>
      <w:r>
        <w:rPr>
          <w:rFonts w:hint="default" w:ascii="Times New Roman" w:cs="Times New Roman" w:eastAsiaTheme="minorEastAsia"/>
          <w:spacing w:val="-3"/>
          <w:szCs w:val="21"/>
          <w:lang w:val="zh-CN"/>
        </w:rPr>
        <w:t>：</w:t>
      </w:r>
      <w:r>
        <w:rPr>
          <w:rFonts w:hint="default" w:cs="Times New Roman" w:eastAsiaTheme="minorEastAsia"/>
          <w:szCs w:val="21"/>
          <w:u w:val="single"/>
        </w:rPr>
        <w:tab/>
      </w:r>
    </w:p>
    <w:p w14:paraId="7370295C">
      <w:pPr>
        <w:autoSpaceDE/>
        <w:autoSpaceDN/>
        <w:adjustRightInd w:val="0"/>
        <w:spacing w:line="300" w:lineRule="exact"/>
        <w:ind w:firstLine="200"/>
        <w:rPr>
          <w:rFonts w:hint="default" w:eastAsiaTheme="minorEastAsia"/>
          <w:sz w:val="21"/>
          <w:szCs w:val="21"/>
        </w:rPr>
      </w:pPr>
    </w:p>
    <w:p w14:paraId="091F3708">
      <w:pPr>
        <w:tabs>
          <w:tab w:val="left" w:pos="5994"/>
        </w:tabs>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银行</w:t>
      </w:r>
      <w:r>
        <w:rPr>
          <w:rFonts w:hint="default" w:ascii="Times New Roman" w:cs="Times New Roman" w:eastAsiaTheme="minorEastAsia"/>
          <w:spacing w:val="-3"/>
          <w:szCs w:val="21"/>
          <w:lang w:val="zh-CN"/>
        </w:rPr>
        <w:t>账</w:t>
      </w:r>
      <w:r>
        <w:rPr>
          <w:rFonts w:hint="default" w:ascii="Times New Roman" w:cs="Times New Roman" w:eastAsiaTheme="minorEastAsia"/>
          <w:szCs w:val="21"/>
          <w:lang w:val="zh-CN"/>
        </w:rPr>
        <w:t>号</w:t>
      </w:r>
      <w:r>
        <w:rPr>
          <w:rFonts w:hint="default" w:ascii="Times New Roman" w:cs="Times New Roman" w:eastAsiaTheme="minorEastAsia"/>
          <w:spacing w:val="-3"/>
          <w:szCs w:val="21"/>
          <w:lang w:val="zh-CN"/>
        </w:rPr>
        <w:t>：</w:t>
      </w:r>
      <w:r>
        <w:rPr>
          <w:rFonts w:hint="default" w:cs="Times New Roman" w:eastAsiaTheme="minorEastAsia"/>
          <w:szCs w:val="21"/>
          <w:u w:val="single"/>
        </w:rPr>
        <w:tab/>
      </w:r>
    </w:p>
    <w:p w14:paraId="7065DFE4">
      <w:pPr>
        <w:autoSpaceDE/>
        <w:autoSpaceDN/>
        <w:adjustRightInd w:val="0"/>
        <w:spacing w:line="300" w:lineRule="exact"/>
        <w:rPr>
          <w:rFonts w:hint="default" w:eastAsiaTheme="minorEastAsia"/>
          <w:sz w:val="21"/>
          <w:szCs w:val="21"/>
        </w:rPr>
      </w:pPr>
    </w:p>
    <w:p w14:paraId="6D6AA1C3">
      <w:pPr>
        <w:autoSpaceDE/>
        <w:autoSpaceDN/>
        <w:adjustRightInd w:val="0"/>
        <w:spacing w:line="300" w:lineRule="exact"/>
        <w:ind w:firstLine="420"/>
        <w:rPr>
          <w:rFonts w:hint="default" w:eastAsiaTheme="minorEastAsia"/>
          <w:szCs w:val="21"/>
        </w:rPr>
      </w:pPr>
      <w:r>
        <w:rPr>
          <w:rFonts w:hint="eastAsia" w:ascii="宋体" w:hAnsi="宋体" w:eastAsia="宋体" w:cs="Arial"/>
          <w:kern w:val="0"/>
          <w:szCs w:val="21"/>
        </w:rPr>
        <w:t>乙方对其向甲方提供的收款银行账户信息的真实性、合法性、有效性、准确性、完整性负责。乙方需变更其银行账户的，应当提前3日以书面方式通知甲方。</w:t>
      </w:r>
      <w:r>
        <w:rPr>
          <w:rFonts w:hint="eastAsia" w:cs="Times New Roman" w:eastAsiaTheme="minorEastAsia"/>
          <w:szCs w:val="21"/>
          <w:lang w:val="en-US" w:eastAsia="zh-CN"/>
        </w:rPr>
        <w:t>如</w:t>
      </w:r>
      <w:r>
        <w:rPr>
          <w:rFonts w:hint="default" w:ascii="Times New Roman" w:cs="Times New Roman" w:eastAsiaTheme="minorEastAsia"/>
          <w:szCs w:val="21"/>
          <w:lang w:val="zh-CN"/>
        </w:rPr>
        <w:t>因乙方</w:t>
      </w:r>
      <w:r>
        <w:rPr>
          <w:rFonts w:hint="eastAsia" w:cs="Times New Roman" w:eastAsiaTheme="minorEastAsia"/>
          <w:szCs w:val="21"/>
          <w:lang w:val="en-US" w:eastAsia="zh-CN"/>
        </w:rPr>
        <w:t>提供的银行</w:t>
      </w:r>
      <w:r>
        <w:rPr>
          <w:rFonts w:hint="default" w:ascii="Times New Roman" w:cs="Times New Roman" w:eastAsiaTheme="minorEastAsia"/>
          <w:szCs w:val="21"/>
          <w:lang w:val="zh-CN"/>
        </w:rPr>
        <w:t>账户原因（</w:t>
      </w:r>
      <w:r>
        <w:rPr>
          <w:rFonts w:hint="default" w:ascii="Times New Roman" w:cs="Times New Roman" w:eastAsiaTheme="minorEastAsia"/>
          <w:spacing w:val="-5"/>
          <w:szCs w:val="21"/>
          <w:lang w:val="zh-CN"/>
        </w:rPr>
        <w:t>包括但不限于账号</w:t>
      </w:r>
      <w:r>
        <w:rPr>
          <w:rFonts w:hint="eastAsia" w:cs="Times New Roman" w:eastAsiaTheme="minorEastAsia"/>
          <w:spacing w:val="-5"/>
          <w:szCs w:val="21"/>
          <w:lang w:val="en-US" w:eastAsia="zh-CN"/>
        </w:rPr>
        <w:t>错误、</w:t>
      </w:r>
      <w:r>
        <w:rPr>
          <w:rFonts w:hint="default" w:ascii="Times New Roman" w:cs="Times New Roman" w:eastAsiaTheme="minorEastAsia"/>
          <w:spacing w:val="-5"/>
          <w:szCs w:val="21"/>
          <w:lang w:val="zh-CN"/>
        </w:rPr>
        <w:t>被注销、被冻结等</w:t>
      </w:r>
      <w:r>
        <w:rPr>
          <w:rFonts w:hint="default" w:ascii="Times New Roman" w:cs="Times New Roman" w:eastAsiaTheme="minorEastAsia"/>
          <w:spacing w:val="-17"/>
          <w:szCs w:val="21"/>
          <w:lang w:val="zh-CN"/>
        </w:rPr>
        <w:t>）</w:t>
      </w:r>
      <w:r>
        <w:rPr>
          <w:rFonts w:hint="eastAsia" w:ascii="宋体" w:hAnsi="宋体" w:eastAsia="宋体" w:cs="Arial"/>
          <w:kern w:val="0"/>
          <w:szCs w:val="21"/>
        </w:rPr>
        <w:t>或乙方不适当、不及时通知甲方，导致费用的支付发生任何不利后果的，由乙方承担全部责任</w:t>
      </w:r>
      <w:r>
        <w:rPr>
          <w:rFonts w:hint="default" w:ascii="Times New Roman" w:cs="Times New Roman" w:eastAsiaTheme="minorEastAsia"/>
          <w:spacing w:val="-4"/>
          <w:szCs w:val="21"/>
          <w:lang w:val="zh-CN"/>
        </w:rPr>
        <w:t>。</w:t>
      </w:r>
    </w:p>
    <w:p w14:paraId="2296482C">
      <w:pPr>
        <w:tabs>
          <w:tab w:val="left" w:pos="1065"/>
        </w:tabs>
        <w:autoSpaceDE/>
        <w:autoSpaceDN/>
        <w:adjustRightInd w:val="0"/>
        <w:spacing w:line="300" w:lineRule="exact"/>
        <w:ind w:firstLine="412"/>
        <w:jc w:val="left"/>
        <w:rPr>
          <w:rFonts w:hint="default" w:eastAsiaTheme="minorEastAsia"/>
          <w:kern w:val="0"/>
          <w:sz w:val="21"/>
          <w:szCs w:val="21"/>
        </w:rPr>
      </w:pPr>
      <w:r>
        <w:rPr>
          <w:rFonts w:hint="eastAsia" w:ascii="Times New Roman" w:hAnsi="Times New Roman" w:cs="Times New Roman" w:eastAsiaTheme="minorEastAsia"/>
          <w:b/>
          <w:bCs/>
          <w:spacing w:val="-7"/>
          <w:kern w:val="0"/>
          <w:szCs w:val="21"/>
          <w:lang w:val="en-US" w:eastAsia="zh-CN"/>
        </w:rPr>
        <w:t>4.4</w:t>
      </w:r>
      <w:r>
        <w:rPr>
          <w:rFonts w:hint="default" w:ascii="Times New Roman" w:cs="Times New Roman" w:eastAsiaTheme="minorEastAsia"/>
          <w:spacing w:val="-7"/>
          <w:kern w:val="0"/>
          <w:sz w:val="21"/>
          <w:szCs w:val="21"/>
          <w:lang w:val="zh-CN"/>
        </w:rPr>
        <w:t>除本合同明确约定的费用外，甲方无需对乙方支付任何额外费用和承担任何额外义务。在</w:t>
      </w:r>
      <w:r>
        <w:rPr>
          <w:rFonts w:hint="default" w:ascii="Times New Roman" w:cs="Times New Roman" w:eastAsiaTheme="minorEastAsia"/>
          <w:spacing w:val="-9"/>
          <w:kern w:val="0"/>
          <w:sz w:val="21"/>
          <w:szCs w:val="21"/>
          <w:lang w:val="zh-CN"/>
        </w:rPr>
        <w:t>实际合同履行过程中，如果乙方未完全履行合同义务或履行的合同义务不符合约定的，则未履</w:t>
      </w:r>
      <w:r>
        <w:rPr>
          <w:rFonts w:hint="default" w:ascii="Times New Roman" w:cs="Times New Roman" w:eastAsiaTheme="minorEastAsia"/>
          <w:spacing w:val="-5"/>
          <w:kern w:val="0"/>
          <w:sz w:val="21"/>
          <w:szCs w:val="21"/>
          <w:lang w:val="zh-CN"/>
        </w:rPr>
        <w:t>行或履行不符合合同约定的内容所对应的</w:t>
      </w:r>
      <w:r>
        <w:rPr>
          <w:rFonts w:hint="eastAsia" w:cs="Times New Roman" w:eastAsiaTheme="minorEastAsia"/>
          <w:spacing w:val="-5"/>
          <w:kern w:val="0"/>
          <w:sz w:val="21"/>
          <w:szCs w:val="21"/>
          <w:lang w:val="en-US" w:eastAsia="zh-CN"/>
        </w:rPr>
        <w:t>乙方应付违约金或赔偿金的情形，</w:t>
      </w:r>
      <w:r>
        <w:rPr>
          <w:rFonts w:hint="default" w:ascii="Times New Roman" w:cs="Times New Roman" w:eastAsiaTheme="minorEastAsia"/>
          <w:spacing w:val="-5"/>
          <w:kern w:val="0"/>
          <w:sz w:val="21"/>
          <w:szCs w:val="21"/>
          <w:lang w:val="zh-CN"/>
        </w:rPr>
        <w:t>由甲方直接从上述约定的合同金额中扣除</w:t>
      </w:r>
      <w:r>
        <w:rPr>
          <w:rFonts w:hint="eastAsia" w:cs="Times New Roman" w:eastAsiaTheme="minorEastAsia"/>
          <w:spacing w:val="-5"/>
          <w:kern w:val="0"/>
          <w:sz w:val="21"/>
          <w:szCs w:val="21"/>
          <w:lang w:val="zh-CN"/>
        </w:rPr>
        <w:t>，</w:t>
      </w:r>
      <w:r>
        <w:rPr>
          <w:rFonts w:hint="eastAsia" w:cs="Times New Roman" w:eastAsiaTheme="minorEastAsia"/>
          <w:spacing w:val="-5"/>
          <w:kern w:val="0"/>
          <w:sz w:val="21"/>
          <w:szCs w:val="21"/>
          <w:lang w:val="en-US" w:eastAsia="zh-CN"/>
        </w:rPr>
        <w:t>也可要求乙方另行支付</w:t>
      </w:r>
      <w:r>
        <w:rPr>
          <w:rFonts w:hint="default" w:ascii="Times New Roman" w:cs="Times New Roman" w:eastAsiaTheme="minorEastAsia"/>
          <w:spacing w:val="-5"/>
          <w:kern w:val="0"/>
          <w:sz w:val="21"/>
          <w:szCs w:val="21"/>
          <w:lang w:val="zh-CN"/>
        </w:rPr>
        <w:t>。</w:t>
      </w:r>
    </w:p>
    <w:p w14:paraId="71B89B18">
      <w:pPr>
        <w:tabs>
          <w:tab w:val="left" w:pos="1065"/>
        </w:tabs>
        <w:autoSpaceDE/>
        <w:autoSpaceDN/>
        <w:adjustRightInd w:val="0"/>
        <w:spacing w:line="300" w:lineRule="exact"/>
        <w:ind w:firstLine="422" w:firstLineChars="200"/>
        <w:jc w:val="left"/>
        <w:rPr>
          <w:rFonts w:hint="eastAsia" w:ascii="Times New Roman" w:hAnsi="Times New Roman" w:cs="Times New Roman" w:eastAsiaTheme="minorEastAsia"/>
          <w:b/>
          <w:bCs/>
          <w:kern w:val="0"/>
          <w:szCs w:val="21"/>
          <w:lang w:val="en-US" w:eastAsia="zh-CN"/>
        </w:rPr>
      </w:pPr>
    </w:p>
    <w:p w14:paraId="5FF682DE">
      <w:pPr>
        <w:tabs>
          <w:tab w:val="left" w:pos="1065"/>
        </w:tabs>
        <w:autoSpaceDE/>
        <w:autoSpaceDN/>
        <w:adjustRightInd w:val="0"/>
        <w:spacing w:line="300" w:lineRule="exact"/>
        <w:ind w:firstLine="422" w:firstLineChars="200"/>
        <w:jc w:val="left"/>
        <w:outlineLvl w:val="1"/>
        <w:rPr>
          <w:rFonts w:hint="default" w:eastAsiaTheme="minorEastAsia"/>
          <w:b/>
          <w:bCs/>
          <w:kern w:val="0"/>
          <w:szCs w:val="21"/>
        </w:rPr>
      </w:pPr>
      <w:r>
        <w:rPr>
          <w:rFonts w:hint="eastAsia" w:ascii="Times New Roman" w:hAnsi="Times New Roman" w:cs="Times New Roman" w:eastAsiaTheme="minorEastAsia"/>
          <w:b/>
          <w:bCs/>
          <w:kern w:val="0"/>
          <w:szCs w:val="21"/>
          <w:lang w:val="en-US" w:eastAsia="zh-CN"/>
        </w:rPr>
        <w:t>5.</w:t>
      </w:r>
      <w:r>
        <w:rPr>
          <w:rFonts w:hint="default" w:ascii="Times New Roman" w:cs="Times New Roman" w:eastAsiaTheme="minorEastAsia"/>
          <w:b/>
          <w:bCs/>
          <w:kern w:val="0"/>
          <w:szCs w:val="21"/>
          <w:lang w:val="zh-CN"/>
        </w:rPr>
        <w:t>保密</w:t>
      </w:r>
    </w:p>
    <w:p w14:paraId="7B223DB7">
      <w:pPr>
        <w:tabs>
          <w:tab w:val="left" w:pos="1221"/>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372DF8CF">
      <w:pPr>
        <w:tabs>
          <w:tab w:val="left" w:pos="1221"/>
        </w:tabs>
        <w:autoSpaceDE/>
        <w:autoSpaceDN/>
        <w:adjustRightInd w:val="0"/>
        <w:spacing w:line="300" w:lineRule="exact"/>
        <w:ind w:firstLine="422"/>
        <w:jc w:val="left"/>
        <w:rPr>
          <w:rFonts w:hint="default" w:eastAsiaTheme="minorEastAsia"/>
          <w:b/>
          <w:bCs/>
          <w:kern w:val="0"/>
          <w:szCs w:val="21"/>
        </w:rPr>
      </w:pPr>
      <w:r>
        <w:rPr>
          <w:rFonts w:hint="default" w:eastAsiaTheme="minorEastAsia"/>
          <w:b/>
          <w:bCs/>
          <w:kern w:val="0"/>
          <w:szCs w:val="21"/>
        </w:rPr>
        <w:t>5.1.</w:t>
      </w:r>
      <w:r>
        <w:rPr>
          <w:rFonts w:hint="default" w:ascii="Times New Roman" w:cs="Times New Roman" w:eastAsiaTheme="minorEastAsia"/>
          <w:b/>
          <w:bCs/>
          <w:kern w:val="0"/>
          <w:szCs w:val="21"/>
          <w:lang w:val="zh-CN"/>
        </w:rPr>
        <w:t>保密信息范围</w:t>
      </w:r>
    </w:p>
    <w:p w14:paraId="76E41386">
      <w:pPr>
        <w:autoSpaceDE/>
        <w:autoSpaceDN/>
        <w:adjustRightInd w:val="0"/>
        <w:spacing w:line="300" w:lineRule="exact"/>
        <w:ind w:firstLine="420"/>
        <w:rPr>
          <w:rFonts w:hint="default" w:ascii="Times New Roman" w:cs="Times New Roman" w:eastAsiaTheme="minorEastAsia"/>
          <w:szCs w:val="21"/>
          <w:lang w:val="zh-CN"/>
        </w:rPr>
      </w:pPr>
      <w:r>
        <w:rPr>
          <w:rFonts w:hint="default" w:ascii="Times New Roman" w:cs="Times New Roman" w:eastAsiaTheme="minorEastAsia"/>
          <w:szCs w:val="21"/>
          <w:lang w:val="zh-CN"/>
        </w:rPr>
        <w:t>5.1.1</w:t>
      </w:r>
      <w:r>
        <w:rPr>
          <w:rFonts w:hint="default" w:ascii="Times New Roman" w:cs="Times New Roman" w:eastAsiaTheme="minorEastAsia"/>
          <w:szCs w:val="21"/>
        </w:rPr>
        <w:t xml:space="preserve"> </w:t>
      </w:r>
      <w:r>
        <w:rPr>
          <w:rFonts w:hint="default" w:ascii="Times New Roman" w:cs="Times New Roman" w:eastAsiaTheme="minorEastAsia"/>
          <w:szCs w:val="21"/>
          <w:lang w:val="zh-CN"/>
        </w:rPr>
        <w:t>在本合同执行过程中乙方接触的甲方所有</w:t>
      </w:r>
      <w:r>
        <w:rPr>
          <w:rFonts w:hint="eastAsia" w:cs="Times New Roman" w:eastAsiaTheme="minorEastAsia"/>
          <w:szCs w:val="21"/>
          <w:lang w:val="en-US" w:eastAsia="zh-CN"/>
        </w:rPr>
        <w:t>人员信息、技术秘密、相关资料记载的信息、管理信息及</w:t>
      </w:r>
      <w:r>
        <w:rPr>
          <w:rFonts w:hint="default" w:ascii="Times New Roman" w:cs="Times New Roman" w:eastAsiaTheme="minorEastAsia"/>
          <w:szCs w:val="21"/>
          <w:lang w:val="zh-CN"/>
        </w:rPr>
        <w:t>业务信息（包括但不限于合同、文档、方案、图纸、数据等）。</w:t>
      </w:r>
    </w:p>
    <w:p w14:paraId="0F1A042A">
      <w:pPr>
        <w:autoSpaceDE/>
        <w:autoSpaceDN/>
        <w:adjustRightInd w:val="0"/>
        <w:spacing w:line="300" w:lineRule="exact"/>
        <w:ind w:firstLine="420"/>
        <w:rPr>
          <w:rFonts w:hint="default" w:ascii="Times New Roman" w:cs="Times New Roman" w:eastAsiaTheme="minorEastAsia"/>
          <w:szCs w:val="21"/>
          <w:lang w:val="zh-CN"/>
        </w:rPr>
      </w:pPr>
      <w:r>
        <w:rPr>
          <w:rFonts w:hint="default" w:ascii="Times New Roman" w:cs="Times New Roman" w:eastAsiaTheme="minorEastAsia"/>
          <w:szCs w:val="21"/>
          <w:lang w:val="zh-CN"/>
        </w:rPr>
        <w:t>5.1.2在本合同执行过程中接触的政府机关文件（包括但不限于内部发文、各类通知及会议记录等）。</w:t>
      </w:r>
    </w:p>
    <w:p w14:paraId="57E9E33C">
      <w:pPr>
        <w:autoSpaceDE/>
        <w:autoSpaceDN/>
        <w:adjustRightInd w:val="0"/>
        <w:spacing w:line="300" w:lineRule="exact"/>
        <w:ind w:firstLine="420"/>
        <w:rPr>
          <w:rFonts w:hint="default" w:ascii="Times New Roman" w:cs="Times New Roman" w:eastAsiaTheme="minorEastAsia"/>
          <w:szCs w:val="21"/>
          <w:lang w:val="zh-CN"/>
        </w:rPr>
      </w:pPr>
      <w:r>
        <w:rPr>
          <w:rFonts w:hint="default" w:ascii="Times New Roman" w:cs="Times New Roman" w:eastAsiaTheme="minorEastAsia"/>
          <w:szCs w:val="21"/>
          <w:lang w:val="zh-CN"/>
        </w:rPr>
        <w:t>5.1.3</w:t>
      </w:r>
      <w:r>
        <w:rPr>
          <w:rFonts w:hint="default" w:ascii="Times New Roman" w:cs="Times New Roman" w:eastAsiaTheme="minorEastAsia"/>
          <w:szCs w:val="21"/>
        </w:rPr>
        <w:t xml:space="preserve"> </w:t>
      </w:r>
      <w:r>
        <w:rPr>
          <w:rFonts w:hint="default" w:ascii="Times New Roman" w:cs="Times New Roman" w:eastAsiaTheme="minorEastAsia"/>
          <w:szCs w:val="21"/>
          <w:lang w:val="zh-CN"/>
        </w:rPr>
        <w:t>其他详细保密协议条款内容见附件。</w:t>
      </w:r>
    </w:p>
    <w:p w14:paraId="3B586371">
      <w:pPr>
        <w:tabs>
          <w:tab w:val="left" w:pos="1221"/>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50C07256">
      <w:pPr>
        <w:tabs>
          <w:tab w:val="left" w:pos="1221"/>
        </w:tabs>
        <w:autoSpaceDE/>
        <w:autoSpaceDN/>
        <w:adjustRightInd w:val="0"/>
        <w:spacing w:line="300" w:lineRule="exact"/>
        <w:ind w:firstLine="422"/>
        <w:jc w:val="left"/>
        <w:rPr>
          <w:rFonts w:hint="default" w:eastAsiaTheme="minorEastAsia"/>
          <w:b/>
          <w:bCs/>
          <w:kern w:val="0"/>
          <w:szCs w:val="21"/>
        </w:rPr>
      </w:pPr>
      <w:r>
        <w:rPr>
          <w:rFonts w:hint="default" w:eastAsiaTheme="minorEastAsia"/>
          <w:b/>
          <w:bCs/>
          <w:kern w:val="0"/>
          <w:szCs w:val="21"/>
        </w:rPr>
        <w:t>5.2.</w:t>
      </w:r>
      <w:r>
        <w:rPr>
          <w:rFonts w:hint="default" w:ascii="Times New Roman" w:cs="Times New Roman" w:eastAsiaTheme="minorEastAsia"/>
          <w:b/>
          <w:bCs/>
          <w:kern w:val="0"/>
          <w:szCs w:val="21"/>
          <w:lang w:val="zh-CN"/>
        </w:rPr>
        <w:t>保密责任</w:t>
      </w:r>
    </w:p>
    <w:p w14:paraId="00C74603">
      <w:pPr>
        <w:autoSpaceDE/>
        <w:autoSpaceDN/>
        <w:adjustRightInd w:val="0"/>
        <w:spacing w:line="300" w:lineRule="exact"/>
        <w:ind w:firstLine="420"/>
        <w:rPr>
          <w:rFonts w:hint="default" w:ascii="Times New Roman" w:cs="Times New Roman" w:eastAsiaTheme="minorEastAsia"/>
          <w:szCs w:val="21"/>
          <w:lang w:val="zh-CN"/>
        </w:rPr>
      </w:pPr>
      <w:r>
        <w:rPr>
          <w:rFonts w:hint="default" w:ascii="Times New Roman" w:cs="Times New Roman" w:eastAsiaTheme="minorEastAsia"/>
          <w:szCs w:val="21"/>
          <w:lang w:val="zh-CN"/>
        </w:rPr>
        <w:t>5.2.1</w:t>
      </w:r>
      <w:r>
        <w:rPr>
          <w:rFonts w:hint="default" w:ascii="Times New Roman" w:cs="Times New Roman" w:eastAsiaTheme="minorEastAsia"/>
          <w:szCs w:val="21"/>
        </w:rPr>
        <w:t xml:space="preserve"> </w:t>
      </w:r>
      <w:r>
        <w:rPr>
          <w:rFonts w:hint="default" w:ascii="Times New Roman" w:cs="Times New Roman" w:eastAsiaTheme="minorEastAsia"/>
          <w:szCs w:val="21"/>
          <w:lang w:val="zh-CN"/>
        </w:rPr>
        <w:t>乙方对其因身份、职务、职业或技术关系而知悉的甲方商业秘密和党政机关保密信息应严格保守，保证不被披露或使用，包括意外或过失。</w:t>
      </w:r>
    </w:p>
    <w:p w14:paraId="3B2EBC9A">
      <w:pPr>
        <w:autoSpaceDE/>
        <w:autoSpaceDN/>
        <w:adjustRightInd w:val="0"/>
        <w:spacing w:line="300" w:lineRule="exact"/>
        <w:ind w:firstLine="420"/>
        <w:rPr>
          <w:rFonts w:hint="default" w:ascii="Times New Roman" w:cs="Times New Roman" w:eastAsiaTheme="minorEastAsia"/>
          <w:szCs w:val="21"/>
          <w:lang w:val="zh-CN"/>
        </w:rPr>
      </w:pPr>
      <w:r>
        <w:rPr>
          <w:rFonts w:hint="default" w:ascii="Times New Roman" w:cs="Times New Roman" w:eastAsiaTheme="minorEastAsia"/>
          <w:szCs w:val="21"/>
          <w:lang w:val="zh-CN"/>
        </w:rPr>
        <w:t>5.2.2乙方不得以竞争为目的</w:t>
      </w:r>
      <w:r>
        <w:rPr>
          <w:rFonts w:hint="eastAsia" w:cs="Times New Roman" w:eastAsiaTheme="minorEastAsia"/>
          <w:szCs w:val="21"/>
          <w:lang w:val="zh-CN"/>
        </w:rPr>
        <w:t>或</w:t>
      </w:r>
      <w:r>
        <w:rPr>
          <w:rFonts w:hint="default" w:ascii="Times New Roman" w:cs="Times New Roman" w:eastAsiaTheme="minorEastAsia"/>
          <w:szCs w:val="21"/>
          <w:lang w:val="zh-CN"/>
        </w:rPr>
        <w:t>出于私利</w:t>
      </w:r>
      <w:r>
        <w:rPr>
          <w:rFonts w:hint="eastAsia" w:cs="Times New Roman" w:eastAsiaTheme="minorEastAsia"/>
          <w:szCs w:val="21"/>
          <w:lang w:val="zh-CN"/>
        </w:rPr>
        <w:t>或</w:t>
      </w:r>
      <w:r>
        <w:rPr>
          <w:rFonts w:hint="default" w:ascii="Times New Roman" w:cs="Times New Roman" w:eastAsiaTheme="minorEastAsia"/>
          <w:szCs w:val="21"/>
          <w:lang w:val="zh-CN"/>
        </w:rPr>
        <w:t>为第三人谋利而擅自保存、复制、披露、使用甲</w:t>
      </w:r>
      <w:r>
        <w:rPr>
          <w:rFonts w:hint="eastAsia" w:cs="Times New Roman" w:eastAsiaTheme="minorEastAsia"/>
          <w:szCs w:val="21"/>
          <w:lang w:val="zh-CN"/>
        </w:rPr>
        <w:t>方的</w:t>
      </w:r>
      <w:r>
        <w:rPr>
          <w:rFonts w:hint="default" w:ascii="Times New Roman" w:cs="Times New Roman" w:eastAsiaTheme="minorEastAsia"/>
          <w:szCs w:val="21"/>
          <w:lang w:val="zh-CN"/>
        </w:rPr>
        <w:t>商业秘密和党政机关保密信息；不得直接或间接地向无关人员泄露甲方的商业秘密和党政机关保密信息；不得向不承担保密义务的任何第三人披露甲方的商业秘密和党政机关保密信息。由此造成甲方损失的，乙方应负责赔偿。</w:t>
      </w:r>
    </w:p>
    <w:p w14:paraId="5D83D3A5">
      <w:pPr>
        <w:autoSpaceDE/>
        <w:autoSpaceDN/>
        <w:adjustRightInd w:val="0"/>
        <w:spacing w:line="300" w:lineRule="exact"/>
        <w:ind w:firstLine="420"/>
        <w:rPr>
          <w:rFonts w:hint="default" w:ascii="Times New Roman" w:cs="Times New Roman" w:eastAsiaTheme="minorEastAsia"/>
          <w:szCs w:val="21"/>
          <w:lang w:val="zh-CN"/>
        </w:rPr>
      </w:pPr>
      <w:r>
        <w:rPr>
          <w:rFonts w:hint="default" w:ascii="Times New Roman" w:cs="Times New Roman" w:eastAsiaTheme="minorEastAsia"/>
          <w:szCs w:val="21"/>
          <w:lang w:val="zh-CN"/>
        </w:rPr>
        <w:t>5.2.3</w:t>
      </w:r>
      <w:r>
        <w:rPr>
          <w:rFonts w:hint="default" w:ascii="Times New Roman" w:cs="Times New Roman" w:eastAsiaTheme="minorEastAsia"/>
          <w:szCs w:val="21"/>
        </w:rPr>
        <w:t xml:space="preserve"> </w:t>
      </w:r>
      <w:r>
        <w:rPr>
          <w:rFonts w:hint="default" w:ascii="Times New Roman" w:cs="Times New Roman" w:eastAsiaTheme="minorEastAsia"/>
          <w:szCs w:val="21"/>
          <w:lang w:val="zh-CN"/>
        </w:rPr>
        <w:t>乙方在从事政府项目时，不得擅自记录、复制、拍摄、摘抄、收藏在工作中涉及的保密信息，严禁将涉及政府项目的任何资料、数据透露或以其他方式提供给本项目以外的其他方或乙方内部与本项目无关的任何人员。由此造成甲方损失的，乙方应负责赔偿。</w:t>
      </w:r>
    </w:p>
    <w:p w14:paraId="3866D203">
      <w:pPr>
        <w:autoSpaceDE/>
        <w:autoSpaceDN/>
        <w:adjustRightInd w:val="0"/>
        <w:spacing w:line="300" w:lineRule="exact"/>
        <w:ind w:firstLine="420"/>
        <w:rPr>
          <w:rFonts w:hint="default" w:ascii="Times New Roman" w:cs="Times New Roman" w:eastAsiaTheme="minorEastAsia"/>
          <w:szCs w:val="21"/>
          <w:lang w:val="zh-CN"/>
        </w:rPr>
      </w:pPr>
      <w:r>
        <w:rPr>
          <w:rFonts w:hint="default" w:ascii="Times New Roman" w:cs="Times New Roman" w:eastAsiaTheme="minorEastAsia"/>
          <w:szCs w:val="21"/>
          <w:lang w:val="zh-CN"/>
        </w:rPr>
        <w:t>5.2.4</w:t>
      </w:r>
      <w:r>
        <w:rPr>
          <w:rFonts w:hint="default" w:ascii="Times New Roman" w:cs="Times New Roman" w:eastAsiaTheme="minorEastAsia"/>
          <w:szCs w:val="21"/>
        </w:rPr>
        <w:t xml:space="preserve"> </w:t>
      </w:r>
      <w:r>
        <w:rPr>
          <w:rFonts w:hint="default" w:ascii="Times New Roman" w:cs="Times New Roman" w:eastAsiaTheme="minorEastAsia"/>
          <w:szCs w:val="21"/>
          <w:lang w:val="zh-CN"/>
        </w:rPr>
        <w:t>乙方对于工作期间知悉甲方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乙方应当在完成委托事项或本合同终止或解除时将资料原件全部返还甲方，并销毁所有复制件。</w:t>
      </w:r>
    </w:p>
    <w:p w14:paraId="1B67DED4">
      <w:pPr>
        <w:autoSpaceDE/>
        <w:autoSpaceDN/>
        <w:adjustRightInd w:val="0"/>
        <w:spacing w:line="300" w:lineRule="exact"/>
        <w:ind w:firstLine="420"/>
        <w:rPr>
          <w:rFonts w:hint="default" w:ascii="Times New Roman" w:cs="Times New Roman" w:eastAsiaTheme="minorEastAsia"/>
          <w:szCs w:val="21"/>
          <w:lang w:val="zh-CN"/>
        </w:rPr>
      </w:pPr>
      <w:r>
        <w:rPr>
          <w:rFonts w:hint="default" w:ascii="Times New Roman" w:cs="Times New Roman" w:eastAsiaTheme="minorEastAsia"/>
          <w:szCs w:val="21"/>
          <w:lang w:val="zh-CN"/>
        </w:rPr>
        <w:t>5.2.5</w:t>
      </w:r>
      <w:r>
        <w:rPr>
          <w:rFonts w:hint="default" w:ascii="Times New Roman" w:cs="Times New Roman" w:eastAsiaTheme="minorEastAsia"/>
          <w:szCs w:val="21"/>
        </w:rPr>
        <w:t xml:space="preserve"> </w:t>
      </w:r>
      <w:r>
        <w:rPr>
          <w:rFonts w:hint="default" w:ascii="Times New Roman" w:cs="Times New Roman" w:eastAsiaTheme="minorEastAsia"/>
          <w:szCs w:val="21"/>
          <w:lang w:val="zh-CN"/>
        </w:rPr>
        <w:t>严禁泄露在工作中接触到的政府机关科技研究、发明、装备器材及其技术资料和政府工作信息。</w:t>
      </w:r>
    </w:p>
    <w:p w14:paraId="3AEB39E3">
      <w:pPr>
        <w:autoSpaceDE/>
        <w:autoSpaceDN/>
        <w:adjustRightInd w:val="0"/>
        <w:spacing w:line="300" w:lineRule="exact"/>
        <w:ind w:firstLine="420"/>
        <w:rPr>
          <w:rFonts w:hint="default" w:ascii="Times New Roman" w:cs="Times New Roman" w:eastAsiaTheme="minorEastAsia"/>
          <w:szCs w:val="21"/>
          <w:lang w:val="zh-CN"/>
        </w:rPr>
      </w:pPr>
      <w:r>
        <w:rPr>
          <w:rFonts w:hint="default" w:ascii="Times New Roman" w:cs="Times New Roman" w:eastAsiaTheme="minorEastAsia"/>
          <w:szCs w:val="21"/>
          <w:lang w:val="zh-CN"/>
        </w:rPr>
        <w:t>5.2.6</w:t>
      </w:r>
      <w:r>
        <w:rPr>
          <w:rFonts w:hint="default" w:ascii="Times New Roman" w:cs="Times New Roman" w:eastAsiaTheme="minorEastAsia"/>
          <w:szCs w:val="21"/>
        </w:rPr>
        <w:t xml:space="preserve"> </w:t>
      </w:r>
      <w:r>
        <w:rPr>
          <w:rFonts w:hint="default" w:ascii="Times New Roman" w:cs="Times New Roman" w:eastAsiaTheme="minorEastAsia"/>
          <w:szCs w:val="21"/>
          <w:lang w:val="zh-CN"/>
        </w:rPr>
        <w:t>未经甲方书面同意，乙方不得带领无关人员进入甲方办公场所，若从事政府项目工作，未经政府机关工作人员允许，不得进入与项目服务无关的政府机关其他办公场所。</w:t>
      </w:r>
    </w:p>
    <w:p w14:paraId="05311193">
      <w:pPr>
        <w:autoSpaceDE/>
        <w:autoSpaceDN/>
        <w:adjustRightInd w:val="0"/>
        <w:spacing w:line="300" w:lineRule="exact"/>
        <w:ind w:firstLine="420"/>
        <w:rPr>
          <w:rFonts w:hint="default" w:ascii="Times New Roman" w:cs="Times New Roman" w:eastAsiaTheme="minorEastAsia"/>
          <w:szCs w:val="21"/>
          <w:lang w:val="zh-CN"/>
        </w:rPr>
      </w:pPr>
      <w:r>
        <w:rPr>
          <w:rFonts w:hint="default" w:ascii="Times New Roman" w:cs="Times New Roman" w:eastAsiaTheme="minorEastAsia"/>
          <w:szCs w:val="21"/>
          <w:lang w:val="zh-CN"/>
        </w:rPr>
        <w:t>5.2.7</w:t>
      </w:r>
      <w:r>
        <w:rPr>
          <w:rFonts w:hint="default" w:ascii="Times New Roman" w:cs="Times New Roman" w:eastAsiaTheme="minorEastAsia"/>
          <w:szCs w:val="21"/>
        </w:rPr>
        <w:t xml:space="preserve"> </w:t>
      </w:r>
      <w:r>
        <w:rPr>
          <w:rFonts w:hint="default" w:ascii="Times New Roman" w:cs="Times New Roman" w:eastAsiaTheme="minorEastAsia"/>
          <w:szCs w:val="21"/>
          <w:lang w:val="zh-CN"/>
        </w:rPr>
        <w:t>乙方的保密义务延及乙方聘用的员工、工作人员，如因其员工、工作人员导致本合同保密义务的违反或商业秘密的泄露，由乙方承担全部违约责任。</w:t>
      </w:r>
    </w:p>
    <w:p w14:paraId="7155CDB3">
      <w:pPr>
        <w:autoSpaceDE/>
        <w:autoSpaceDN/>
        <w:spacing w:line="300" w:lineRule="exact"/>
        <w:ind w:firstLine="420"/>
        <w:rPr>
          <w:rFonts w:hint="default" w:ascii="Times New Roman" w:hAnsi="Times New Roman" w:cs="Times New Roman" w:eastAsiaTheme="minorEastAsia"/>
          <w:szCs w:val="21"/>
          <w:lang w:val="zh-CN" w:eastAsia="zh-CN"/>
        </w:rPr>
      </w:pPr>
      <w:r>
        <w:rPr>
          <w:rFonts w:hint="default" w:ascii="Times New Roman" w:hAnsi="Times New Roman" w:cs="Times New Roman" w:eastAsiaTheme="minorEastAsia"/>
          <w:szCs w:val="21"/>
          <w:lang w:val="zh-CN" w:eastAsia="zh-CN"/>
        </w:rPr>
        <w:t xml:space="preserve">5.2.8 </w:t>
      </w:r>
      <w:r>
        <w:rPr>
          <w:rFonts w:hint="eastAsia" w:ascii="Times New Roman" w:hAnsi="Times New Roman" w:cs="Times New Roman" w:eastAsiaTheme="minorEastAsia"/>
          <w:szCs w:val="21"/>
          <w:lang w:val="en-US" w:eastAsia="zh-CN"/>
        </w:rPr>
        <w:t>本合同约定的</w:t>
      </w:r>
      <w:r>
        <w:rPr>
          <w:rFonts w:hint="default" w:ascii="Times New Roman" w:hAnsi="Times New Roman" w:cs="Times New Roman" w:eastAsiaTheme="minorEastAsia"/>
          <w:kern w:val="2"/>
          <w:sz w:val="21"/>
          <w:szCs w:val="21"/>
          <w:lang w:val="zh-CN" w:eastAsia="zh-CN" w:bidi="ar"/>
        </w:rPr>
        <w:t>保密事项在本合同期满、解除或终止后仍然有效。</w:t>
      </w:r>
    </w:p>
    <w:p w14:paraId="7729729C">
      <w:pPr>
        <w:tabs>
          <w:tab w:val="left" w:pos="1855"/>
        </w:tabs>
        <w:autoSpaceDE/>
        <w:autoSpaceDN/>
        <w:adjustRightInd w:val="0"/>
        <w:spacing w:line="300" w:lineRule="exact"/>
        <w:ind w:firstLine="408"/>
        <w:jc w:val="left"/>
        <w:rPr>
          <w:rFonts w:hint="default" w:ascii="Times New Roman" w:hAnsi="Times New Roman" w:cs="Times New Roman" w:eastAsiaTheme="minorEastAsia"/>
          <w:b/>
          <w:bCs/>
          <w:spacing w:val="-3"/>
          <w:kern w:val="0"/>
          <w:szCs w:val="21"/>
        </w:rPr>
      </w:pPr>
    </w:p>
    <w:p w14:paraId="658537E8">
      <w:pPr>
        <w:tabs>
          <w:tab w:val="left" w:pos="1855"/>
        </w:tabs>
        <w:autoSpaceDE/>
        <w:autoSpaceDN/>
        <w:adjustRightInd w:val="0"/>
        <w:spacing w:line="300" w:lineRule="exact"/>
        <w:ind w:firstLine="410" w:firstLineChars="200"/>
        <w:jc w:val="left"/>
        <w:rPr>
          <w:rFonts w:hint="default" w:ascii="Times New Roman" w:cs="Times New Roman" w:eastAsiaTheme="minorEastAsia"/>
          <w:szCs w:val="21"/>
          <w:lang w:val="zh-CN"/>
        </w:rPr>
      </w:pPr>
      <w:r>
        <w:rPr>
          <w:rFonts w:hint="default" w:eastAsiaTheme="minorEastAsia"/>
          <w:b/>
          <w:bCs/>
          <w:spacing w:val="-3"/>
          <w:kern w:val="0"/>
          <w:szCs w:val="21"/>
        </w:rPr>
        <w:t xml:space="preserve">5.3. </w:t>
      </w:r>
      <w:r>
        <w:rPr>
          <w:rFonts w:hint="default" w:ascii="Times New Roman" w:cs="Times New Roman" w:eastAsiaTheme="minorEastAsia"/>
          <w:szCs w:val="21"/>
          <w:lang w:val="zh-CN"/>
        </w:rPr>
        <w:t>涉及政府机关项目的保密内容可根据政府机关意见，相应增加修改。</w:t>
      </w:r>
    </w:p>
    <w:p w14:paraId="0EE7D813">
      <w:pPr>
        <w:tabs>
          <w:tab w:val="left" w:pos="1855"/>
        </w:tabs>
        <w:autoSpaceDE/>
        <w:autoSpaceDN/>
        <w:adjustRightInd w:val="0"/>
        <w:spacing w:line="300" w:lineRule="exact"/>
        <w:ind w:firstLine="422" w:firstLineChars="200"/>
        <w:jc w:val="left"/>
        <w:rPr>
          <w:rFonts w:hint="default" w:ascii="Times New Roman" w:hAnsi="Times New Roman" w:cs="Times New Roman" w:eastAsiaTheme="minorEastAsia"/>
          <w:b/>
          <w:bCs/>
          <w:kern w:val="0"/>
          <w:szCs w:val="21"/>
        </w:rPr>
      </w:pPr>
    </w:p>
    <w:p w14:paraId="0BB1B135">
      <w:pPr>
        <w:tabs>
          <w:tab w:val="left" w:pos="1855"/>
        </w:tabs>
        <w:autoSpaceDE/>
        <w:autoSpaceDN/>
        <w:adjustRightInd w:val="0"/>
        <w:spacing w:line="300" w:lineRule="exact"/>
        <w:ind w:firstLine="422" w:firstLineChars="200"/>
        <w:jc w:val="left"/>
        <w:rPr>
          <w:rFonts w:hint="default" w:eastAsiaTheme="minorEastAsia"/>
          <w:b/>
          <w:bCs/>
          <w:kern w:val="0"/>
          <w:szCs w:val="21"/>
        </w:rPr>
      </w:pPr>
      <w:r>
        <w:rPr>
          <w:rFonts w:hint="default" w:eastAsiaTheme="minorEastAsia"/>
          <w:b/>
          <w:bCs/>
          <w:kern w:val="0"/>
          <w:szCs w:val="21"/>
        </w:rPr>
        <w:t>5.4.</w:t>
      </w:r>
      <w:r>
        <w:rPr>
          <w:rFonts w:hint="default" w:ascii="Times New Roman" w:cs="Times New Roman" w:eastAsiaTheme="minorEastAsia"/>
          <w:b/>
          <w:bCs/>
          <w:kern w:val="0"/>
          <w:szCs w:val="21"/>
          <w:lang w:val="zh-CN"/>
        </w:rPr>
        <w:t>保密违约责任</w:t>
      </w:r>
    </w:p>
    <w:p w14:paraId="30C7F4E1">
      <w:pPr>
        <w:autoSpaceDE/>
        <w:autoSpaceDN/>
        <w:adjustRightInd w:val="0"/>
        <w:spacing w:line="300" w:lineRule="exact"/>
        <w:ind w:firstLine="420" w:firstLineChars="200"/>
        <w:rPr>
          <w:rFonts w:hint="default" w:ascii="Times New Roman" w:cs="Times New Roman" w:eastAsiaTheme="minorEastAsia"/>
          <w:szCs w:val="21"/>
          <w:lang w:val="zh-CN"/>
        </w:rPr>
      </w:pPr>
      <w:r>
        <w:rPr>
          <w:rFonts w:hint="default" w:ascii="Times New Roman" w:cs="Times New Roman" w:eastAsiaTheme="minorEastAsia"/>
          <w:szCs w:val="21"/>
          <w:lang w:val="zh-CN"/>
        </w:rPr>
        <w:t>乙方或乙方服务人员违反本合同保密条款的，应向甲方支付本合同总金额</w:t>
      </w:r>
      <w:r>
        <w:rPr>
          <w:rFonts w:hint="default" w:ascii="Times New Roman" w:cs="Times New Roman" w:eastAsiaTheme="minorEastAsia"/>
          <w:szCs w:val="21"/>
        </w:rPr>
        <w:t>2</w:t>
      </w:r>
      <w:r>
        <w:rPr>
          <w:rFonts w:hint="default" w:ascii="Times New Roman" w:cs="Times New Roman" w:eastAsiaTheme="minorEastAsia"/>
          <w:szCs w:val="21"/>
          <w:lang w:val="zh-CN"/>
        </w:rPr>
        <w:t>0%的违约金。如果给甲方造成经济损失，乙方应赔偿甲方的经济损失及承担甲方因此而支出的一切费用（包括但不限于律师费、诉讼费、执行费、差旅费等</w:t>
      </w:r>
      <w:r>
        <w:rPr>
          <w:rFonts w:hint="eastAsia" w:cs="Times New Roman" w:eastAsiaTheme="minorEastAsia"/>
          <w:szCs w:val="21"/>
          <w:lang w:val="en-US" w:eastAsia="zh-CN"/>
        </w:rPr>
        <w:t>合理维权费用</w:t>
      </w:r>
      <w:r>
        <w:rPr>
          <w:rFonts w:hint="default" w:ascii="Times New Roman" w:cs="Times New Roman" w:eastAsiaTheme="minorEastAsia"/>
          <w:szCs w:val="21"/>
          <w:lang w:val="zh-CN"/>
        </w:rPr>
        <w:t>）；如果因乙方恶意泄露信息资料，给甲方造成严重后果的，除应赔偿甲方的经济损失及承担甲方因此而支出的一切费用（包括但不限于律师费、诉讼费、执行费、差旅费等</w:t>
      </w:r>
      <w:r>
        <w:rPr>
          <w:rFonts w:hint="eastAsia" w:cs="Times New Roman" w:eastAsiaTheme="minorEastAsia"/>
          <w:szCs w:val="21"/>
          <w:lang w:val="en-US" w:eastAsia="zh-CN"/>
        </w:rPr>
        <w:t>合理维权费用</w:t>
      </w:r>
      <w:r>
        <w:rPr>
          <w:rFonts w:hint="default" w:ascii="Times New Roman" w:cs="Times New Roman" w:eastAsiaTheme="minorEastAsia"/>
          <w:szCs w:val="21"/>
          <w:lang w:val="zh-CN"/>
        </w:rPr>
        <w:t>）外，甲方另将通过法律手段追究乙方责任。</w:t>
      </w:r>
    </w:p>
    <w:p w14:paraId="0FBC2A01">
      <w:pPr>
        <w:tabs>
          <w:tab w:val="left" w:pos="1065"/>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283AC1B1">
      <w:pPr>
        <w:tabs>
          <w:tab w:val="left" w:pos="1065"/>
        </w:tabs>
        <w:autoSpaceDE/>
        <w:autoSpaceDN/>
        <w:adjustRightInd w:val="0"/>
        <w:spacing w:line="300" w:lineRule="exact"/>
        <w:ind w:firstLine="422"/>
        <w:jc w:val="left"/>
        <w:outlineLvl w:val="1"/>
        <w:rPr>
          <w:rFonts w:hint="default" w:eastAsiaTheme="minorEastAsia"/>
          <w:b/>
          <w:bCs/>
          <w:kern w:val="0"/>
          <w:szCs w:val="21"/>
        </w:rPr>
      </w:pPr>
      <w:r>
        <w:rPr>
          <w:rFonts w:hint="default" w:eastAsiaTheme="minorEastAsia"/>
          <w:b/>
          <w:bCs/>
          <w:kern w:val="0"/>
          <w:szCs w:val="21"/>
        </w:rPr>
        <w:t>6.</w:t>
      </w:r>
      <w:r>
        <w:rPr>
          <w:rFonts w:hint="default" w:ascii="Times New Roman" w:cs="Times New Roman" w:eastAsiaTheme="minorEastAsia"/>
          <w:b/>
          <w:bCs/>
          <w:kern w:val="0"/>
          <w:szCs w:val="21"/>
          <w:lang w:val="zh-CN"/>
        </w:rPr>
        <w:t>违约赔偿责任</w:t>
      </w:r>
    </w:p>
    <w:p w14:paraId="0BA7445E">
      <w:pPr>
        <w:tabs>
          <w:tab w:val="left" w:pos="1221"/>
        </w:tabs>
        <w:autoSpaceDE/>
        <w:autoSpaceDN/>
        <w:adjustRightInd w:val="0"/>
        <w:spacing w:line="300" w:lineRule="exact"/>
        <w:ind w:firstLine="388"/>
        <w:jc w:val="left"/>
        <w:rPr>
          <w:rFonts w:hint="default" w:ascii="Times New Roman" w:hAnsi="Times New Roman" w:cs="Times New Roman" w:eastAsiaTheme="minorEastAsia"/>
          <w:b/>
          <w:bCs/>
          <w:spacing w:val="-8"/>
          <w:kern w:val="0"/>
          <w:szCs w:val="21"/>
        </w:rPr>
      </w:pPr>
    </w:p>
    <w:p w14:paraId="519284C4">
      <w:pPr>
        <w:tabs>
          <w:tab w:val="left" w:pos="1221"/>
        </w:tabs>
        <w:autoSpaceDE/>
        <w:autoSpaceDN/>
        <w:adjustRightInd w:val="0"/>
        <w:spacing w:line="300" w:lineRule="exact"/>
        <w:ind w:firstLine="390" w:firstLineChars="200"/>
        <w:jc w:val="left"/>
        <w:rPr>
          <w:rFonts w:hint="default" w:ascii="Times New Roman" w:cs="Times New Roman" w:eastAsiaTheme="minorEastAsia"/>
          <w:szCs w:val="21"/>
          <w:lang w:val="zh-CN"/>
        </w:rPr>
      </w:pPr>
      <w:r>
        <w:rPr>
          <w:rFonts w:hint="default" w:eastAsiaTheme="minorEastAsia"/>
          <w:b/>
          <w:bCs/>
          <w:spacing w:val="-8"/>
          <w:kern w:val="0"/>
          <w:szCs w:val="21"/>
        </w:rPr>
        <w:t xml:space="preserve">6.1. </w:t>
      </w:r>
      <w:r>
        <w:rPr>
          <w:rFonts w:hint="default" w:ascii="Times New Roman" w:cs="Times New Roman" w:eastAsiaTheme="minorEastAsia"/>
          <w:szCs w:val="21"/>
          <w:lang w:val="zh-CN"/>
        </w:rPr>
        <w:t>除不可抗力情形外，签订本合同的任一方不履行本合同的任一条款，均视为该方违约。</w:t>
      </w:r>
    </w:p>
    <w:p w14:paraId="597A4F1E">
      <w:pPr>
        <w:tabs>
          <w:tab w:val="left" w:pos="1221"/>
        </w:tabs>
        <w:autoSpaceDE/>
        <w:autoSpaceDN/>
        <w:adjustRightInd w:val="0"/>
        <w:spacing w:line="300" w:lineRule="exact"/>
        <w:ind w:firstLine="422" w:firstLineChars="200"/>
        <w:jc w:val="left"/>
        <w:rPr>
          <w:rFonts w:hint="default" w:ascii="Times New Roman" w:cs="Times New Roman" w:eastAsiaTheme="minorEastAsia"/>
          <w:szCs w:val="21"/>
          <w:lang w:val="zh-CN"/>
        </w:rPr>
      </w:pPr>
      <w:r>
        <w:rPr>
          <w:rFonts w:hint="default" w:eastAsiaTheme="minorEastAsia"/>
          <w:b/>
          <w:bCs/>
          <w:kern w:val="0"/>
          <w:szCs w:val="21"/>
        </w:rPr>
        <w:t>6.2.</w:t>
      </w:r>
      <w:r>
        <w:rPr>
          <w:rFonts w:hint="default" w:ascii="Times New Roman" w:cs="Times New Roman" w:eastAsiaTheme="minorEastAsia"/>
          <w:szCs w:val="21"/>
          <w:lang w:val="zh-CN"/>
        </w:rPr>
        <w:t>甲方</w:t>
      </w:r>
      <w:r>
        <w:rPr>
          <w:rFonts w:hint="eastAsia" w:cs="Times New Roman" w:eastAsiaTheme="minorEastAsia"/>
          <w:szCs w:val="21"/>
          <w:lang w:val="en-US" w:eastAsia="zh-CN"/>
        </w:rPr>
        <w:t>无正当理由</w:t>
      </w:r>
      <w:r>
        <w:rPr>
          <w:rFonts w:hint="default" w:ascii="Times New Roman" w:cs="Times New Roman" w:eastAsiaTheme="minorEastAsia"/>
          <w:szCs w:val="21"/>
          <w:lang w:val="zh-CN"/>
        </w:rPr>
        <w:t>未按照本合同约定，及时足额向乙方支付相应的合同金额</w:t>
      </w:r>
      <w:r>
        <w:rPr>
          <w:rFonts w:hint="eastAsia" w:cs="Times New Roman" w:eastAsiaTheme="minorEastAsia"/>
          <w:szCs w:val="21"/>
          <w:lang w:val="en-US" w:eastAsia="zh-CN"/>
        </w:rPr>
        <w:t>或拒绝接收服务成果的</w:t>
      </w:r>
      <w:r>
        <w:rPr>
          <w:rFonts w:hint="default" w:ascii="Times New Roman" w:cs="Times New Roman" w:eastAsiaTheme="minorEastAsia"/>
          <w:szCs w:val="21"/>
          <w:lang w:val="zh-CN"/>
        </w:rPr>
        <w:t>，则乙方有权向甲方发出书面催告，如甲方在收到书面催告通知后的</w:t>
      </w:r>
      <w:r>
        <w:rPr>
          <w:rFonts w:hint="eastAsia" w:cs="Times New Roman" w:eastAsiaTheme="minorEastAsia"/>
          <w:szCs w:val="21"/>
          <w:lang w:val="en-US" w:eastAsia="zh-CN"/>
        </w:rPr>
        <w:t>7个工作</w:t>
      </w:r>
      <w:r>
        <w:rPr>
          <w:rFonts w:hint="default" w:ascii="Times New Roman" w:cs="Times New Roman" w:eastAsiaTheme="minorEastAsia"/>
          <w:szCs w:val="21"/>
          <w:lang w:val="zh-CN"/>
        </w:rPr>
        <w:t>日内仍未能支付</w:t>
      </w:r>
      <w:r>
        <w:rPr>
          <w:rFonts w:hint="eastAsia" w:cs="Times New Roman" w:eastAsiaTheme="minorEastAsia"/>
          <w:szCs w:val="21"/>
          <w:lang w:val="en-US" w:eastAsia="zh-CN"/>
        </w:rPr>
        <w:t>或仍不接收</w:t>
      </w:r>
      <w:r>
        <w:rPr>
          <w:rFonts w:hint="default" w:ascii="Times New Roman" w:cs="Times New Roman" w:eastAsiaTheme="minorEastAsia"/>
          <w:szCs w:val="21"/>
          <w:lang w:val="zh-CN"/>
        </w:rPr>
        <w:t>的，则甲方除应支付应付未付的合同金额外，还应自逾期之日起每日按照应付未付金额以银行同期贷款利率的标准向乙方支付违约金</w:t>
      </w:r>
      <w:r>
        <w:rPr>
          <w:rFonts w:hint="eastAsia" w:cs="Times New Roman" w:eastAsiaTheme="minorEastAsia"/>
          <w:szCs w:val="21"/>
          <w:lang w:val="zh-CN"/>
        </w:rPr>
        <w:t>，</w:t>
      </w:r>
      <w:r>
        <w:rPr>
          <w:rFonts w:hint="default" w:ascii="Times New Roman" w:hAnsi="Times New Roman" w:cs="Times New Roman" w:eastAsiaTheme="minorEastAsia"/>
          <w:szCs w:val="21"/>
          <w:lang w:val="zh-CN"/>
        </w:rPr>
        <w:t>违约金不超过合同</w:t>
      </w:r>
      <w:r>
        <w:rPr>
          <w:rFonts w:hint="eastAsia" w:ascii="Times New Roman" w:hAnsi="Times New Roman" w:cs="Times New Roman" w:eastAsiaTheme="minorEastAsia"/>
          <w:szCs w:val="21"/>
          <w:lang w:val="en-US" w:eastAsia="zh-CN"/>
        </w:rPr>
        <w:t>总</w:t>
      </w:r>
      <w:r>
        <w:rPr>
          <w:rFonts w:hint="default" w:ascii="Times New Roman" w:hAnsi="Times New Roman" w:cs="Times New Roman" w:eastAsiaTheme="minorEastAsia"/>
          <w:szCs w:val="21"/>
          <w:lang w:val="zh-CN" w:eastAsia="zh-CN"/>
        </w:rPr>
        <w:t>金额</w:t>
      </w:r>
      <w:r>
        <w:rPr>
          <w:rFonts w:hint="default" w:ascii="Times New Roman" w:hAnsi="Times New Roman" w:cs="Times New Roman" w:eastAsiaTheme="minorEastAsia"/>
          <w:szCs w:val="21"/>
          <w:lang w:val="zh-CN"/>
        </w:rPr>
        <w:t>的5%</w:t>
      </w:r>
      <w:r>
        <w:rPr>
          <w:rFonts w:hint="default" w:ascii="Times New Roman" w:cs="Times New Roman" w:eastAsiaTheme="minorEastAsia"/>
          <w:szCs w:val="21"/>
          <w:lang w:val="zh-CN"/>
        </w:rPr>
        <w:t>。</w:t>
      </w:r>
    </w:p>
    <w:p w14:paraId="27CEEF09">
      <w:pPr>
        <w:autoSpaceDE/>
        <w:autoSpaceDN/>
        <w:adjustRightInd w:val="0"/>
        <w:spacing w:line="300" w:lineRule="exact"/>
        <w:ind w:firstLine="420"/>
        <w:jc w:val="left"/>
        <w:rPr>
          <w:rFonts w:hint="default" w:ascii="Times New Roman" w:cs="Times New Roman" w:eastAsiaTheme="minorEastAsia"/>
          <w:szCs w:val="21"/>
          <w:lang w:val="zh-CN"/>
        </w:rPr>
      </w:pPr>
      <w:r>
        <w:rPr>
          <w:rFonts w:hint="default" w:eastAsiaTheme="minorEastAsia"/>
          <w:b/>
          <w:bCs/>
          <w:kern w:val="0"/>
          <w:szCs w:val="21"/>
        </w:rPr>
        <w:t>6.3.</w:t>
      </w:r>
      <w:r>
        <w:rPr>
          <w:rFonts w:hint="default" w:eastAsiaTheme="minorEastAsia"/>
          <w:b/>
          <w:bCs/>
          <w:kern w:val="0"/>
          <w:szCs w:val="21"/>
        </w:rPr>
        <w:tab/>
      </w:r>
      <w:r>
        <w:rPr>
          <w:rFonts w:hint="default" w:ascii="Times New Roman" w:cs="Times New Roman" w:eastAsiaTheme="minorEastAsia"/>
          <w:szCs w:val="21"/>
          <w:lang w:val="zh-CN"/>
        </w:rPr>
        <w:t>乙方无正当理由未能够按《咨询服务说明书》的约定</w:t>
      </w:r>
      <w:r>
        <w:rPr>
          <w:rFonts w:hint="eastAsia" w:cs="Times New Roman" w:eastAsiaTheme="minorEastAsia"/>
          <w:szCs w:val="21"/>
          <w:lang w:val="en-US" w:eastAsia="zh-CN"/>
        </w:rPr>
        <w:t>的期限</w:t>
      </w:r>
      <w:r>
        <w:rPr>
          <w:rFonts w:hint="default" w:ascii="Times New Roman" w:cs="Times New Roman" w:eastAsiaTheme="minorEastAsia"/>
          <w:szCs w:val="21"/>
          <w:lang w:val="zh-CN"/>
        </w:rPr>
        <w:t>交付服务成果的，乙方应从逾期之日起每日按本合同总金额的</w:t>
      </w:r>
      <w:r>
        <w:rPr>
          <w:rFonts w:hint="eastAsia" w:cs="Times New Roman" w:eastAsiaTheme="minorEastAsia"/>
          <w:szCs w:val="21"/>
          <w:lang w:val="en-US" w:eastAsia="zh-CN"/>
        </w:rPr>
        <w:t>0.</w:t>
      </w:r>
      <w:r>
        <w:rPr>
          <w:rFonts w:hint="default" w:ascii="Times New Roman" w:cs="Times New Roman" w:eastAsiaTheme="minorEastAsia"/>
          <w:szCs w:val="21"/>
          <w:lang w:val="zh-CN"/>
        </w:rPr>
        <w:t>1‰的数额向甲方支付违约金，并向甲方出具书面文件说明延误原因，承诺加大投入以追赶项目进度</w:t>
      </w:r>
      <w:r>
        <w:rPr>
          <w:rFonts w:hint="eastAsia" w:cs="Times New Roman" w:eastAsiaTheme="minorEastAsia"/>
          <w:szCs w:val="21"/>
          <w:lang w:val="zh-CN"/>
        </w:rPr>
        <w:t>；</w:t>
      </w:r>
      <w:r>
        <w:rPr>
          <w:rFonts w:hint="eastAsia" w:ascii="宋体" w:hAnsi="宋体"/>
        </w:rPr>
        <w:t>逾期</w:t>
      </w:r>
      <w:r>
        <w:rPr>
          <w:rFonts w:hint="eastAsia" w:ascii="宋体" w:hAnsi="宋体"/>
          <w:lang w:val="en-US" w:eastAsia="zh-CN"/>
        </w:rPr>
        <w:t>15日</w:t>
      </w:r>
      <w:r>
        <w:rPr>
          <w:rFonts w:hint="eastAsia" w:ascii="宋体" w:hAnsi="宋体"/>
        </w:rPr>
        <w:t>以上的</w:t>
      </w:r>
      <w:r>
        <w:rPr>
          <w:rFonts w:hint="eastAsia" w:ascii="宋体" w:hAnsi="宋体"/>
          <w:lang w:eastAsia="zh-CN"/>
        </w:rPr>
        <w:t>（</w:t>
      </w:r>
      <w:r>
        <w:rPr>
          <w:rFonts w:hint="eastAsia" w:ascii="宋体" w:hAnsi="宋体"/>
          <w:lang w:val="en-US" w:eastAsia="zh-CN"/>
        </w:rPr>
        <w:t>含15日</w:t>
      </w:r>
      <w:r>
        <w:rPr>
          <w:rFonts w:hint="eastAsia" w:ascii="宋体" w:hAnsi="宋体"/>
          <w:lang w:eastAsia="zh-CN"/>
        </w:rPr>
        <w:t>）</w:t>
      </w:r>
      <w:r>
        <w:rPr>
          <w:rFonts w:hint="eastAsia" w:ascii="宋体" w:hAnsi="宋体"/>
        </w:rPr>
        <w:t>，甲方有权</w:t>
      </w:r>
      <w:r>
        <w:rPr>
          <w:rFonts w:hint="eastAsia" w:ascii="宋体" w:hAnsi="宋体"/>
          <w:lang w:val="en-US" w:eastAsia="zh-CN"/>
        </w:rPr>
        <w:t>视情况选择接受乙方逾期交付的服务成果或</w:t>
      </w:r>
      <w:r>
        <w:rPr>
          <w:rFonts w:hint="eastAsia" w:ascii="宋体" w:hAnsi="宋体"/>
        </w:rPr>
        <w:t>单方解除</w:t>
      </w:r>
      <w:r>
        <w:rPr>
          <w:rFonts w:hint="eastAsia" w:ascii="宋体" w:hAnsi="宋体" w:eastAsia="宋体" w:cs="Times New Roman"/>
        </w:rPr>
        <w:t>合同，</w:t>
      </w:r>
      <w:r>
        <w:rPr>
          <w:rFonts w:hint="eastAsia" w:ascii="宋体" w:hAnsi="宋体"/>
        </w:rPr>
        <w:t>甲方</w:t>
      </w:r>
      <w:r>
        <w:rPr>
          <w:rFonts w:hint="eastAsia" w:ascii="宋体" w:hAnsi="宋体" w:eastAsia="宋体" w:cs="Times New Roman"/>
          <w:sz w:val="21"/>
        </w:rPr>
        <w:t>选择接受</w:t>
      </w:r>
      <w:r>
        <w:rPr>
          <w:rFonts w:hint="eastAsia" w:ascii="宋体" w:hAnsi="宋体"/>
          <w:lang w:val="en-US" w:eastAsia="zh-CN"/>
        </w:rPr>
        <w:t>乙方逾期交付的服务成果</w:t>
      </w:r>
      <w:r>
        <w:rPr>
          <w:rFonts w:hint="eastAsia" w:ascii="宋体" w:hAnsi="宋体" w:eastAsia="宋体" w:cs="Times New Roman"/>
          <w:sz w:val="21"/>
        </w:rPr>
        <w:t>的，</w:t>
      </w:r>
      <w:r>
        <w:rPr>
          <w:rFonts w:hint="eastAsia" w:ascii="宋体" w:hAnsi="宋体"/>
          <w:lang w:val="en-US" w:eastAsia="zh-CN"/>
        </w:rPr>
        <w:t>乙方</w:t>
      </w:r>
      <w:r>
        <w:rPr>
          <w:rFonts w:hint="eastAsia" w:ascii="宋体" w:hAnsi="宋体" w:eastAsia="宋体" w:cs="Times New Roman"/>
          <w:sz w:val="21"/>
        </w:rPr>
        <w:t>按前述标准向甲方支付违约金，违约金上限为本合同总金额的20％；</w:t>
      </w:r>
      <w:r>
        <w:rPr>
          <w:rFonts w:hint="eastAsia" w:ascii="宋体" w:hAnsi="宋体"/>
        </w:rPr>
        <w:t>甲方</w:t>
      </w:r>
      <w:r>
        <w:rPr>
          <w:rFonts w:hint="eastAsia" w:ascii="宋体" w:hAnsi="宋体" w:eastAsia="宋体" w:cs="Times New Roman"/>
          <w:sz w:val="21"/>
        </w:rPr>
        <w:t>选择解除合同的，</w:t>
      </w:r>
      <w:r>
        <w:rPr>
          <w:rFonts w:hint="eastAsia" w:ascii="宋体" w:hAnsi="宋体"/>
          <w:lang w:val="en-US" w:eastAsia="zh-CN"/>
        </w:rPr>
        <w:t>乙方</w:t>
      </w:r>
      <w:r>
        <w:rPr>
          <w:rFonts w:hint="eastAsia" w:ascii="宋体" w:hAnsi="宋体" w:eastAsia="宋体" w:cs="Times New Roman"/>
          <w:sz w:val="21"/>
        </w:rPr>
        <w:t>须在接到</w:t>
      </w:r>
      <w:r>
        <w:rPr>
          <w:rFonts w:hint="eastAsia" w:ascii="宋体" w:hAnsi="宋体"/>
        </w:rPr>
        <w:t>甲方</w:t>
      </w:r>
      <w:r>
        <w:rPr>
          <w:rFonts w:hint="eastAsia" w:ascii="宋体" w:hAnsi="宋体" w:eastAsia="宋体" w:cs="Times New Roman"/>
          <w:sz w:val="21"/>
        </w:rPr>
        <w:t>解除合同通知（通知方式包括不限于书面、电话、微信、短信、邮件等）之日起10日内全额退还甲方已经支付的款项</w:t>
      </w:r>
      <w:r>
        <w:rPr>
          <w:rFonts w:hint="eastAsia" w:ascii="宋体" w:hAnsi="宋体" w:eastAsia="宋体" w:cs="Times New Roman"/>
          <w:sz w:val="21"/>
          <w:lang w:eastAsia="zh-CN"/>
        </w:rPr>
        <w:t>，</w:t>
      </w:r>
      <w:r>
        <w:rPr>
          <w:rFonts w:hint="eastAsia" w:ascii="宋体" w:hAnsi="宋体"/>
        </w:rPr>
        <w:t>并支付合同</w:t>
      </w:r>
      <w:r>
        <w:rPr>
          <w:rFonts w:hint="eastAsia" w:ascii="宋体" w:hAnsi="宋体"/>
          <w:lang w:val="en-US" w:eastAsia="zh-CN"/>
        </w:rPr>
        <w:t>总金额</w:t>
      </w:r>
      <w:r>
        <w:rPr>
          <w:rFonts w:hint="eastAsia" w:ascii="宋体" w:hAnsi="宋体"/>
        </w:rPr>
        <w:t>20%的违</w:t>
      </w:r>
      <w:r>
        <w:rPr>
          <w:rFonts w:hint="eastAsia" w:ascii="宋体" w:hAnsi="宋体" w:eastAsia="宋体" w:cs="Times New Roman"/>
        </w:rPr>
        <w:t>约金</w:t>
      </w:r>
      <w:r>
        <w:rPr>
          <w:rFonts w:hint="eastAsia" w:ascii="宋体" w:hAnsi="宋体" w:eastAsia="宋体" w:cs="Times New Roman"/>
          <w:lang w:eastAsia="zh-CN"/>
        </w:rPr>
        <w:t>。</w:t>
      </w:r>
      <w:r>
        <w:rPr>
          <w:rFonts w:hint="eastAsia" w:ascii="宋体" w:hAnsi="宋体" w:eastAsia="宋体" w:cs="Times New Roman"/>
          <w:sz w:val="21"/>
        </w:rPr>
        <w:t>逾期未付（包括退回款项及支付违约金）的，应</w:t>
      </w:r>
      <w:r>
        <w:rPr>
          <w:rFonts w:hint="eastAsia" w:ascii="宋体" w:hAnsi="宋体" w:eastAsia="宋体" w:cs="Times New Roman"/>
          <w:kern w:val="2"/>
          <w:sz w:val="21"/>
          <w:szCs w:val="22"/>
          <w:lang w:val="en-US" w:eastAsia="zh-CN" w:bidi="ar-SA"/>
        </w:rPr>
        <w:t>以中国人民银行授权全国银行间同业拆借中心公布的一年期贷款市场报价利率（LPR）标准</w:t>
      </w:r>
      <w:r>
        <w:rPr>
          <w:rFonts w:hint="eastAsia" w:ascii="宋体" w:hAnsi="宋体" w:eastAsia="宋体" w:cs="Times New Roman"/>
          <w:sz w:val="21"/>
        </w:rPr>
        <w:t>承担</w:t>
      </w:r>
      <w:r>
        <w:rPr>
          <w:rFonts w:hint="eastAsia" w:ascii="宋体" w:hAnsi="宋体" w:eastAsia="宋体" w:cs="Times New Roman"/>
          <w:sz w:val="21"/>
          <w:lang w:val="en-US" w:eastAsia="zh-CN"/>
        </w:rPr>
        <w:t>逾期付款</w:t>
      </w:r>
      <w:r>
        <w:rPr>
          <w:rFonts w:hint="eastAsia" w:ascii="宋体" w:hAnsi="宋体" w:eastAsia="宋体" w:cs="Times New Roman"/>
          <w:sz w:val="21"/>
        </w:rPr>
        <w:t>利息。如果上述赔偿金额仍不足以补偿</w:t>
      </w:r>
      <w:r>
        <w:rPr>
          <w:rFonts w:hint="eastAsia" w:ascii="宋体" w:hAnsi="宋体"/>
        </w:rPr>
        <w:t>甲方</w:t>
      </w:r>
      <w:r>
        <w:rPr>
          <w:rFonts w:hint="eastAsia" w:ascii="宋体" w:hAnsi="宋体" w:eastAsia="宋体" w:cs="Times New Roman"/>
          <w:sz w:val="21"/>
        </w:rPr>
        <w:t>因</w:t>
      </w:r>
      <w:r>
        <w:rPr>
          <w:rFonts w:hint="eastAsia" w:ascii="宋体" w:hAnsi="宋体"/>
          <w:lang w:val="en-US" w:eastAsia="zh-CN"/>
        </w:rPr>
        <w:t>乙方</w:t>
      </w:r>
      <w:r>
        <w:rPr>
          <w:rFonts w:hint="eastAsia" w:ascii="宋体" w:hAnsi="宋体" w:eastAsia="宋体" w:cs="Times New Roman"/>
          <w:sz w:val="21"/>
        </w:rPr>
        <w:t>违约造成的损失，</w:t>
      </w:r>
      <w:r>
        <w:rPr>
          <w:rFonts w:hint="eastAsia" w:ascii="宋体" w:hAnsi="宋体"/>
        </w:rPr>
        <w:t>甲方</w:t>
      </w:r>
      <w:r>
        <w:rPr>
          <w:rFonts w:hint="eastAsia" w:ascii="宋体" w:hAnsi="宋体" w:eastAsia="宋体" w:cs="Times New Roman"/>
          <w:sz w:val="21"/>
        </w:rPr>
        <w:t>有权进一步向</w:t>
      </w:r>
      <w:r>
        <w:rPr>
          <w:rFonts w:hint="eastAsia" w:ascii="宋体" w:hAnsi="宋体" w:eastAsia="宋体" w:cs="Times New Roman"/>
          <w:sz w:val="21"/>
          <w:lang w:val="en-US" w:eastAsia="zh-CN"/>
        </w:rPr>
        <w:t>乙方</w:t>
      </w:r>
      <w:r>
        <w:rPr>
          <w:rFonts w:hint="eastAsia" w:ascii="宋体" w:hAnsi="宋体" w:eastAsia="宋体" w:cs="Times New Roman"/>
          <w:sz w:val="21"/>
        </w:rPr>
        <w:t>提出索赔</w:t>
      </w:r>
      <w:r>
        <w:rPr>
          <w:rFonts w:hint="default" w:ascii="Times New Roman" w:cs="Times New Roman" w:eastAsiaTheme="minorEastAsia"/>
          <w:szCs w:val="21"/>
          <w:lang w:val="zh-CN"/>
        </w:rPr>
        <w:t>。</w:t>
      </w:r>
      <w:r>
        <w:rPr>
          <w:rFonts w:hint="eastAsia" w:cs="Times New Roman" w:eastAsiaTheme="minorEastAsia"/>
          <w:szCs w:val="21"/>
          <w:lang w:val="en-US" w:eastAsia="zh-CN"/>
        </w:rPr>
        <w:t>此外，</w:t>
      </w:r>
      <w:r>
        <w:rPr>
          <w:rFonts w:hint="default" w:ascii="Times New Roman" w:cs="Times New Roman" w:eastAsiaTheme="minorEastAsia"/>
          <w:szCs w:val="21"/>
          <w:lang w:val="zh-CN"/>
        </w:rPr>
        <w:t>如乙方延误交付符合《咨询服务说明书》约定的服务成果达50%以上，甲方有权单方解除合同，乙方除应</w:t>
      </w:r>
      <w:r>
        <w:rPr>
          <w:rFonts w:hint="eastAsia" w:ascii="宋体" w:hAnsi="宋体" w:eastAsia="宋体" w:cs="Times New Roman"/>
          <w:sz w:val="21"/>
        </w:rPr>
        <w:t>在接到</w:t>
      </w:r>
      <w:r>
        <w:rPr>
          <w:rFonts w:hint="eastAsia" w:ascii="宋体" w:hAnsi="宋体"/>
        </w:rPr>
        <w:t>甲方</w:t>
      </w:r>
      <w:r>
        <w:rPr>
          <w:rFonts w:hint="eastAsia" w:ascii="宋体" w:hAnsi="宋体" w:eastAsia="宋体" w:cs="Times New Roman"/>
          <w:sz w:val="21"/>
        </w:rPr>
        <w:t>解除合同通知（通知方式包括不限于书面、电话、微信、短信、邮件等）之日起10日内全额</w:t>
      </w:r>
      <w:r>
        <w:rPr>
          <w:rFonts w:hint="default" w:ascii="Times New Roman" w:cs="Times New Roman" w:eastAsiaTheme="minorEastAsia"/>
          <w:szCs w:val="21"/>
          <w:lang w:val="zh-CN"/>
        </w:rPr>
        <w:t>退还所有</w:t>
      </w:r>
      <w:r>
        <w:rPr>
          <w:rFonts w:hint="eastAsia" w:cs="Times New Roman" w:eastAsiaTheme="minorEastAsia"/>
          <w:szCs w:val="21"/>
          <w:lang w:val="en-US" w:eastAsia="zh-CN"/>
        </w:rPr>
        <w:t>甲方</w:t>
      </w:r>
      <w:r>
        <w:rPr>
          <w:rFonts w:hint="default" w:ascii="Times New Roman" w:cs="Times New Roman" w:eastAsiaTheme="minorEastAsia"/>
          <w:szCs w:val="21"/>
          <w:lang w:val="zh-CN"/>
        </w:rPr>
        <w:t>已经支付的款项外，还应额外向甲方支付本合同总金额</w:t>
      </w:r>
      <w:r>
        <w:rPr>
          <w:rFonts w:hint="default" w:ascii="Times New Roman" w:cs="Times New Roman" w:eastAsiaTheme="minorEastAsia"/>
          <w:szCs w:val="21"/>
        </w:rPr>
        <w:t>2</w:t>
      </w:r>
      <w:r>
        <w:rPr>
          <w:rFonts w:hint="default" w:ascii="Times New Roman" w:cs="Times New Roman" w:eastAsiaTheme="minorEastAsia"/>
          <w:szCs w:val="21"/>
          <w:lang w:val="zh-CN"/>
        </w:rPr>
        <w:t>0%的违约金</w:t>
      </w:r>
      <w:r>
        <w:rPr>
          <w:rFonts w:hint="eastAsia" w:cs="Times New Roman" w:eastAsiaTheme="minorEastAsia"/>
          <w:szCs w:val="21"/>
          <w:lang w:val="zh-CN"/>
        </w:rPr>
        <w:t>，</w:t>
      </w:r>
      <w:r>
        <w:rPr>
          <w:rFonts w:hint="eastAsia" w:ascii="宋体" w:hAnsi="宋体" w:eastAsia="宋体" w:cs="Times New Roman"/>
          <w:sz w:val="21"/>
        </w:rPr>
        <w:t>逾期未付（包括退回款项及支付违约金）的</w:t>
      </w:r>
      <w:r>
        <w:rPr>
          <w:rFonts w:hint="eastAsia" w:ascii="宋体" w:hAnsi="宋体" w:eastAsia="宋体" w:cs="Times New Roman"/>
          <w:sz w:val="21"/>
          <w:lang w:eastAsia="zh-CN"/>
        </w:rPr>
        <w:t>，</w:t>
      </w:r>
      <w:r>
        <w:rPr>
          <w:rFonts w:hint="eastAsia" w:ascii="宋体" w:hAnsi="宋体" w:eastAsia="宋体" w:cs="Times New Roman"/>
          <w:sz w:val="21"/>
          <w:lang w:val="en-US" w:eastAsia="zh-CN"/>
        </w:rPr>
        <w:t>参照前述约定</w:t>
      </w:r>
      <w:r>
        <w:rPr>
          <w:rFonts w:hint="eastAsia" w:ascii="宋体" w:hAnsi="宋体" w:eastAsia="宋体" w:cs="Times New Roman"/>
          <w:sz w:val="21"/>
        </w:rPr>
        <w:t>承担</w:t>
      </w:r>
      <w:r>
        <w:rPr>
          <w:rFonts w:hint="eastAsia" w:ascii="宋体" w:hAnsi="宋体" w:eastAsia="宋体" w:cs="Times New Roman"/>
          <w:sz w:val="21"/>
          <w:lang w:val="en-US" w:eastAsia="zh-CN"/>
        </w:rPr>
        <w:t>逾期付款</w:t>
      </w:r>
      <w:r>
        <w:rPr>
          <w:rFonts w:hint="eastAsia" w:ascii="宋体" w:hAnsi="宋体" w:eastAsia="宋体" w:cs="Times New Roman"/>
          <w:sz w:val="21"/>
        </w:rPr>
        <w:t>利息</w:t>
      </w:r>
      <w:r>
        <w:rPr>
          <w:rFonts w:hint="default" w:ascii="Times New Roman" w:cs="Times New Roman" w:eastAsiaTheme="minorEastAsia"/>
          <w:szCs w:val="21"/>
          <w:lang w:val="zh-CN"/>
        </w:rPr>
        <w:t>。</w:t>
      </w:r>
    </w:p>
    <w:p w14:paraId="2A92FB03">
      <w:pPr>
        <w:autoSpaceDE/>
        <w:autoSpaceDN/>
        <w:adjustRightInd w:val="0"/>
        <w:spacing w:line="300" w:lineRule="exact"/>
        <w:ind w:firstLine="420"/>
        <w:jc w:val="left"/>
        <w:rPr>
          <w:rFonts w:hint="default" w:ascii="Times New Roman" w:cs="Times New Roman" w:eastAsiaTheme="minorEastAsia"/>
          <w:szCs w:val="21"/>
          <w:lang w:val="zh-CN"/>
        </w:rPr>
      </w:pPr>
      <w:r>
        <w:rPr>
          <w:rFonts w:hint="default" w:eastAsiaTheme="minorEastAsia"/>
          <w:b/>
          <w:bCs/>
          <w:kern w:val="0"/>
          <w:szCs w:val="21"/>
        </w:rPr>
        <w:t>6.4.</w:t>
      </w:r>
      <w:r>
        <w:rPr>
          <w:rFonts w:hint="default" w:eastAsiaTheme="minorEastAsia"/>
          <w:b/>
          <w:bCs/>
          <w:kern w:val="0"/>
          <w:szCs w:val="21"/>
        </w:rPr>
        <w:tab/>
      </w:r>
      <w:r>
        <w:rPr>
          <w:rFonts w:hint="default" w:ascii="Times New Roman" w:cs="Times New Roman" w:eastAsiaTheme="minorEastAsia"/>
          <w:szCs w:val="21"/>
          <w:lang w:val="zh-CN"/>
        </w:rPr>
        <w:t>乙方服务期限内须严格遵守服务质量承诺及相关管理规定确保服务质量，对于违反服务质量承诺和服务水平约定造成服务质量下降的，乙方应向甲方承担相应的违约责任，如因此给甲方造成经济损失的，乙方应承担赔偿责任。如经甲方要求改正</w:t>
      </w:r>
      <w:r>
        <w:rPr>
          <w:rFonts w:hint="eastAsia" w:cs="Times New Roman" w:eastAsiaTheme="minorEastAsia"/>
          <w:szCs w:val="21"/>
          <w:lang w:val="zh-CN"/>
        </w:rPr>
        <w:t>【】</w:t>
      </w:r>
      <w:r>
        <w:rPr>
          <w:rFonts w:hint="eastAsia" w:cs="Times New Roman" w:eastAsiaTheme="minorEastAsia"/>
          <w:szCs w:val="21"/>
          <w:lang w:val="en-US" w:eastAsia="zh-CN"/>
        </w:rPr>
        <w:t>次后</w:t>
      </w:r>
      <w:r>
        <w:rPr>
          <w:rFonts w:hint="default" w:ascii="Times New Roman" w:cs="Times New Roman" w:eastAsiaTheme="minorEastAsia"/>
          <w:szCs w:val="21"/>
          <w:lang w:val="zh-CN"/>
        </w:rPr>
        <w:t>仍未达到相关服务质量的，甲方有权解除合同，乙方</w:t>
      </w:r>
      <w:r>
        <w:rPr>
          <w:rFonts w:hint="default" w:ascii="Times New Roman" w:hAnsi="Times New Roman" w:cs="Times New Roman" w:eastAsiaTheme="minorEastAsia"/>
          <w:sz w:val="21"/>
          <w:szCs w:val="21"/>
          <w:lang w:val="zh-CN"/>
        </w:rPr>
        <w:t>须在接到</w:t>
      </w:r>
      <w:r>
        <w:rPr>
          <w:rFonts w:hint="default" w:ascii="Times New Roman" w:hAnsi="Times New Roman" w:cs="Times New Roman" w:eastAsiaTheme="minorEastAsia"/>
          <w:szCs w:val="21"/>
          <w:lang w:val="zh-CN"/>
        </w:rPr>
        <w:t>甲方</w:t>
      </w:r>
      <w:r>
        <w:rPr>
          <w:rFonts w:hint="default" w:ascii="Times New Roman" w:hAnsi="Times New Roman" w:cs="Times New Roman" w:eastAsiaTheme="minorEastAsia"/>
          <w:sz w:val="21"/>
          <w:szCs w:val="21"/>
          <w:lang w:val="zh-CN"/>
        </w:rPr>
        <w:t>解除合同通知（通知方式包括不限于书面、电话、微信、短信、邮件等）之日起10天内全额退还甲方已经支付的款项</w:t>
      </w:r>
      <w:r>
        <w:rPr>
          <w:rFonts w:hint="default" w:ascii="Times New Roman" w:cs="Times New Roman" w:eastAsiaTheme="minorEastAsia"/>
          <w:szCs w:val="21"/>
          <w:lang w:val="zh-CN"/>
        </w:rPr>
        <w:t>，还应额外向甲方支付本合同总金额</w:t>
      </w:r>
      <w:r>
        <w:rPr>
          <w:rFonts w:hint="eastAsia" w:cs="Times New Roman" w:eastAsiaTheme="minorEastAsia"/>
          <w:szCs w:val="21"/>
          <w:lang w:val="en-US" w:eastAsia="zh-CN"/>
        </w:rPr>
        <w:t>20</w:t>
      </w:r>
      <w:r>
        <w:rPr>
          <w:rFonts w:hint="default" w:ascii="Times New Roman" w:cs="Times New Roman" w:eastAsiaTheme="minorEastAsia"/>
          <w:szCs w:val="21"/>
          <w:lang w:val="zh-CN"/>
        </w:rPr>
        <w:t>%的违约金。</w:t>
      </w:r>
    </w:p>
    <w:p w14:paraId="1B6DF0CB">
      <w:pPr>
        <w:autoSpaceDE/>
        <w:autoSpaceDN/>
        <w:adjustRightInd w:val="0"/>
        <w:spacing w:line="300" w:lineRule="exact"/>
        <w:ind w:firstLine="420"/>
        <w:jc w:val="left"/>
        <w:rPr>
          <w:rFonts w:hint="default" w:ascii="Times New Roman" w:cs="Times New Roman" w:eastAsiaTheme="minorEastAsia"/>
          <w:szCs w:val="21"/>
          <w:lang w:val="zh-CN"/>
        </w:rPr>
      </w:pPr>
      <w:r>
        <w:rPr>
          <w:rFonts w:hint="default" w:eastAsiaTheme="minorEastAsia"/>
          <w:b/>
          <w:bCs/>
          <w:kern w:val="0"/>
          <w:szCs w:val="21"/>
        </w:rPr>
        <w:t>6.5.</w:t>
      </w:r>
      <w:r>
        <w:rPr>
          <w:rFonts w:hint="default" w:eastAsiaTheme="minorEastAsia"/>
          <w:b/>
          <w:bCs/>
          <w:kern w:val="0"/>
          <w:szCs w:val="21"/>
        </w:rPr>
        <w:tab/>
      </w:r>
      <w:r>
        <w:rPr>
          <w:rFonts w:hint="default" w:ascii="Times New Roman" w:cs="Times New Roman" w:eastAsiaTheme="minorEastAsia"/>
          <w:szCs w:val="21"/>
          <w:lang w:val="zh-CN"/>
        </w:rPr>
        <w:t>乙方交付的产品或服务</w:t>
      </w:r>
      <w:r>
        <w:rPr>
          <w:rFonts w:hint="default" w:ascii="Times New Roman" w:hAnsi="Times New Roman" w:cs="Times New Roman" w:eastAsiaTheme="minorEastAsia"/>
          <w:szCs w:val="21"/>
          <w:lang w:val="zh-CN"/>
        </w:rPr>
        <w:t>不符合遴选采购文件、响应文件</w:t>
      </w:r>
      <w:r>
        <w:rPr>
          <w:rFonts w:hint="default" w:ascii="Times New Roman" w:hAnsi="Times New Roman" w:cs="Times New Roman" w:eastAsiaTheme="minorEastAsia"/>
          <w:szCs w:val="21"/>
          <w:lang w:val="zh-CN" w:eastAsia="zh-CN"/>
        </w:rPr>
        <w:t>、</w:t>
      </w:r>
      <w:r>
        <w:rPr>
          <w:rFonts w:hint="default" w:ascii="Times New Roman" w:hAnsi="Times New Roman" w:cs="Times New Roman" w:eastAsiaTheme="minorEastAsia"/>
          <w:szCs w:val="21"/>
          <w:lang w:val="zh-CN"/>
        </w:rPr>
        <w:t>本合同</w:t>
      </w:r>
      <w:r>
        <w:rPr>
          <w:rFonts w:hint="eastAsia" w:ascii="Times New Roman" w:hAnsi="Times New Roman" w:cs="Times New Roman" w:eastAsiaTheme="minorEastAsia"/>
          <w:szCs w:val="21"/>
          <w:lang w:val="en-US" w:eastAsia="zh-CN"/>
        </w:rPr>
        <w:t>约定</w:t>
      </w:r>
      <w:r>
        <w:rPr>
          <w:rFonts w:hint="default" w:ascii="Times New Roman" w:hAnsi="Times New Roman" w:cs="Times New Roman" w:eastAsiaTheme="minorEastAsia"/>
          <w:szCs w:val="21"/>
          <w:lang w:val="zh-CN" w:eastAsia="zh-CN"/>
        </w:rPr>
        <w:t>和甲方要求</w:t>
      </w:r>
      <w:r>
        <w:rPr>
          <w:rFonts w:hint="default" w:ascii="Times New Roman" w:hAnsi="Times New Roman" w:cs="Times New Roman" w:eastAsiaTheme="minorEastAsia"/>
          <w:szCs w:val="21"/>
          <w:lang w:val="zh-CN"/>
        </w:rPr>
        <w:t>的，</w:t>
      </w:r>
      <w:r>
        <w:rPr>
          <w:rFonts w:hint="default" w:ascii="Times New Roman" w:cs="Times New Roman" w:eastAsiaTheme="minorEastAsia"/>
          <w:szCs w:val="21"/>
          <w:lang w:val="zh-CN"/>
        </w:rPr>
        <w:t>甲方有权</w:t>
      </w:r>
      <w:r>
        <w:rPr>
          <w:rFonts w:hint="eastAsia" w:cs="Times New Roman" w:eastAsiaTheme="minorEastAsia"/>
          <w:szCs w:val="21"/>
          <w:lang w:val="en-US" w:eastAsia="zh-CN"/>
        </w:rPr>
        <w:t>拒收并</w:t>
      </w:r>
      <w:r>
        <w:rPr>
          <w:rFonts w:hint="default" w:ascii="Times New Roman" w:cs="Times New Roman" w:eastAsiaTheme="minorEastAsia"/>
          <w:szCs w:val="21"/>
          <w:lang w:val="zh-CN"/>
        </w:rPr>
        <w:t>要求乙方整改，并由乙方承担由此产生的费用。如整改</w:t>
      </w:r>
      <w:r>
        <w:rPr>
          <w:rFonts w:hint="eastAsia" w:cs="Times New Roman" w:eastAsiaTheme="minorEastAsia"/>
          <w:szCs w:val="21"/>
          <w:lang w:val="zh-CN"/>
        </w:rPr>
        <w:t>【】</w:t>
      </w:r>
      <w:r>
        <w:rPr>
          <w:rFonts w:hint="eastAsia" w:cs="Times New Roman" w:eastAsiaTheme="minorEastAsia"/>
          <w:szCs w:val="21"/>
          <w:lang w:val="en-US" w:eastAsia="zh-CN"/>
        </w:rPr>
        <w:t>次后</w:t>
      </w:r>
      <w:r>
        <w:rPr>
          <w:rFonts w:hint="default" w:ascii="Times New Roman" w:cs="Times New Roman" w:eastAsiaTheme="minorEastAsia"/>
          <w:szCs w:val="21"/>
          <w:lang w:val="zh-CN"/>
        </w:rPr>
        <w:t>仍未满足</w:t>
      </w:r>
      <w:r>
        <w:rPr>
          <w:rFonts w:hint="eastAsia" w:cs="Times New Roman" w:eastAsiaTheme="minorEastAsia"/>
          <w:szCs w:val="21"/>
          <w:lang w:val="en-US" w:eastAsia="zh-CN"/>
        </w:rPr>
        <w:t>前述</w:t>
      </w:r>
      <w:r>
        <w:rPr>
          <w:rFonts w:hint="default" w:ascii="Times New Roman" w:cs="Times New Roman" w:eastAsiaTheme="minorEastAsia"/>
          <w:szCs w:val="21"/>
          <w:lang w:val="zh-CN"/>
        </w:rPr>
        <w:t>要求的，甲方有权解除合同，乙方</w:t>
      </w:r>
      <w:r>
        <w:rPr>
          <w:rFonts w:hint="default" w:ascii="Times New Roman" w:hAnsi="Times New Roman" w:cs="Times New Roman" w:eastAsiaTheme="minorEastAsia"/>
          <w:sz w:val="21"/>
          <w:szCs w:val="21"/>
          <w:lang w:val="zh-CN"/>
        </w:rPr>
        <w:t>须在接到</w:t>
      </w:r>
      <w:r>
        <w:rPr>
          <w:rFonts w:hint="default" w:ascii="Times New Roman" w:hAnsi="Times New Roman" w:cs="Times New Roman" w:eastAsiaTheme="minorEastAsia"/>
          <w:szCs w:val="21"/>
          <w:lang w:val="zh-CN"/>
        </w:rPr>
        <w:t>甲方</w:t>
      </w:r>
      <w:r>
        <w:rPr>
          <w:rFonts w:hint="default" w:ascii="Times New Roman" w:hAnsi="Times New Roman" w:cs="Times New Roman" w:eastAsiaTheme="minorEastAsia"/>
          <w:sz w:val="21"/>
          <w:szCs w:val="21"/>
          <w:lang w:val="zh-CN"/>
        </w:rPr>
        <w:t>解除合同通知（通知方式包括不限于书面、电话、微信、短信、邮件等）之日起10天内全额退还甲方已经支付的款项</w:t>
      </w:r>
      <w:r>
        <w:rPr>
          <w:rFonts w:hint="default" w:ascii="Times New Roman" w:cs="Times New Roman" w:eastAsiaTheme="minorEastAsia"/>
          <w:szCs w:val="21"/>
          <w:lang w:val="zh-CN"/>
        </w:rPr>
        <w:t>，还应额外向甲方支付本合同总金额</w:t>
      </w:r>
      <w:r>
        <w:rPr>
          <w:rFonts w:hint="default" w:ascii="Times New Roman" w:cs="Times New Roman" w:eastAsiaTheme="minorEastAsia"/>
          <w:szCs w:val="21"/>
        </w:rPr>
        <w:t>2</w:t>
      </w:r>
      <w:r>
        <w:rPr>
          <w:rFonts w:hint="default" w:ascii="Times New Roman" w:cs="Times New Roman" w:eastAsiaTheme="minorEastAsia"/>
          <w:szCs w:val="21"/>
          <w:lang w:val="zh-CN"/>
        </w:rPr>
        <w:t>0%的违约金。</w:t>
      </w:r>
    </w:p>
    <w:p w14:paraId="7B279667">
      <w:pPr>
        <w:autoSpaceDE/>
        <w:autoSpaceDN/>
        <w:adjustRightInd w:val="0"/>
        <w:spacing w:line="300" w:lineRule="exact"/>
        <w:ind w:firstLine="420"/>
        <w:jc w:val="left"/>
        <w:rPr>
          <w:rFonts w:hint="default" w:ascii="Times New Roman" w:cs="Times New Roman" w:eastAsiaTheme="minorEastAsia"/>
          <w:szCs w:val="21"/>
          <w:lang w:val="zh-CN"/>
        </w:rPr>
      </w:pPr>
      <w:r>
        <w:rPr>
          <w:rFonts w:hint="default" w:eastAsiaTheme="minorEastAsia"/>
          <w:b/>
          <w:bCs/>
          <w:kern w:val="0"/>
          <w:szCs w:val="21"/>
        </w:rPr>
        <w:t>6.6.</w:t>
      </w:r>
      <w:r>
        <w:rPr>
          <w:rFonts w:hint="default" w:eastAsiaTheme="minorEastAsia"/>
          <w:b/>
          <w:bCs/>
          <w:kern w:val="0"/>
          <w:szCs w:val="21"/>
        </w:rPr>
        <w:tab/>
      </w:r>
      <w:r>
        <w:rPr>
          <w:rFonts w:hint="default" w:ascii="Times New Roman" w:cs="Times New Roman" w:eastAsiaTheme="minorEastAsia"/>
          <w:szCs w:val="21"/>
          <w:lang w:val="zh-CN"/>
        </w:rPr>
        <w:t>乙方私自将本合同项下的权利或义务转让，或将本合同项下的服务转包或分包的，甲方有权解除合同，乙方</w:t>
      </w:r>
      <w:r>
        <w:rPr>
          <w:rFonts w:hint="default" w:ascii="Times New Roman" w:hAnsi="Times New Roman" w:cs="Times New Roman" w:eastAsiaTheme="minorEastAsia"/>
          <w:sz w:val="21"/>
          <w:szCs w:val="21"/>
          <w:lang w:val="zh-CN"/>
        </w:rPr>
        <w:t>须在接到</w:t>
      </w:r>
      <w:r>
        <w:rPr>
          <w:rFonts w:hint="default" w:ascii="Times New Roman" w:hAnsi="Times New Roman" w:cs="Times New Roman" w:eastAsiaTheme="minorEastAsia"/>
          <w:szCs w:val="21"/>
          <w:lang w:val="zh-CN"/>
        </w:rPr>
        <w:t>甲方</w:t>
      </w:r>
      <w:r>
        <w:rPr>
          <w:rFonts w:hint="default" w:ascii="Times New Roman" w:hAnsi="Times New Roman" w:cs="Times New Roman" w:eastAsiaTheme="minorEastAsia"/>
          <w:sz w:val="21"/>
          <w:szCs w:val="21"/>
          <w:lang w:val="zh-CN"/>
        </w:rPr>
        <w:t>解除合同通知（通知方式包括不限于书面、电话、微信、短信、邮件等）之日起10天内全额退还甲方已经支付的款项</w:t>
      </w:r>
      <w:r>
        <w:rPr>
          <w:rFonts w:hint="default" w:ascii="Times New Roman" w:cs="Times New Roman" w:eastAsiaTheme="minorEastAsia"/>
          <w:szCs w:val="21"/>
          <w:lang w:val="zh-CN"/>
        </w:rPr>
        <w:t>，还应额外向甲方支付本合同总金额</w:t>
      </w:r>
      <w:r>
        <w:rPr>
          <w:rFonts w:hint="default" w:ascii="Times New Roman" w:cs="Times New Roman" w:eastAsiaTheme="minorEastAsia"/>
          <w:szCs w:val="21"/>
        </w:rPr>
        <w:t>2</w:t>
      </w:r>
      <w:r>
        <w:rPr>
          <w:rFonts w:hint="default" w:ascii="Times New Roman" w:cs="Times New Roman" w:eastAsiaTheme="minorEastAsia"/>
          <w:szCs w:val="21"/>
          <w:lang w:val="zh-CN"/>
        </w:rPr>
        <w:t>0%的违约金。</w:t>
      </w:r>
    </w:p>
    <w:p w14:paraId="74D5421F">
      <w:pPr>
        <w:autoSpaceDE/>
        <w:autoSpaceDN/>
        <w:adjustRightInd w:val="0"/>
        <w:spacing w:line="300" w:lineRule="exact"/>
        <w:ind w:firstLine="420"/>
        <w:jc w:val="left"/>
        <w:rPr>
          <w:rFonts w:hint="default" w:ascii="Times New Roman" w:cs="Times New Roman" w:eastAsiaTheme="minorEastAsia"/>
          <w:szCs w:val="21"/>
          <w:lang w:val="zh-CN"/>
        </w:rPr>
      </w:pPr>
      <w:r>
        <w:rPr>
          <w:rFonts w:hint="default" w:eastAsiaTheme="minorEastAsia"/>
          <w:b/>
          <w:bCs/>
          <w:kern w:val="0"/>
          <w:szCs w:val="21"/>
        </w:rPr>
        <w:t>6.7.</w:t>
      </w:r>
      <w:r>
        <w:rPr>
          <w:rFonts w:hint="default" w:eastAsiaTheme="minorEastAsia"/>
          <w:b/>
          <w:bCs/>
          <w:kern w:val="0"/>
          <w:szCs w:val="21"/>
        </w:rPr>
        <w:tab/>
      </w:r>
      <w:r>
        <w:rPr>
          <w:rFonts w:hint="default" w:ascii="Times New Roman" w:cs="Times New Roman" w:eastAsiaTheme="minorEastAsia"/>
          <w:szCs w:val="21"/>
          <w:lang w:val="zh-CN"/>
        </w:rPr>
        <w:t>乙方应按照本合同约定的内容执行，如没有特别约定或约定未详尽，相应的违约责任或补充违约责任均为甲方有权单方解除合</w:t>
      </w:r>
      <w:r>
        <w:rPr>
          <w:rFonts w:hint="default" w:ascii="Times New Roman" w:hAnsi="Times New Roman" w:cs="Times New Roman" w:eastAsiaTheme="minorEastAsia"/>
          <w:szCs w:val="21"/>
          <w:lang w:val="zh-CN"/>
        </w:rPr>
        <w:t>同，</w:t>
      </w:r>
      <w:r>
        <w:rPr>
          <w:rFonts w:hint="default" w:ascii="Times New Roman" w:hAnsi="Times New Roman" w:cs="Times New Roman" w:eastAsiaTheme="minorEastAsia"/>
          <w:kern w:val="2"/>
          <w:sz w:val="21"/>
          <w:szCs w:val="21"/>
          <w:lang w:val="zh-CN" w:eastAsia="zh-CN" w:bidi="ar"/>
        </w:rPr>
        <w:t>未支付的费用不予支付；同时乙方承担一切经济责任和法律责任，包括但不限于甲方为解决纠纷而支出的律师费、诉讼费、保全费、鉴定费用等，并向甲方支付合同总金额20%的违约金。</w:t>
      </w:r>
      <w:r>
        <w:rPr>
          <w:rFonts w:hint="default" w:ascii="Times New Roman" w:cs="Times New Roman" w:eastAsiaTheme="minorEastAsia"/>
          <w:szCs w:val="21"/>
          <w:lang w:val="zh-CN"/>
        </w:rPr>
        <w:t>。</w:t>
      </w:r>
    </w:p>
    <w:p w14:paraId="52B02102">
      <w:pPr>
        <w:tabs>
          <w:tab w:val="left" w:pos="1221"/>
        </w:tabs>
        <w:autoSpaceDE/>
        <w:autoSpaceDN/>
        <w:adjustRightInd w:val="0"/>
        <w:spacing w:line="300" w:lineRule="exact"/>
        <w:ind w:firstLine="420"/>
        <w:jc w:val="left"/>
        <w:rPr>
          <w:rFonts w:hint="default" w:ascii="Times New Roman" w:cs="Times New Roman" w:eastAsiaTheme="minorEastAsia"/>
          <w:szCs w:val="21"/>
          <w:lang w:val="zh-CN"/>
        </w:rPr>
      </w:pPr>
      <w:r>
        <w:rPr>
          <w:rFonts w:hint="default" w:eastAsiaTheme="minorEastAsia"/>
          <w:b/>
          <w:bCs/>
          <w:kern w:val="0"/>
          <w:szCs w:val="21"/>
        </w:rPr>
        <w:t>6.8.</w:t>
      </w:r>
      <w:r>
        <w:rPr>
          <w:rFonts w:hint="default" w:ascii="Times New Roman" w:cs="Times New Roman" w:eastAsiaTheme="minorEastAsia"/>
          <w:szCs w:val="21"/>
          <w:lang w:val="zh-CN"/>
        </w:rPr>
        <w:t>甲方无正当理由变更、中止或者终止本合同的，甲方对乙方受到的直接损失予以等价赔偿（补偿）。</w:t>
      </w:r>
    </w:p>
    <w:p w14:paraId="19299B96">
      <w:pPr>
        <w:tabs>
          <w:tab w:val="left" w:pos="1221"/>
        </w:tabs>
        <w:spacing w:line="300" w:lineRule="exact"/>
        <w:ind w:firstLine="420"/>
        <w:jc w:val="left"/>
        <w:rPr>
          <w:rFonts w:hint="default" w:eastAsiaTheme="minorEastAsia"/>
          <w:lang w:val="en-US" w:eastAsia="zh-CN"/>
        </w:rPr>
      </w:pPr>
      <w:r>
        <w:rPr>
          <w:rFonts w:hint="default" w:ascii="Times New Roman" w:hAnsi="Times New Roman" w:cs="Times New Roman" w:eastAsiaTheme="minorEastAsia"/>
          <w:b/>
          <w:bCs/>
          <w:kern w:val="0"/>
          <w:szCs w:val="21"/>
          <w:lang w:val="en-US" w:eastAsia="zh-CN"/>
        </w:rPr>
        <w:t>6.9.</w:t>
      </w:r>
      <w:r>
        <w:rPr>
          <w:rFonts w:hint="default" w:ascii="Times New Roman" w:hAnsi="Times New Roman" w:cs="Times New Roman" w:eastAsiaTheme="minorEastAsia"/>
          <w:b w:val="0"/>
          <w:bCs w:val="0"/>
          <w:kern w:val="0"/>
          <w:sz w:val="21"/>
          <w:szCs w:val="21"/>
          <w:lang w:val="en-US" w:eastAsia="zh-CN" w:bidi="ar"/>
        </w:rPr>
        <w:t>本合同项下乙方应付违约金或赔偿金的情形，均为甲方有权在未付款项中扣除，也可要求乙方另行支付。</w:t>
      </w:r>
    </w:p>
    <w:p w14:paraId="35CC4B4D">
      <w:pPr>
        <w:tabs>
          <w:tab w:val="left" w:pos="1221"/>
        </w:tabs>
        <w:autoSpaceDE/>
        <w:autoSpaceDN/>
        <w:adjustRightInd w:val="0"/>
        <w:spacing w:line="300" w:lineRule="exact"/>
        <w:ind w:firstLine="440"/>
        <w:jc w:val="left"/>
        <w:rPr>
          <w:rFonts w:hint="default" w:ascii="Times New Roman" w:cs="Times New Roman" w:eastAsiaTheme="minorEastAsia"/>
          <w:szCs w:val="21"/>
          <w:lang w:val="zh-CN"/>
        </w:rPr>
      </w:pPr>
      <w:r>
        <w:rPr>
          <w:rFonts w:hint="default" w:eastAsiaTheme="minorEastAsia"/>
          <w:b/>
          <w:bCs/>
          <w:kern w:val="0"/>
          <w:szCs w:val="21"/>
        </w:rPr>
        <w:t>6.</w:t>
      </w:r>
      <w:r>
        <w:rPr>
          <w:rFonts w:hint="eastAsia" w:eastAsiaTheme="minorEastAsia"/>
          <w:b/>
          <w:bCs/>
          <w:kern w:val="0"/>
          <w:szCs w:val="21"/>
          <w:lang w:val="en-US" w:eastAsia="zh-CN"/>
        </w:rPr>
        <w:t>10</w:t>
      </w:r>
      <w:r>
        <w:rPr>
          <w:rFonts w:hint="default" w:eastAsiaTheme="minorEastAsia"/>
          <w:b/>
          <w:bCs/>
          <w:kern w:val="0"/>
          <w:szCs w:val="21"/>
        </w:rPr>
        <w:t>.</w:t>
      </w:r>
      <w:r>
        <w:rPr>
          <w:rFonts w:hint="default" w:ascii="Times New Roman" w:cs="Times New Roman" w:eastAsiaTheme="minorEastAsia"/>
          <w:szCs w:val="21"/>
          <w:lang w:val="zh-CN"/>
        </w:rPr>
        <w:t>其他违约责任按《中华人民共和国</w:t>
      </w:r>
      <w:r>
        <w:rPr>
          <w:rFonts w:hint="eastAsia" w:cs="Times New Roman" w:eastAsiaTheme="minorEastAsia"/>
          <w:szCs w:val="21"/>
          <w:lang w:val="en-US" w:eastAsia="zh-CN"/>
        </w:rPr>
        <w:t>民法典</w:t>
      </w:r>
      <w:r>
        <w:rPr>
          <w:rFonts w:hint="default" w:ascii="Times New Roman" w:cs="Times New Roman" w:eastAsiaTheme="minorEastAsia"/>
          <w:szCs w:val="21"/>
          <w:lang w:val="zh-CN"/>
        </w:rPr>
        <w:t>》处理。</w:t>
      </w:r>
    </w:p>
    <w:p w14:paraId="0442CF24">
      <w:pPr>
        <w:tabs>
          <w:tab w:val="left" w:pos="1065"/>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7469D3E2">
      <w:pPr>
        <w:tabs>
          <w:tab w:val="left" w:pos="1065"/>
        </w:tabs>
        <w:autoSpaceDE/>
        <w:autoSpaceDN/>
        <w:adjustRightInd w:val="0"/>
        <w:spacing w:line="300" w:lineRule="exact"/>
        <w:ind w:firstLine="422"/>
        <w:jc w:val="left"/>
        <w:outlineLvl w:val="1"/>
        <w:rPr>
          <w:rFonts w:hint="default" w:eastAsiaTheme="minorEastAsia"/>
          <w:b/>
          <w:bCs/>
          <w:kern w:val="0"/>
          <w:szCs w:val="21"/>
        </w:rPr>
      </w:pPr>
      <w:r>
        <w:rPr>
          <w:rFonts w:hint="default" w:eastAsiaTheme="minorEastAsia"/>
          <w:b/>
          <w:bCs/>
          <w:kern w:val="0"/>
          <w:szCs w:val="21"/>
        </w:rPr>
        <w:t>7.</w:t>
      </w:r>
      <w:r>
        <w:rPr>
          <w:rFonts w:hint="default" w:ascii="Times New Roman" w:cs="Times New Roman" w:eastAsiaTheme="minorEastAsia"/>
          <w:b/>
          <w:bCs/>
          <w:kern w:val="0"/>
          <w:szCs w:val="21"/>
          <w:lang w:val="zh-CN"/>
        </w:rPr>
        <w:t>争议解决</w:t>
      </w:r>
    </w:p>
    <w:p w14:paraId="4EFE990A">
      <w:pPr>
        <w:tabs>
          <w:tab w:val="left" w:pos="1221"/>
        </w:tabs>
        <w:autoSpaceDE/>
        <w:autoSpaceDN/>
        <w:adjustRightInd w:val="0"/>
        <w:spacing w:line="300" w:lineRule="exact"/>
        <w:ind w:firstLine="408"/>
        <w:jc w:val="left"/>
        <w:rPr>
          <w:rFonts w:hint="default" w:ascii="Times New Roman" w:hAnsi="Times New Roman" w:cs="Times New Roman" w:eastAsiaTheme="minorEastAsia"/>
          <w:b/>
          <w:bCs/>
          <w:spacing w:val="-3"/>
          <w:kern w:val="0"/>
          <w:szCs w:val="21"/>
        </w:rPr>
      </w:pPr>
    </w:p>
    <w:p w14:paraId="3F6C6F6D">
      <w:pPr>
        <w:autoSpaceDE/>
        <w:autoSpaceDN/>
        <w:adjustRightInd w:val="0"/>
        <w:spacing w:line="300" w:lineRule="exact"/>
        <w:ind w:firstLine="420"/>
        <w:jc w:val="left"/>
        <w:rPr>
          <w:rFonts w:hint="default" w:eastAsiaTheme="minorEastAsia"/>
          <w:szCs w:val="21"/>
        </w:rPr>
      </w:pPr>
      <w:r>
        <w:rPr>
          <w:rFonts w:hint="default" w:ascii="Times New Roman" w:hAnsi="Times New Roman" w:cs="Times New Roman" w:eastAsiaTheme="minorEastAsia"/>
          <w:b/>
          <w:bCs/>
          <w:spacing w:val="0"/>
          <w:kern w:val="0"/>
          <w:szCs w:val="21"/>
        </w:rPr>
        <w:t>7.1.</w:t>
      </w:r>
      <w:r>
        <w:rPr>
          <w:rFonts w:hint="default" w:ascii="Times New Roman" w:hAnsi="Times New Roman" w:cs="Times New Roman" w:eastAsiaTheme="minorEastAsia"/>
          <w:spacing w:val="-6"/>
          <w:kern w:val="0"/>
          <w:szCs w:val="21"/>
          <w:lang w:val="zh-CN"/>
        </w:rPr>
        <w:t>因履行合同所发生的一切争议，双方应友好协商解决，协商不成的，双方均</w:t>
      </w:r>
      <w:r>
        <w:rPr>
          <w:rFonts w:hint="default" w:ascii="Times New Roman" w:hAnsi="Times New Roman" w:cs="Times New Roman" w:eastAsiaTheme="minorEastAsia"/>
          <w:spacing w:val="-6"/>
          <w:kern w:val="0"/>
          <w:szCs w:val="21"/>
          <w:u w:val="none"/>
          <w:lang w:val="zh-CN"/>
        </w:rPr>
        <w:t>同意</w:t>
      </w:r>
      <w:r>
        <w:rPr>
          <w:rFonts w:hint="default" w:ascii="Times New Roman" w:hAnsi="Times New Roman" w:cs="Times New Roman" w:eastAsiaTheme="minorEastAsia"/>
          <w:spacing w:val="-6"/>
          <w:kern w:val="0"/>
          <w:szCs w:val="21"/>
          <w:lang w:val="zh-CN"/>
        </w:rPr>
        <w:t>向甲方所在地人民法院提起诉讼，</w:t>
      </w:r>
      <w:r>
        <w:rPr>
          <w:rFonts w:hint="default" w:ascii="Times New Roman" w:hAnsi="Times New Roman" w:cs="Times New Roman" w:eastAsiaTheme="minorEastAsia"/>
          <w:spacing w:val="-6"/>
          <w:kern w:val="0"/>
          <w:sz w:val="21"/>
          <w:szCs w:val="21"/>
          <w:lang w:val="zh-CN" w:eastAsia="zh-CN" w:bidi="ar"/>
        </w:rPr>
        <w:t>守约方为解决纠纷、争议而产生的维权费用，包括且不限于律师费、诉讼费、保全费、担保费、鉴定费、交通费等合理维权费用，均由违约方承担</w:t>
      </w:r>
      <w:r>
        <w:rPr>
          <w:rFonts w:hint="default" w:ascii="Times New Roman" w:hAnsi="Times New Roman" w:cs="Times New Roman" w:eastAsiaTheme="minorEastAsia"/>
          <w:spacing w:val="-6"/>
          <w:kern w:val="0"/>
          <w:szCs w:val="21"/>
          <w:lang w:val="zh-CN"/>
        </w:rPr>
        <w:t>。</w:t>
      </w:r>
    </w:p>
    <w:p w14:paraId="0E05AB17">
      <w:pPr>
        <w:tabs>
          <w:tab w:val="left" w:pos="1221"/>
        </w:tabs>
        <w:autoSpaceDE/>
        <w:autoSpaceDN/>
        <w:adjustRightInd w:val="0"/>
        <w:spacing w:line="300" w:lineRule="exact"/>
        <w:ind w:firstLine="420"/>
        <w:jc w:val="left"/>
        <w:rPr>
          <w:rFonts w:hint="default" w:eastAsiaTheme="minorEastAsia"/>
          <w:kern w:val="0"/>
          <w:szCs w:val="21"/>
        </w:rPr>
      </w:pPr>
      <w:r>
        <w:rPr>
          <w:rFonts w:hint="default" w:eastAsiaTheme="minorEastAsia"/>
          <w:b/>
          <w:bCs/>
          <w:kern w:val="0"/>
          <w:szCs w:val="21"/>
        </w:rPr>
        <w:t>7.2.</w:t>
      </w:r>
      <w:r>
        <w:rPr>
          <w:rFonts w:hint="default" w:ascii="Times New Roman" w:cs="Times New Roman" w:eastAsiaTheme="minorEastAsia"/>
          <w:kern w:val="0"/>
          <w:szCs w:val="21"/>
          <w:lang w:val="zh-CN"/>
        </w:rPr>
        <w:t>在诉讼进行过程中，双方将继续履行本合同未涉诉</w:t>
      </w:r>
      <w:r>
        <w:rPr>
          <w:rFonts w:hint="eastAsia" w:cs="Times New Roman" w:eastAsiaTheme="minorEastAsia"/>
          <w:kern w:val="0"/>
          <w:szCs w:val="21"/>
          <w:lang w:val="zh-CN"/>
        </w:rPr>
        <w:t>的其他部分</w:t>
      </w:r>
      <w:r>
        <w:rPr>
          <w:rFonts w:hint="default" w:ascii="Times New Roman" w:cs="Times New Roman" w:eastAsiaTheme="minorEastAsia"/>
          <w:kern w:val="0"/>
          <w:szCs w:val="21"/>
          <w:lang w:val="zh-CN"/>
        </w:rPr>
        <w:t>（合同被解除或</w:t>
      </w:r>
      <w:r>
        <w:rPr>
          <w:rFonts w:hint="default" w:ascii="Times New Roman" w:cs="Times New Roman" w:eastAsiaTheme="minorEastAsia"/>
          <w:spacing w:val="-2"/>
          <w:kern w:val="0"/>
          <w:szCs w:val="21"/>
          <w:lang w:val="zh-CN"/>
        </w:rPr>
        <w:t>终止的除外</w:t>
      </w:r>
      <w:r>
        <w:rPr>
          <w:rFonts w:hint="default" w:ascii="Times New Roman" w:cs="Times New Roman" w:eastAsiaTheme="minorEastAsia"/>
          <w:spacing w:val="-106"/>
          <w:kern w:val="0"/>
          <w:szCs w:val="21"/>
          <w:lang w:val="zh-CN"/>
        </w:rPr>
        <w:t>）</w:t>
      </w:r>
      <w:r>
        <w:rPr>
          <w:rFonts w:hint="default" w:ascii="Times New Roman" w:cs="Times New Roman" w:eastAsiaTheme="minorEastAsia"/>
          <w:kern w:val="0"/>
          <w:szCs w:val="21"/>
          <w:lang w:val="zh-CN"/>
        </w:rPr>
        <w:t>。</w:t>
      </w:r>
    </w:p>
    <w:p w14:paraId="65637926">
      <w:pPr>
        <w:autoSpaceDE/>
        <w:autoSpaceDN/>
        <w:adjustRightInd w:val="0"/>
        <w:spacing w:line="300" w:lineRule="exact"/>
        <w:ind w:firstLine="420"/>
        <w:jc w:val="left"/>
        <w:rPr>
          <w:rFonts w:hint="default" w:eastAsiaTheme="minorEastAsia"/>
          <w:kern w:val="0"/>
          <w:szCs w:val="21"/>
        </w:rPr>
      </w:pPr>
      <w:r>
        <w:rPr>
          <w:rFonts w:hint="default" w:eastAsiaTheme="minorEastAsia"/>
          <w:b/>
          <w:bCs/>
          <w:kern w:val="0"/>
          <w:szCs w:val="21"/>
        </w:rPr>
        <w:t>7.3.</w:t>
      </w:r>
      <w:r>
        <w:rPr>
          <w:rFonts w:hint="default" w:eastAsiaTheme="minorEastAsia"/>
          <w:b/>
          <w:bCs/>
          <w:kern w:val="0"/>
          <w:szCs w:val="21"/>
        </w:rPr>
        <w:tab/>
      </w:r>
      <w:r>
        <w:rPr>
          <w:rFonts w:hint="default" w:ascii="Times New Roman" w:cs="Times New Roman" w:eastAsiaTheme="minorEastAsia"/>
          <w:spacing w:val="-6"/>
          <w:kern w:val="0"/>
          <w:szCs w:val="21"/>
          <w:lang w:val="zh-CN"/>
        </w:rPr>
        <w:t>双方对于合同履行期间难以确定过错归属的，可以向双方认可的第三方机构申请鉴定，</w:t>
      </w:r>
      <w:r>
        <w:rPr>
          <w:rFonts w:hint="default" w:ascii="Times New Roman" w:cs="Times New Roman" w:eastAsiaTheme="minorEastAsia"/>
          <w:spacing w:val="-4"/>
          <w:kern w:val="0"/>
          <w:szCs w:val="21"/>
          <w:lang w:val="zh-CN"/>
        </w:rPr>
        <w:t>确认责任。鉴定费用由主张对方存在过错的一方先行垫付，最终由鉴定存在过错的一方承担。</w:t>
      </w:r>
    </w:p>
    <w:p w14:paraId="31ADB825">
      <w:pPr>
        <w:tabs>
          <w:tab w:val="left" w:pos="1065"/>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02690A39">
      <w:pPr>
        <w:tabs>
          <w:tab w:val="left" w:pos="1065"/>
        </w:tabs>
        <w:autoSpaceDE/>
        <w:autoSpaceDN/>
        <w:adjustRightInd w:val="0"/>
        <w:spacing w:line="300" w:lineRule="exact"/>
        <w:ind w:firstLine="422"/>
        <w:jc w:val="left"/>
        <w:outlineLvl w:val="1"/>
        <w:rPr>
          <w:rFonts w:hint="default" w:eastAsiaTheme="minorEastAsia"/>
          <w:b/>
          <w:bCs/>
          <w:kern w:val="0"/>
          <w:szCs w:val="21"/>
        </w:rPr>
      </w:pPr>
      <w:r>
        <w:rPr>
          <w:rFonts w:hint="default" w:eastAsiaTheme="minorEastAsia"/>
          <w:b/>
          <w:bCs/>
          <w:kern w:val="0"/>
          <w:szCs w:val="21"/>
        </w:rPr>
        <w:t>8.</w:t>
      </w:r>
      <w:r>
        <w:rPr>
          <w:rFonts w:hint="default" w:ascii="Times New Roman" w:cs="Times New Roman" w:eastAsiaTheme="minorEastAsia"/>
          <w:b/>
          <w:bCs/>
          <w:kern w:val="0"/>
          <w:szCs w:val="21"/>
          <w:lang w:val="zh-CN"/>
        </w:rPr>
        <w:t>不可抗力</w:t>
      </w:r>
    </w:p>
    <w:p w14:paraId="5B0DA979">
      <w:pPr>
        <w:tabs>
          <w:tab w:val="left" w:pos="1221"/>
        </w:tabs>
        <w:autoSpaceDE/>
        <w:autoSpaceDN/>
        <w:adjustRightInd w:val="0"/>
        <w:spacing w:line="300" w:lineRule="exact"/>
        <w:ind w:firstLine="420"/>
        <w:jc w:val="left"/>
        <w:rPr>
          <w:rFonts w:hint="default" w:ascii="Times New Roman" w:hAnsi="Times New Roman" w:cs="Times New Roman" w:eastAsiaTheme="minorEastAsia"/>
          <w:b/>
          <w:bCs/>
          <w:kern w:val="0"/>
          <w:szCs w:val="21"/>
        </w:rPr>
      </w:pPr>
    </w:p>
    <w:p w14:paraId="6BFD15B3">
      <w:pPr>
        <w:tabs>
          <w:tab w:val="left" w:pos="1221"/>
        </w:tabs>
        <w:autoSpaceDE/>
        <w:autoSpaceDN/>
        <w:adjustRightInd w:val="0"/>
        <w:spacing w:line="300" w:lineRule="exact"/>
        <w:ind w:firstLine="420"/>
        <w:jc w:val="left"/>
        <w:rPr>
          <w:rFonts w:hint="default" w:eastAsiaTheme="minorEastAsia"/>
          <w:kern w:val="0"/>
          <w:szCs w:val="21"/>
        </w:rPr>
      </w:pPr>
      <w:r>
        <w:rPr>
          <w:rFonts w:hint="default" w:eastAsiaTheme="minorEastAsia"/>
          <w:b/>
          <w:bCs/>
          <w:kern w:val="0"/>
          <w:szCs w:val="21"/>
        </w:rPr>
        <w:t>8.1.</w:t>
      </w:r>
      <w:r>
        <w:rPr>
          <w:rFonts w:hint="default" w:ascii="Times New Roman" w:cs="Times New Roman" w:eastAsiaTheme="minorEastAsia"/>
          <w:kern w:val="0"/>
          <w:szCs w:val="21"/>
          <w:lang w:val="zh-CN"/>
        </w:rPr>
        <w:t>不可抗力指任何一方无法预见、控制</w:t>
      </w:r>
      <w:r>
        <w:rPr>
          <w:rFonts w:hint="eastAsia" w:cs="Times New Roman" w:eastAsiaTheme="minorEastAsia"/>
          <w:kern w:val="0"/>
          <w:szCs w:val="21"/>
          <w:lang w:val="zh-CN"/>
        </w:rPr>
        <w:t>且</w:t>
      </w:r>
      <w:r>
        <w:rPr>
          <w:rFonts w:hint="default" w:ascii="Times New Roman" w:cs="Times New Roman" w:eastAsiaTheme="minorEastAsia"/>
          <w:kern w:val="0"/>
          <w:szCs w:val="21"/>
          <w:lang w:val="zh-CN"/>
        </w:rPr>
        <w:t>经合理努力仍无法避免或克服的、导致其无</w:t>
      </w:r>
      <w:r>
        <w:rPr>
          <w:rFonts w:hint="default" w:ascii="Times New Roman" w:cs="Times New Roman" w:eastAsiaTheme="minorEastAsia"/>
          <w:spacing w:val="-3"/>
          <w:kern w:val="0"/>
          <w:szCs w:val="21"/>
          <w:lang w:val="zh-CN"/>
        </w:rPr>
        <w:t>法履行合同项下的义务的情形，包括但不限于：台风、地震、洪水等自然灾害；战争、罢工、</w:t>
      </w:r>
      <w:r>
        <w:rPr>
          <w:rFonts w:hint="default" w:ascii="Times New Roman" w:cs="Times New Roman" w:eastAsiaTheme="minorEastAsia"/>
          <w:spacing w:val="-8"/>
          <w:kern w:val="0"/>
          <w:szCs w:val="21"/>
          <w:lang w:val="zh-CN"/>
        </w:rPr>
        <w:t>骚乱等社会异常现象；征收征用等政府行为；以及甲乙双方不能合理预见和控制的任何其他客</w:t>
      </w:r>
      <w:r>
        <w:rPr>
          <w:rFonts w:hint="default" w:ascii="Times New Roman" w:cs="Times New Roman" w:eastAsiaTheme="minorEastAsia"/>
          <w:spacing w:val="-6"/>
          <w:kern w:val="0"/>
          <w:szCs w:val="21"/>
          <w:lang w:val="zh-CN"/>
        </w:rPr>
        <w:t>观情形。</w:t>
      </w:r>
    </w:p>
    <w:p w14:paraId="2AFA10B3">
      <w:pPr>
        <w:autoSpaceDE/>
        <w:autoSpaceDN/>
        <w:adjustRightInd w:val="0"/>
        <w:spacing w:line="300" w:lineRule="exact"/>
        <w:ind w:firstLine="420"/>
        <w:jc w:val="left"/>
        <w:rPr>
          <w:rFonts w:hint="default" w:eastAsiaTheme="minorEastAsia"/>
          <w:kern w:val="0"/>
          <w:szCs w:val="21"/>
        </w:rPr>
      </w:pPr>
      <w:r>
        <w:rPr>
          <w:rFonts w:hint="default" w:eastAsiaTheme="minorEastAsia"/>
          <w:b/>
          <w:bCs/>
          <w:kern w:val="0"/>
          <w:szCs w:val="21"/>
        </w:rPr>
        <w:t>8.2.</w:t>
      </w:r>
      <w:r>
        <w:rPr>
          <w:rFonts w:hint="default" w:ascii="Times New Roman" w:cs="Times New Roman" w:eastAsiaTheme="minorEastAsia"/>
          <w:spacing w:val="-3"/>
          <w:kern w:val="0"/>
          <w:szCs w:val="21"/>
          <w:lang w:val="zh-CN"/>
        </w:rPr>
        <w:t>乙方须在不可抗力因素结束后合理期限内恢复履行本合同约定的义务，并积极修复因延误造成的影响。</w:t>
      </w:r>
    </w:p>
    <w:p w14:paraId="0E145B27">
      <w:pPr>
        <w:tabs>
          <w:tab w:val="left" w:pos="1221"/>
        </w:tabs>
        <w:autoSpaceDE/>
        <w:autoSpaceDN/>
        <w:adjustRightInd w:val="0"/>
        <w:spacing w:line="300" w:lineRule="exact"/>
        <w:ind w:firstLine="420"/>
        <w:jc w:val="left"/>
        <w:rPr>
          <w:rFonts w:hint="default" w:ascii="Times New Roman" w:cs="Times New Roman" w:eastAsiaTheme="minorEastAsia"/>
          <w:spacing w:val="-4"/>
          <w:kern w:val="0"/>
          <w:szCs w:val="21"/>
          <w:lang w:val="zh-CN"/>
        </w:rPr>
      </w:pPr>
      <w:r>
        <w:rPr>
          <w:rFonts w:hint="default" w:eastAsiaTheme="minorEastAsia"/>
          <w:b/>
          <w:bCs/>
          <w:kern w:val="0"/>
          <w:szCs w:val="21"/>
        </w:rPr>
        <w:t>8.</w:t>
      </w:r>
      <w:r>
        <w:rPr>
          <w:rFonts w:hint="eastAsia" w:eastAsiaTheme="minorEastAsia"/>
          <w:b/>
          <w:bCs/>
          <w:kern w:val="0"/>
          <w:szCs w:val="21"/>
          <w:lang w:val="en-US" w:eastAsia="zh-CN"/>
        </w:rPr>
        <w:t>3</w:t>
      </w:r>
      <w:r>
        <w:rPr>
          <w:rFonts w:hint="default" w:eastAsiaTheme="minorEastAsia"/>
          <w:b/>
          <w:bCs/>
          <w:kern w:val="0"/>
          <w:szCs w:val="21"/>
        </w:rPr>
        <w:t>.</w:t>
      </w:r>
      <w:r>
        <w:rPr>
          <w:rFonts w:hint="default" w:ascii="Times New Roman" w:cs="Times New Roman" w:eastAsiaTheme="minorEastAsia"/>
          <w:kern w:val="0"/>
          <w:szCs w:val="21"/>
          <w:lang w:val="zh-CN"/>
        </w:rPr>
        <w:t>在不可抗力事件结束后</w:t>
      </w:r>
      <w:r>
        <w:rPr>
          <w:rFonts w:hint="eastAsia" w:cs="Times New Roman" w:eastAsiaTheme="minorEastAsia"/>
          <w:kern w:val="0"/>
          <w:szCs w:val="21"/>
          <w:lang w:val="en-US" w:eastAsia="zh-CN"/>
        </w:rPr>
        <w:t>3</w:t>
      </w:r>
      <w:r>
        <w:rPr>
          <w:rFonts w:hint="default" w:ascii="Times New Roman" w:cs="Times New Roman" w:eastAsiaTheme="minorEastAsia"/>
          <w:kern w:val="0"/>
          <w:szCs w:val="21"/>
          <w:lang w:val="zh-CN"/>
        </w:rPr>
        <w:t>个工作日内，受不可抗力影</w:t>
      </w:r>
      <w:r>
        <w:rPr>
          <w:rFonts w:hint="eastAsia" w:cs="Times New Roman" w:eastAsiaTheme="minorEastAsia"/>
          <w:kern w:val="0"/>
          <w:szCs w:val="21"/>
          <w:lang w:val="zh-CN"/>
        </w:rPr>
        <w:t>响的</w:t>
      </w:r>
      <w:r>
        <w:rPr>
          <w:rFonts w:hint="default" w:ascii="Times New Roman" w:cs="Times New Roman" w:eastAsiaTheme="minorEastAsia"/>
          <w:kern w:val="0"/>
          <w:szCs w:val="21"/>
          <w:lang w:val="zh-CN"/>
        </w:rPr>
        <w:t>一方应以挂号或传真的方式将</w:t>
      </w:r>
      <w:r>
        <w:rPr>
          <w:rFonts w:hint="default" w:ascii="Times New Roman" w:cs="Times New Roman" w:eastAsiaTheme="minorEastAsia"/>
          <w:spacing w:val="-6"/>
          <w:kern w:val="0"/>
          <w:szCs w:val="21"/>
          <w:lang w:val="zh-CN"/>
        </w:rPr>
        <w:t>有关部门出具的证明送达至对方，否则对方可不予承认其遭受不可抗力影响，并要求其承担违</w:t>
      </w:r>
      <w:r>
        <w:rPr>
          <w:rFonts w:hint="default" w:ascii="Times New Roman" w:cs="Times New Roman" w:eastAsiaTheme="minorEastAsia"/>
          <w:spacing w:val="-4"/>
          <w:kern w:val="0"/>
          <w:szCs w:val="21"/>
          <w:lang w:val="zh-CN"/>
        </w:rPr>
        <w:t>约责任。</w:t>
      </w:r>
    </w:p>
    <w:p w14:paraId="3CDC408D">
      <w:pPr>
        <w:tabs>
          <w:tab w:val="left" w:pos="1221"/>
        </w:tabs>
        <w:autoSpaceDE/>
        <w:autoSpaceDN/>
        <w:spacing w:line="300" w:lineRule="exact"/>
        <w:ind w:firstLine="420"/>
        <w:jc w:val="left"/>
        <w:rPr>
          <w:rFonts w:hint="default" w:ascii="Times New Roman" w:hAnsi="Times New Roman" w:cs="Times New Roman" w:eastAsiaTheme="minorEastAsia"/>
          <w:b w:val="0"/>
          <w:bCs w:val="0"/>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b/>
          <w:bCs/>
          <w:color w:val="000000" w:themeColor="text1"/>
          <w:spacing w:val="0"/>
          <w:kern w:val="0"/>
          <w:szCs w:val="21"/>
          <w:lang w:val="en-US" w:eastAsia="zh-CN"/>
          <w14:textFill>
            <w14:solidFill>
              <w14:schemeClr w14:val="tx1"/>
            </w14:solidFill>
          </w14:textFill>
        </w:rPr>
        <w:t>8.4.</w:t>
      </w:r>
      <w:r>
        <w:rPr>
          <w:rFonts w:hint="default" w:ascii="Times New Roman" w:hAnsi="Times New Roman" w:cs="Times New Roman" w:eastAsiaTheme="minorEastAsia"/>
          <w:b w:val="0"/>
          <w:bCs w:val="0"/>
          <w:color w:val="000000" w:themeColor="text1"/>
          <w:kern w:val="0"/>
          <w:sz w:val="21"/>
          <w:szCs w:val="21"/>
          <w:lang w:val="en-US" w:eastAsia="zh-CN" w:bidi="ar"/>
          <w14:textFill>
            <w14:solidFill>
              <w14:schemeClr w14:val="tx1"/>
            </w14:solidFill>
          </w14:textFill>
        </w:rPr>
        <w:t>在取得有关机构的不可抗力证明或双方谅解确认后，允许延期履行或修订合同，并根据情况可部分或全部免于承担违约责任。</w:t>
      </w:r>
    </w:p>
    <w:p w14:paraId="496D8A62">
      <w:pPr>
        <w:tabs>
          <w:tab w:val="left" w:pos="1221"/>
        </w:tabs>
        <w:autoSpaceDE/>
        <w:autoSpaceDN/>
        <w:spacing w:line="300" w:lineRule="exact"/>
        <w:ind w:firstLine="420"/>
        <w:jc w:val="left"/>
        <w:rPr>
          <w:rFonts w:hint="default" w:ascii="Times New Roman" w:hAnsi="Times New Roman" w:cs="Times New Roman" w:eastAsiaTheme="minorEastAsia"/>
          <w:b/>
          <w:bCs/>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b/>
          <w:bCs/>
          <w:color w:val="000000" w:themeColor="text1"/>
          <w:kern w:val="0"/>
          <w:sz w:val="21"/>
          <w:szCs w:val="21"/>
          <w:lang w:val="en-US" w:eastAsia="zh-CN" w:bidi="ar"/>
          <w14:textFill>
            <w14:solidFill>
              <w14:schemeClr w14:val="tx1"/>
            </w14:solidFill>
          </w14:textFill>
        </w:rPr>
        <w:t>8.5.</w:t>
      </w:r>
      <w:r>
        <w:rPr>
          <w:rFonts w:hint="default" w:ascii="Times New Roman" w:hAnsi="Times New Roman" w:cs="Times New Roman" w:eastAsiaTheme="minorEastAsia"/>
          <w:b w:val="0"/>
          <w:bCs w:val="0"/>
          <w:color w:val="000000" w:themeColor="text1"/>
          <w:kern w:val="0"/>
          <w:sz w:val="21"/>
          <w:szCs w:val="21"/>
          <w:lang w:val="en-US" w:eastAsia="zh-CN" w:bidi="ar"/>
          <w14:textFill>
            <w14:solidFill>
              <w14:schemeClr w14:val="tx1"/>
            </w14:solidFill>
          </w14:textFill>
        </w:rPr>
        <w:t>没有采取适当措施致使损失扩大的，该方不得就扩大损失的部分要求免责或赔偿。因合同一方迟延履行合同后发生不可抗力的，不能免除迟延履行方的相应责任。</w:t>
      </w:r>
    </w:p>
    <w:p w14:paraId="3BED847D">
      <w:pPr>
        <w:tabs>
          <w:tab w:val="left" w:pos="1221"/>
        </w:tabs>
        <w:autoSpaceDE/>
        <w:autoSpaceDN/>
        <w:adjustRightInd w:val="0"/>
        <w:spacing w:line="300" w:lineRule="exact"/>
        <w:ind w:firstLine="408"/>
        <w:jc w:val="left"/>
        <w:rPr>
          <w:rFonts w:hint="default" w:eastAsiaTheme="minorEastAsia"/>
          <w:kern w:val="0"/>
          <w:szCs w:val="21"/>
        </w:rPr>
      </w:pPr>
      <w:r>
        <w:rPr>
          <w:rFonts w:hint="default" w:eastAsiaTheme="minorEastAsia"/>
          <w:b/>
          <w:bCs/>
          <w:spacing w:val="-3"/>
          <w:kern w:val="0"/>
          <w:szCs w:val="21"/>
        </w:rPr>
        <w:t>8.</w:t>
      </w:r>
      <w:r>
        <w:rPr>
          <w:rFonts w:hint="eastAsia" w:eastAsiaTheme="minorEastAsia"/>
          <w:b/>
          <w:bCs/>
          <w:spacing w:val="-3"/>
          <w:kern w:val="0"/>
          <w:szCs w:val="21"/>
          <w:lang w:val="en-US" w:eastAsia="zh-CN"/>
        </w:rPr>
        <w:t>6</w:t>
      </w:r>
      <w:r>
        <w:rPr>
          <w:rFonts w:hint="default" w:eastAsiaTheme="minorEastAsia"/>
          <w:b/>
          <w:bCs/>
          <w:spacing w:val="-3"/>
          <w:kern w:val="0"/>
          <w:szCs w:val="21"/>
        </w:rPr>
        <w:t>.</w:t>
      </w:r>
      <w:r>
        <w:rPr>
          <w:rFonts w:hint="default" w:ascii="Times New Roman" w:cs="Times New Roman" w:eastAsiaTheme="minorEastAsia"/>
          <w:spacing w:val="-3"/>
          <w:kern w:val="0"/>
          <w:szCs w:val="21"/>
          <w:lang w:val="zh-CN"/>
        </w:rPr>
        <w:t>如不可抗力事故连续六十天以上时，双方应通过友好协商解决本协议履行的问题。</w:t>
      </w:r>
    </w:p>
    <w:p w14:paraId="0512AD80">
      <w:pPr>
        <w:tabs>
          <w:tab w:val="left" w:pos="1221"/>
        </w:tabs>
        <w:autoSpaceDE/>
        <w:autoSpaceDN/>
        <w:adjustRightInd w:val="0"/>
        <w:spacing w:line="300" w:lineRule="exact"/>
        <w:ind w:firstLine="420"/>
        <w:jc w:val="left"/>
        <w:rPr>
          <w:rFonts w:hint="default" w:eastAsiaTheme="minorEastAsia"/>
          <w:kern w:val="0"/>
          <w:szCs w:val="21"/>
        </w:rPr>
      </w:pPr>
      <w:r>
        <w:rPr>
          <w:rFonts w:hint="default" w:eastAsiaTheme="minorEastAsia"/>
          <w:b/>
          <w:bCs/>
          <w:kern w:val="0"/>
          <w:szCs w:val="21"/>
        </w:rPr>
        <w:t>8.</w:t>
      </w:r>
      <w:r>
        <w:rPr>
          <w:rFonts w:hint="eastAsia" w:eastAsiaTheme="minorEastAsia"/>
          <w:b/>
          <w:bCs/>
          <w:kern w:val="0"/>
          <w:szCs w:val="21"/>
          <w:lang w:val="en-US" w:eastAsia="zh-CN"/>
        </w:rPr>
        <w:t>7</w:t>
      </w:r>
      <w:r>
        <w:rPr>
          <w:rFonts w:hint="default" w:eastAsiaTheme="minorEastAsia"/>
          <w:b/>
          <w:bCs/>
          <w:kern w:val="0"/>
          <w:szCs w:val="21"/>
        </w:rPr>
        <w:t>.</w:t>
      </w:r>
      <w:r>
        <w:rPr>
          <w:rFonts w:hint="default" w:ascii="Times New Roman" w:cs="Times New Roman" w:eastAsiaTheme="minorEastAsia"/>
          <w:kern w:val="0"/>
          <w:szCs w:val="21"/>
          <w:lang w:val="zh-CN"/>
        </w:rPr>
        <w:t>乙方无权将下述情况视作不可抗力事件而终止、中止履行本合同或不完全履行本合同</w:t>
      </w:r>
      <w:r>
        <w:rPr>
          <w:rFonts w:hint="default" w:ascii="Times New Roman" w:cs="Times New Roman" w:eastAsiaTheme="minorEastAsia"/>
          <w:spacing w:val="-1"/>
          <w:kern w:val="0"/>
          <w:szCs w:val="21"/>
          <w:lang w:val="zh-CN"/>
        </w:rPr>
        <w:t>项下义务：</w:t>
      </w:r>
    </w:p>
    <w:p w14:paraId="5B2C6C8F">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w:t>
      </w:r>
      <w:r>
        <w:rPr>
          <w:rFonts w:hint="default" w:cs="Times New Roman" w:eastAsiaTheme="minorEastAsia"/>
          <w:szCs w:val="21"/>
        </w:rPr>
        <w:t>1</w:t>
      </w:r>
      <w:r>
        <w:rPr>
          <w:rFonts w:hint="default" w:ascii="Times New Roman" w:cs="Times New Roman" w:eastAsiaTheme="minorEastAsia"/>
          <w:szCs w:val="21"/>
          <w:lang w:val="zh-CN"/>
        </w:rPr>
        <w:t>）乙方的分包商或其他与乙方建立合同关系的第三方在履行合同方面发生延误；</w:t>
      </w:r>
    </w:p>
    <w:p w14:paraId="7DBB368D">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w:t>
      </w:r>
      <w:r>
        <w:rPr>
          <w:rFonts w:hint="default" w:cs="Times New Roman" w:eastAsiaTheme="minorEastAsia"/>
          <w:szCs w:val="21"/>
        </w:rPr>
        <w:t>2</w:t>
      </w:r>
      <w:r>
        <w:rPr>
          <w:rFonts w:hint="default" w:ascii="Times New Roman" w:cs="Times New Roman" w:eastAsiaTheme="minorEastAsia"/>
          <w:szCs w:val="21"/>
          <w:lang w:val="zh-CN"/>
        </w:rPr>
        <w:t>）乙方提供服务的设施发生故障或正常磨损。</w:t>
      </w:r>
    </w:p>
    <w:p w14:paraId="008C8918">
      <w:pPr>
        <w:tabs>
          <w:tab w:val="left" w:pos="1221"/>
        </w:tabs>
        <w:autoSpaceDE/>
        <w:autoSpaceDN/>
        <w:adjustRightInd w:val="0"/>
        <w:spacing w:line="300" w:lineRule="exact"/>
        <w:ind w:firstLine="420"/>
        <w:jc w:val="left"/>
        <w:rPr>
          <w:rFonts w:hint="default" w:ascii="Times New Roman" w:hAnsi="Times New Roman" w:cs="Times New Roman" w:eastAsiaTheme="minorEastAsia"/>
          <w:b/>
          <w:bCs/>
          <w:kern w:val="0"/>
          <w:szCs w:val="21"/>
          <w:lang w:val="en-US" w:eastAsia="zh-CN"/>
        </w:rPr>
      </w:pPr>
      <w:r>
        <w:rPr>
          <w:rFonts w:hint="default" w:eastAsiaTheme="minorEastAsia"/>
          <w:b/>
          <w:bCs/>
          <w:kern w:val="0"/>
          <w:szCs w:val="21"/>
        </w:rPr>
        <w:t>8.</w:t>
      </w:r>
      <w:r>
        <w:rPr>
          <w:rFonts w:hint="eastAsia" w:eastAsiaTheme="minorEastAsia"/>
          <w:b/>
          <w:bCs/>
          <w:kern w:val="0"/>
          <w:szCs w:val="21"/>
          <w:lang w:val="en-US" w:eastAsia="zh-CN"/>
        </w:rPr>
        <w:t>8</w:t>
      </w:r>
      <w:r>
        <w:rPr>
          <w:rFonts w:hint="default" w:eastAsiaTheme="minorEastAsia"/>
          <w:b/>
          <w:bCs/>
          <w:kern w:val="0"/>
          <w:szCs w:val="21"/>
        </w:rPr>
        <w:t>.</w:t>
      </w:r>
      <w:r>
        <w:rPr>
          <w:rFonts w:hint="default" w:ascii="Times New Roman" w:cs="Times New Roman" w:eastAsiaTheme="minorEastAsia"/>
          <w:kern w:val="0"/>
          <w:szCs w:val="21"/>
          <w:lang w:val="zh-CN"/>
        </w:rPr>
        <w:t>甲方无权将下述情况视作不可抗力事件而终止、中止履行或不完全履行本合同项下义</w:t>
      </w:r>
      <w:r>
        <w:rPr>
          <w:rFonts w:hint="default" w:ascii="Times New Roman" w:cs="Times New Roman" w:eastAsiaTheme="minorEastAsia"/>
          <w:spacing w:val="-3"/>
          <w:kern w:val="0"/>
          <w:szCs w:val="21"/>
          <w:lang w:val="zh-CN"/>
        </w:rPr>
        <w:t>务：甲方因机构改革发生变更。</w:t>
      </w:r>
    </w:p>
    <w:p w14:paraId="0F7CD64E">
      <w:pPr>
        <w:tabs>
          <w:tab w:val="left" w:pos="1486"/>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39F5BA9C">
      <w:pPr>
        <w:tabs>
          <w:tab w:val="left" w:pos="1486"/>
        </w:tabs>
        <w:autoSpaceDE/>
        <w:autoSpaceDN/>
        <w:adjustRightInd w:val="0"/>
        <w:spacing w:line="300" w:lineRule="exact"/>
        <w:ind w:firstLine="422"/>
        <w:jc w:val="left"/>
        <w:outlineLvl w:val="1"/>
        <w:rPr>
          <w:rFonts w:hint="default" w:eastAsiaTheme="minorEastAsia"/>
          <w:b/>
          <w:bCs/>
          <w:kern w:val="0"/>
          <w:szCs w:val="21"/>
        </w:rPr>
      </w:pPr>
      <w:r>
        <w:rPr>
          <w:rFonts w:hint="default" w:eastAsiaTheme="minorEastAsia"/>
          <w:b/>
          <w:bCs/>
          <w:kern w:val="0"/>
          <w:szCs w:val="21"/>
        </w:rPr>
        <w:t>9.</w:t>
      </w:r>
      <w:r>
        <w:rPr>
          <w:rFonts w:hint="default" w:ascii="Times New Roman" w:cs="Times New Roman" w:eastAsiaTheme="minorEastAsia"/>
          <w:b/>
          <w:bCs/>
          <w:kern w:val="0"/>
          <w:szCs w:val="21"/>
          <w:lang w:val="zh-CN"/>
        </w:rPr>
        <w:t>项目资产权属</w:t>
      </w:r>
    </w:p>
    <w:p w14:paraId="4E5BBA47">
      <w:pPr>
        <w:tabs>
          <w:tab w:val="left" w:pos="1221"/>
        </w:tabs>
        <w:autoSpaceDE/>
        <w:autoSpaceDN/>
        <w:adjustRightInd w:val="0"/>
        <w:spacing w:line="300" w:lineRule="exact"/>
        <w:ind w:firstLine="408"/>
        <w:jc w:val="left"/>
        <w:rPr>
          <w:rFonts w:hint="default" w:ascii="Times New Roman" w:hAnsi="Times New Roman" w:cs="Times New Roman" w:eastAsiaTheme="minorEastAsia"/>
          <w:b/>
          <w:bCs/>
          <w:spacing w:val="-3"/>
          <w:kern w:val="0"/>
          <w:szCs w:val="21"/>
        </w:rPr>
      </w:pPr>
    </w:p>
    <w:p w14:paraId="31521CEE">
      <w:pPr>
        <w:tabs>
          <w:tab w:val="left" w:pos="1221"/>
        </w:tabs>
        <w:autoSpaceDE/>
        <w:autoSpaceDN/>
        <w:adjustRightInd w:val="0"/>
        <w:spacing w:line="300" w:lineRule="exact"/>
        <w:ind w:firstLine="408"/>
        <w:jc w:val="left"/>
        <w:rPr>
          <w:rFonts w:hint="default" w:eastAsiaTheme="minorEastAsia"/>
          <w:kern w:val="0"/>
          <w:szCs w:val="21"/>
        </w:rPr>
      </w:pPr>
      <w:r>
        <w:rPr>
          <w:rFonts w:hint="default" w:eastAsiaTheme="minorEastAsia"/>
          <w:b/>
          <w:bCs/>
          <w:spacing w:val="-3"/>
          <w:kern w:val="0"/>
          <w:szCs w:val="21"/>
        </w:rPr>
        <w:t>9.1.</w:t>
      </w:r>
      <w:r>
        <w:rPr>
          <w:rFonts w:hint="default" w:ascii="Times New Roman" w:cs="Times New Roman" w:eastAsiaTheme="minorEastAsia"/>
          <w:spacing w:val="-3"/>
          <w:kern w:val="0"/>
          <w:szCs w:val="21"/>
          <w:lang w:val="zh-CN"/>
        </w:rPr>
        <w:t>本合同不会引起任何已申请、登记的知识产权所有权的转移。</w:t>
      </w:r>
    </w:p>
    <w:p w14:paraId="62D3238D">
      <w:pPr>
        <w:tabs>
          <w:tab w:val="left" w:pos="1221"/>
        </w:tabs>
        <w:autoSpaceDE/>
        <w:autoSpaceDN/>
        <w:adjustRightInd w:val="0"/>
        <w:spacing w:line="300" w:lineRule="exact"/>
        <w:ind w:firstLine="420"/>
        <w:jc w:val="left"/>
        <w:rPr>
          <w:rFonts w:hint="default" w:eastAsiaTheme="minorEastAsia"/>
          <w:kern w:val="0"/>
          <w:szCs w:val="21"/>
        </w:rPr>
      </w:pPr>
      <w:r>
        <w:rPr>
          <w:rFonts w:hint="default" w:eastAsiaTheme="minorEastAsia"/>
          <w:b/>
          <w:bCs/>
          <w:kern w:val="0"/>
          <w:szCs w:val="21"/>
        </w:rPr>
        <w:t>9.2.</w:t>
      </w:r>
      <w:r>
        <w:rPr>
          <w:rFonts w:hint="default" w:ascii="Times New Roman" w:cs="Times New Roman" w:eastAsiaTheme="minorEastAsia"/>
          <w:kern w:val="0"/>
          <w:szCs w:val="21"/>
          <w:lang w:val="zh-CN"/>
        </w:rPr>
        <w:t>乙方为履行本合同义务所形成的所有服务成果的知识产权</w:t>
      </w:r>
      <w:r>
        <w:rPr>
          <w:rFonts w:hint="eastAsia" w:cs="Times New Roman" w:eastAsiaTheme="minorEastAsia"/>
          <w:kern w:val="0"/>
          <w:szCs w:val="21"/>
          <w:lang w:val="zh-CN"/>
        </w:rPr>
        <w:t>（</w:t>
      </w:r>
      <w:r>
        <w:rPr>
          <w:rFonts w:hint="eastAsia" w:cs="Times New Roman" w:eastAsiaTheme="minorEastAsia"/>
          <w:kern w:val="0"/>
          <w:szCs w:val="21"/>
          <w:lang w:val="en-US" w:eastAsia="zh-CN"/>
        </w:rPr>
        <w:t>含著作权等</w:t>
      </w:r>
      <w:r>
        <w:rPr>
          <w:rFonts w:hint="eastAsia" w:cs="Times New Roman" w:eastAsiaTheme="minorEastAsia"/>
          <w:kern w:val="0"/>
          <w:szCs w:val="21"/>
          <w:lang w:val="zh-CN"/>
        </w:rPr>
        <w:t>）</w:t>
      </w:r>
      <w:r>
        <w:rPr>
          <w:rFonts w:hint="default" w:ascii="Times New Roman" w:cs="Times New Roman" w:eastAsiaTheme="minorEastAsia"/>
          <w:kern w:val="0"/>
          <w:szCs w:val="21"/>
          <w:lang w:val="zh-CN"/>
        </w:rPr>
        <w:t>归甲方所有。乙方不得在未</w:t>
      </w:r>
      <w:r>
        <w:rPr>
          <w:rFonts w:hint="default" w:ascii="Times New Roman" w:cs="Times New Roman" w:eastAsiaTheme="minorEastAsia"/>
          <w:spacing w:val="-5"/>
          <w:kern w:val="0"/>
          <w:szCs w:val="21"/>
          <w:lang w:val="zh-CN"/>
        </w:rPr>
        <w:t>征求甲方书面同意的情况下使用或者授权他人使用本合同项下的成果及相关信息，</w:t>
      </w:r>
      <w:r>
        <w:rPr>
          <w:rFonts w:hint="default" w:ascii="Times New Roman" w:hAnsi="Times New Roman" w:cs="Times New Roman" w:eastAsiaTheme="minorEastAsia"/>
          <w:spacing w:val="-5"/>
          <w:kern w:val="0"/>
          <w:szCs w:val="21"/>
          <w:lang w:val="zh-CN" w:eastAsia="zh-CN"/>
        </w:rPr>
        <w:t>未经甲方事先书面同意，乙方不得行使发表权、修改权、复制权、出租权、信息网络传播权、翻译权等除署名权以外的其他权利</w:t>
      </w:r>
      <w:r>
        <w:rPr>
          <w:rFonts w:hint="eastAsia" w:ascii="Times New Roman" w:hAnsi="Times New Roman" w:cs="Times New Roman" w:eastAsiaTheme="minorEastAsia"/>
          <w:spacing w:val="-5"/>
          <w:kern w:val="0"/>
          <w:szCs w:val="21"/>
          <w:lang w:val="zh-CN" w:eastAsia="zh-CN"/>
        </w:rPr>
        <w:t>，</w:t>
      </w:r>
      <w:r>
        <w:rPr>
          <w:rFonts w:hint="default" w:ascii="Times New Roman" w:cs="Times New Roman" w:eastAsiaTheme="minorEastAsia"/>
          <w:spacing w:val="-5"/>
          <w:kern w:val="0"/>
          <w:szCs w:val="21"/>
          <w:lang w:val="zh-CN"/>
        </w:rPr>
        <w:t>否则相关收</w:t>
      </w:r>
      <w:r>
        <w:rPr>
          <w:rFonts w:hint="default" w:ascii="Times New Roman" w:cs="Times New Roman" w:eastAsiaTheme="minorEastAsia"/>
          <w:spacing w:val="-4"/>
          <w:kern w:val="0"/>
          <w:szCs w:val="21"/>
          <w:lang w:val="zh-CN"/>
        </w:rPr>
        <w:t>益归甲方所有，乙方应另向甲方承担相应责任及违约责任，并赔偿甲方全部损失。</w:t>
      </w:r>
    </w:p>
    <w:p w14:paraId="08890C07">
      <w:pPr>
        <w:tabs>
          <w:tab w:val="left" w:pos="1221"/>
        </w:tabs>
        <w:autoSpaceDE/>
        <w:autoSpaceDN/>
        <w:adjustRightInd w:val="0"/>
        <w:spacing w:line="300" w:lineRule="exact"/>
        <w:ind w:firstLine="408"/>
        <w:jc w:val="left"/>
        <w:rPr>
          <w:rFonts w:hint="default" w:eastAsiaTheme="minorEastAsia"/>
          <w:kern w:val="0"/>
          <w:szCs w:val="21"/>
        </w:rPr>
      </w:pPr>
      <w:r>
        <w:rPr>
          <w:rFonts w:hint="default" w:eastAsiaTheme="minorEastAsia"/>
          <w:b/>
          <w:bCs/>
          <w:spacing w:val="-3"/>
          <w:kern w:val="0"/>
          <w:szCs w:val="21"/>
        </w:rPr>
        <w:t>9.3.</w:t>
      </w:r>
      <w:r>
        <w:rPr>
          <w:rFonts w:hint="default" w:ascii="Times New Roman" w:cs="Times New Roman" w:eastAsiaTheme="minorEastAsia"/>
          <w:spacing w:val="-3"/>
          <w:kern w:val="0"/>
          <w:szCs w:val="21"/>
          <w:lang w:val="zh-CN"/>
        </w:rPr>
        <w:t>本合同所涉及的数据所有权</w:t>
      </w:r>
      <w:r>
        <w:rPr>
          <w:rFonts w:hint="eastAsia" w:cs="Times New Roman" w:eastAsiaTheme="minorEastAsia"/>
          <w:spacing w:val="-3"/>
          <w:kern w:val="0"/>
          <w:szCs w:val="21"/>
          <w:lang w:val="zh-CN"/>
        </w:rPr>
        <w:t>、</w:t>
      </w:r>
      <w:r>
        <w:rPr>
          <w:rFonts w:hint="eastAsia" w:cs="Times New Roman" w:eastAsiaTheme="minorEastAsia"/>
          <w:spacing w:val="-3"/>
          <w:kern w:val="0"/>
          <w:szCs w:val="21"/>
          <w:lang w:val="en-US" w:eastAsia="zh-CN"/>
        </w:rPr>
        <w:t>知识产权</w:t>
      </w:r>
      <w:r>
        <w:rPr>
          <w:rFonts w:hint="default" w:ascii="Times New Roman" w:cs="Times New Roman" w:eastAsiaTheme="minorEastAsia"/>
          <w:spacing w:val="-3"/>
          <w:kern w:val="0"/>
          <w:szCs w:val="21"/>
          <w:lang w:val="zh-CN"/>
        </w:rPr>
        <w:t>归</w:t>
      </w:r>
      <w:r>
        <w:rPr>
          <w:rFonts w:hint="eastAsia" w:cs="Times New Roman" w:eastAsiaTheme="minorEastAsia"/>
          <w:spacing w:val="-3"/>
          <w:kern w:val="0"/>
          <w:szCs w:val="21"/>
          <w:lang w:val="en-US" w:eastAsia="zh-CN"/>
        </w:rPr>
        <w:t>甲方及数据提供单位</w:t>
      </w:r>
      <w:r>
        <w:rPr>
          <w:rFonts w:hint="default" w:ascii="Times New Roman" w:cs="Times New Roman" w:eastAsiaTheme="minorEastAsia"/>
          <w:spacing w:val="-3"/>
          <w:kern w:val="0"/>
          <w:szCs w:val="21"/>
          <w:lang w:val="zh-CN"/>
        </w:rPr>
        <w:t>所有。乙方只能用于履行本合同之义务</w:t>
      </w:r>
      <w:r>
        <w:rPr>
          <w:rFonts w:hint="eastAsia" w:cs="Times New Roman" w:eastAsiaTheme="minorEastAsia"/>
          <w:spacing w:val="-3"/>
          <w:kern w:val="0"/>
          <w:szCs w:val="21"/>
          <w:lang w:val="zh-CN"/>
        </w:rPr>
        <w:t>，</w:t>
      </w:r>
      <w:r>
        <w:rPr>
          <w:rFonts w:hint="eastAsia" w:cs="Times New Roman" w:eastAsiaTheme="minorEastAsia"/>
          <w:spacing w:val="-3"/>
          <w:kern w:val="0"/>
          <w:szCs w:val="21"/>
          <w:lang w:val="en-US" w:eastAsia="zh-CN"/>
        </w:rPr>
        <w:t>乙方</w:t>
      </w:r>
      <w:r>
        <w:rPr>
          <w:rFonts w:hint="default" w:ascii="Times New Roman" w:hAnsi="Times New Roman" w:cs="Times New Roman" w:eastAsiaTheme="minorEastAsia"/>
          <w:spacing w:val="-3"/>
          <w:kern w:val="0"/>
          <w:sz w:val="21"/>
          <w:szCs w:val="21"/>
          <w:lang w:val="zh-CN"/>
        </w:rPr>
        <w:t>应当对该类数据建立安全防护</w:t>
      </w:r>
      <w:r>
        <w:rPr>
          <w:rFonts w:hint="eastAsia" w:ascii="Times New Roman" w:hAnsi="Times New Roman" w:cs="Times New Roman" w:eastAsiaTheme="minorEastAsia"/>
          <w:spacing w:val="-3"/>
          <w:kern w:val="0"/>
          <w:sz w:val="21"/>
          <w:szCs w:val="21"/>
          <w:lang w:val="zh-CN"/>
        </w:rPr>
        <w:t>，</w:t>
      </w:r>
      <w:r>
        <w:rPr>
          <w:rFonts w:hint="default" w:ascii="Times New Roman" w:hAnsi="Times New Roman" w:cs="Times New Roman" w:eastAsiaTheme="minorEastAsia"/>
          <w:spacing w:val="-3"/>
          <w:kern w:val="0"/>
          <w:sz w:val="21"/>
          <w:szCs w:val="21"/>
          <w:lang w:val="zh-CN"/>
        </w:rPr>
        <w:t>履行保密义务，并不得用于商业用途</w:t>
      </w:r>
      <w:r>
        <w:rPr>
          <w:rFonts w:hint="default" w:ascii="Times New Roman" w:cs="Times New Roman" w:eastAsiaTheme="minorEastAsia"/>
          <w:spacing w:val="-3"/>
          <w:kern w:val="0"/>
          <w:szCs w:val="21"/>
          <w:lang w:val="zh-CN"/>
        </w:rPr>
        <w:t>。</w:t>
      </w:r>
    </w:p>
    <w:p w14:paraId="0FE5234A">
      <w:pPr>
        <w:tabs>
          <w:tab w:val="left" w:pos="1221"/>
        </w:tabs>
        <w:autoSpaceDE/>
        <w:autoSpaceDN/>
        <w:adjustRightInd w:val="0"/>
        <w:spacing w:line="300" w:lineRule="exact"/>
        <w:ind w:firstLine="420"/>
        <w:jc w:val="left"/>
        <w:rPr>
          <w:rFonts w:hint="default" w:eastAsiaTheme="minorEastAsia"/>
          <w:kern w:val="0"/>
          <w:szCs w:val="21"/>
        </w:rPr>
      </w:pPr>
      <w:r>
        <w:rPr>
          <w:rFonts w:hint="default" w:eastAsiaTheme="minorEastAsia"/>
          <w:b/>
          <w:bCs/>
          <w:kern w:val="0"/>
          <w:szCs w:val="21"/>
        </w:rPr>
        <w:t>9.4.</w:t>
      </w:r>
      <w:r>
        <w:rPr>
          <w:rFonts w:hint="default" w:ascii="Times New Roman" w:cs="Times New Roman" w:eastAsiaTheme="minorEastAsia"/>
          <w:kern w:val="0"/>
          <w:szCs w:val="21"/>
          <w:lang w:val="zh-CN"/>
        </w:rPr>
        <w:t>乙方提供的相关软件应是自行开发的产品或具备合法、合规授权，满足知识产权、安</w:t>
      </w:r>
      <w:r>
        <w:rPr>
          <w:rFonts w:hint="default" w:ascii="Times New Roman" w:cs="Times New Roman" w:eastAsiaTheme="minorEastAsia"/>
          <w:spacing w:val="-3"/>
          <w:kern w:val="0"/>
          <w:szCs w:val="21"/>
          <w:lang w:val="zh-CN"/>
        </w:rPr>
        <w:t>全等保三级等方面的有关规定和要求。</w:t>
      </w:r>
    </w:p>
    <w:p w14:paraId="2394AE7C">
      <w:pPr>
        <w:tabs>
          <w:tab w:val="left" w:pos="1221"/>
        </w:tabs>
        <w:autoSpaceDE/>
        <w:autoSpaceDN/>
        <w:adjustRightInd w:val="0"/>
        <w:spacing w:line="300" w:lineRule="exact"/>
        <w:ind w:firstLine="420"/>
        <w:jc w:val="left"/>
        <w:rPr>
          <w:rFonts w:hint="default" w:eastAsiaTheme="minorEastAsia"/>
          <w:kern w:val="0"/>
          <w:szCs w:val="21"/>
          <w:lang w:val="zh-CN"/>
        </w:rPr>
      </w:pPr>
      <w:r>
        <w:rPr>
          <w:rFonts w:hint="default" w:eastAsiaTheme="minorEastAsia"/>
          <w:b/>
          <w:bCs/>
          <w:kern w:val="0"/>
          <w:szCs w:val="21"/>
        </w:rPr>
        <w:t>9.5.</w:t>
      </w:r>
      <w:r>
        <w:rPr>
          <w:rFonts w:hint="default" w:eastAsiaTheme="minorEastAsia"/>
          <w:kern w:val="0"/>
          <w:szCs w:val="21"/>
          <w:lang w:val="zh-CN"/>
        </w:rPr>
        <w:t>乙方保证向甲方提供的服务成果是其独立实施完成，不存在任何侵犯第三方专利权、商标权、著作权等合法权益的情形。如因乙方提供的服务成果侵犯任何第三方的合法权益，导致该第三方追究甲方责任的，乙方应负责解决并赔偿因此给甲方造成的全部损失，包括且不限于甲方</w:t>
      </w:r>
      <w:r>
        <w:rPr>
          <w:rFonts w:hint="eastAsia" w:eastAsiaTheme="minorEastAsia"/>
          <w:kern w:val="0"/>
          <w:szCs w:val="21"/>
          <w:lang w:val="en-US" w:eastAsia="zh-CN"/>
        </w:rPr>
        <w:t>缴纳的罚款、向第三方支付的赔偿款，以及</w:t>
      </w:r>
      <w:r>
        <w:rPr>
          <w:rFonts w:hint="default" w:eastAsiaTheme="minorEastAsia"/>
          <w:kern w:val="0"/>
          <w:szCs w:val="21"/>
          <w:lang w:val="zh-CN"/>
        </w:rPr>
        <w:t>因此支出的律师费、诉讼费、执行费、差旅费等，另应额外向甲方支付本合同总金额</w:t>
      </w:r>
      <w:r>
        <w:rPr>
          <w:rFonts w:hint="default" w:eastAsiaTheme="minorEastAsia"/>
          <w:kern w:val="0"/>
          <w:szCs w:val="21"/>
        </w:rPr>
        <w:t>2</w:t>
      </w:r>
      <w:r>
        <w:rPr>
          <w:rFonts w:hint="default" w:eastAsiaTheme="minorEastAsia"/>
          <w:kern w:val="0"/>
          <w:szCs w:val="21"/>
          <w:lang w:val="zh-CN"/>
        </w:rPr>
        <w:t>0%的违约金。</w:t>
      </w:r>
    </w:p>
    <w:p w14:paraId="422402F7">
      <w:pPr>
        <w:tabs>
          <w:tab w:val="left" w:pos="1221"/>
        </w:tabs>
        <w:autoSpaceDE/>
        <w:autoSpaceDN/>
        <w:spacing w:line="300" w:lineRule="exact"/>
        <w:ind w:firstLine="420"/>
        <w:jc w:val="left"/>
        <w:rPr>
          <w:rFonts w:hint="default" w:ascii="Times New Roman" w:hAnsi="Times New Roman" w:cs="Times New Roman" w:eastAsiaTheme="minorEastAsia"/>
          <w:b/>
          <w:bCs/>
          <w:kern w:val="0"/>
          <w:szCs w:val="21"/>
          <w:lang w:val="en-US" w:eastAsia="zh-CN"/>
        </w:rPr>
      </w:pPr>
      <w:r>
        <w:rPr>
          <w:rFonts w:hint="default" w:ascii="Times New Roman" w:hAnsi="Times New Roman" w:cs="Times New Roman" w:eastAsiaTheme="minorEastAsia"/>
          <w:b/>
          <w:bCs/>
          <w:kern w:val="0"/>
          <w:szCs w:val="21"/>
          <w:lang w:val="en-US" w:eastAsia="zh-CN"/>
        </w:rPr>
        <w:t>9.6.</w:t>
      </w:r>
      <w:r>
        <w:rPr>
          <w:rFonts w:hint="default" w:ascii="Times New Roman" w:hAnsi="Times New Roman" w:cs="Times New Roman" w:eastAsiaTheme="minorEastAsia"/>
          <w:b w:val="0"/>
          <w:bCs w:val="0"/>
          <w:kern w:val="0"/>
          <w:szCs w:val="21"/>
          <w:lang w:val="en-US" w:eastAsia="zh-CN"/>
        </w:rPr>
        <w:t>本合同终止，</w:t>
      </w:r>
      <w:r>
        <w:rPr>
          <w:rFonts w:hint="default" w:ascii="Times New Roman" w:hAnsi="Times New Roman" w:cs="Times New Roman" w:eastAsiaTheme="minorEastAsia"/>
          <w:b w:val="0"/>
          <w:bCs w:val="0"/>
          <w:kern w:val="0"/>
          <w:szCs w:val="21"/>
          <w:lang w:val="zh-CN"/>
        </w:rPr>
        <w:t>乙方为履行本合同义务所形成的所有服务成果的</w:t>
      </w:r>
      <w:r>
        <w:rPr>
          <w:rFonts w:hint="default" w:ascii="Times New Roman" w:hAnsi="Times New Roman" w:cs="Times New Roman" w:eastAsiaTheme="minorEastAsia"/>
          <w:b w:val="0"/>
          <w:bCs w:val="0"/>
          <w:kern w:val="0"/>
          <w:szCs w:val="21"/>
          <w:lang w:val="en-US" w:eastAsia="zh-CN"/>
        </w:rPr>
        <w:t>所有权、</w:t>
      </w:r>
      <w:r>
        <w:rPr>
          <w:rFonts w:hint="default" w:ascii="Times New Roman" w:hAnsi="Times New Roman" w:cs="Times New Roman" w:eastAsiaTheme="minorEastAsia"/>
          <w:b w:val="0"/>
          <w:bCs w:val="0"/>
          <w:kern w:val="0"/>
          <w:szCs w:val="21"/>
          <w:lang w:val="zh-CN"/>
        </w:rPr>
        <w:t>知识产权（</w:t>
      </w:r>
      <w:r>
        <w:rPr>
          <w:rFonts w:hint="default" w:ascii="Times New Roman" w:hAnsi="Times New Roman" w:cs="Times New Roman" w:eastAsiaTheme="minorEastAsia"/>
          <w:b w:val="0"/>
          <w:bCs w:val="0"/>
          <w:kern w:val="0"/>
          <w:szCs w:val="21"/>
          <w:lang w:val="en-US" w:eastAsia="zh-CN"/>
        </w:rPr>
        <w:t>含著作权等</w:t>
      </w:r>
      <w:r>
        <w:rPr>
          <w:rFonts w:hint="default" w:ascii="Times New Roman" w:hAnsi="Times New Roman" w:cs="Times New Roman" w:eastAsiaTheme="minorEastAsia"/>
          <w:b w:val="0"/>
          <w:bCs w:val="0"/>
          <w:kern w:val="0"/>
          <w:szCs w:val="21"/>
          <w:lang w:val="zh-CN"/>
        </w:rPr>
        <w:t>），</w:t>
      </w:r>
      <w:r>
        <w:rPr>
          <w:rFonts w:hint="default" w:ascii="Times New Roman" w:hAnsi="Times New Roman" w:cs="Times New Roman" w:eastAsiaTheme="minorEastAsia"/>
          <w:b w:val="0"/>
          <w:bCs w:val="0"/>
          <w:kern w:val="0"/>
          <w:szCs w:val="21"/>
          <w:lang w:val="en-US" w:eastAsia="zh-CN"/>
        </w:rPr>
        <w:t>以及</w:t>
      </w:r>
      <w:r>
        <w:rPr>
          <w:rFonts w:hint="default" w:ascii="Times New Roman" w:hAnsi="Times New Roman" w:cs="Times New Roman" w:eastAsiaTheme="minorEastAsia"/>
          <w:b w:val="0"/>
          <w:bCs w:val="0"/>
          <w:spacing w:val="0"/>
          <w:kern w:val="0"/>
          <w:szCs w:val="21"/>
          <w:lang w:val="zh-CN"/>
        </w:rPr>
        <w:t>本合同所涉及的数据所有权、</w:t>
      </w:r>
      <w:r>
        <w:rPr>
          <w:rFonts w:hint="default" w:ascii="Times New Roman" w:hAnsi="Times New Roman" w:cs="Times New Roman" w:eastAsiaTheme="minorEastAsia"/>
          <w:b w:val="0"/>
          <w:bCs w:val="0"/>
          <w:spacing w:val="0"/>
          <w:kern w:val="0"/>
          <w:szCs w:val="21"/>
          <w:lang w:val="en-US" w:eastAsia="zh-CN"/>
        </w:rPr>
        <w:t>知识产权应当无偿交还于甲方或甲方指定主体。</w:t>
      </w:r>
    </w:p>
    <w:p w14:paraId="5E14D44F">
      <w:pPr>
        <w:tabs>
          <w:tab w:val="left" w:pos="1168"/>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002B7D37">
      <w:pPr>
        <w:tabs>
          <w:tab w:val="left" w:pos="1168"/>
        </w:tabs>
        <w:autoSpaceDE/>
        <w:autoSpaceDN/>
        <w:adjustRightInd w:val="0"/>
        <w:spacing w:line="300" w:lineRule="exact"/>
        <w:ind w:firstLine="422"/>
        <w:jc w:val="left"/>
        <w:outlineLvl w:val="1"/>
        <w:rPr>
          <w:rFonts w:hint="default" w:eastAsiaTheme="minorEastAsia"/>
          <w:b/>
          <w:bCs/>
          <w:kern w:val="0"/>
          <w:szCs w:val="21"/>
        </w:rPr>
      </w:pPr>
      <w:r>
        <w:rPr>
          <w:rFonts w:hint="default" w:eastAsiaTheme="minorEastAsia"/>
          <w:b/>
          <w:bCs/>
          <w:kern w:val="0"/>
          <w:szCs w:val="21"/>
        </w:rPr>
        <w:t>10.</w:t>
      </w:r>
      <w:r>
        <w:rPr>
          <w:rFonts w:hint="default" w:ascii="Times New Roman" w:cs="Times New Roman" w:eastAsiaTheme="minorEastAsia"/>
          <w:b/>
          <w:bCs/>
          <w:kern w:val="0"/>
          <w:szCs w:val="21"/>
          <w:lang w:val="zh-CN"/>
        </w:rPr>
        <w:t>其他约定</w:t>
      </w:r>
    </w:p>
    <w:p w14:paraId="4AC0FFDE">
      <w:pPr>
        <w:tabs>
          <w:tab w:val="left" w:pos="1326"/>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299DCF79">
      <w:pPr>
        <w:tabs>
          <w:tab w:val="left" w:pos="1326"/>
        </w:tabs>
        <w:autoSpaceDE/>
        <w:autoSpaceDN/>
        <w:adjustRightInd w:val="0"/>
        <w:spacing w:line="300" w:lineRule="exact"/>
        <w:ind w:firstLine="422"/>
        <w:jc w:val="left"/>
        <w:outlineLvl w:val="2"/>
        <w:rPr>
          <w:rFonts w:hint="default" w:eastAsiaTheme="minorEastAsia"/>
          <w:b/>
          <w:bCs/>
          <w:kern w:val="0"/>
          <w:szCs w:val="21"/>
        </w:rPr>
      </w:pPr>
      <w:r>
        <w:rPr>
          <w:rFonts w:hint="default" w:eastAsiaTheme="minorEastAsia"/>
          <w:b/>
          <w:bCs/>
          <w:kern w:val="0"/>
          <w:szCs w:val="21"/>
        </w:rPr>
        <w:t>10.1.</w:t>
      </w:r>
      <w:r>
        <w:rPr>
          <w:rFonts w:hint="default" w:ascii="Times New Roman" w:cs="Times New Roman" w:eastAsiaTheme="minorEastAsia"/>
          <w:b/>
          <w:bCs/>
          <w:kern w:val="0"/>
          <w:szCs w:val="21"/>
          <w:lang w:val="zh-CN"/>
        </w:rPr>
        <w:t>合同构成</w:t>
      </w:r>
    </w:p>
    <w:p w14:paraId="44CA4967">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下列文件均为本合同不可分割的组成部分，具有同等法律效力：</w:t>
      </w:r>
    </w:p>
    <w:p w14:paraId="7800BEAC">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w:t>
      </w:r>
      <w:r>
        <w:rPr>
          <w:rFonts w:hint="default" w:cs="Times New Roman" w:eastAsiaTheme="minorEastAsia"/>
          <w:szCs w:val="21"/>
        </w:rPr>
        <w:t>1</w:t>
      </w:r>
      <w:r>
        <w:rPr>
          <w:rFonts w:hint="default" w:ascii="Times New Roman" w:cs="Times New Roman" w:eastAsiaTheme="minorEastAsia"/>
          <w:szCs w:val="21"/>
          <w:lang w:val="zh-CN"/>
        </w:rPr>
        <w:t>）</w:t>
      </w:r>
      <w:r>
        <w:rPr>
          <w:rFonts w:hint="eastAsia" w:cs="Times New Roman" w:eastAsiaTheme="minorEastAsia"/>
          <w:szCs w:val="21"/>
          <w:lang w:val="en-US" w:eastAsia="zh-CN"/>
        </w:rPr>
        <w:t>中选</w:t>
      </w:r>
      <w:r>
        <w:rPr>
          <w:rFonts w:hint="default" w:ascii="Times New Roman" w:cs="Times New Roman" w:eastAsiaTheme="minorEastAsia"/>
          <w:szCs w:val="21"/>
          <w:lang w:val="zh-CN"/>
        </w:rPr>
        <w:t>通知书；</w:t>
      </w:r>
    </w:p>
    <w:p w14:paraId="2647BE7E">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w:t>
      </w:r>
      <w:r>
        <w:rPr>
          <w:rFonts w:hint="default" w:cs="Times New Roman" w:eastAsiaTheme="minorEastAsia"/>
          <w:szCs w:val="21"/>
        </w:rPr>
        <w:t>2</w:t>
      </w:r>
      <w:r>
        <w:rPr>
          <w:rFonts w:hint="default" w:ascii="Times New Roman" w:cs="Times New Roman" w:eastAsiaTheme="minorEastAsia"/>
          <w:szCs w:val="21"/>
          <w:lang w:val="zh-CN"/>
        </w:rPr>
        <w:t>）</w:t>
      </w:r>
      <w:r>
        <w:rPr>
          <w:rFonts w:hint="eastAsia" w:cs="Times New Roman" w:eastAsiaTheme="minorEastAsia"/>
          <w:szCs w:val="21"/>
          <w:lang w:val="en-US" w:eastAsia="zh-CN"/>
        </w:rPr>
        <w:t>遴选</w:t>
      </w:r>
      <w:r>
        <w:rPr>
          <w:rFonts w:hint="default" w:ascii="Times New Roman" w:cs="Times New Roman" w:eastAsiaTheme="minorEastAsia"/>
          <w:szCs w:val="21"/>
          <w:lang w:val="zh-CN"/>
        </w:rPr>
        <w:t>文件；</w:t>
      </w:r>
    </w:p>
    <w:p w14:paraId="000F2000">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w:t>
      </w:r>
      <w:r>
        <w:rPr>
          <w:rFonts w:hint="default" w:cs="Times New Roman" w:eastAsiaTheme="minorEastAsia"/>
          <w:szCs w:val="21"/>
        </w:rPr>
        <w:t>3</w:t>
      </w:r>
      <w:r>
        <w:rPr>
          <w:rFonts w:hint="default" w:ascii="Times New Roman" w:cs="Times New Roman" w:eastAsiaTheme="minorEastAsia"/>
          <w:szCs w:val="21"/>
          <w:lang w:val="zh-CN"/>
        </w:rPr>
        <w:t>）乙方</w:t>
      </w:r>
      <w:r>
        <w:rPr>
          <w:rFonts w:hint="default" w:ascii="Times New Roman" w:cs="Times New Roman" w:eastAsiaTheme="minorEastAsia"/>
          <w:szCs w:val="21"/>
        </w:rPr>
        <w:t>参加遴选</w:t>
      </w:r>
      <w:r>
        <w:rPr>
          <w:rFonts w:hint="default" w:ascii="Times New Roman" w:cs="Times New Roman" w:eastAsiaTheme="minorEastAsia"/>
          <w:szCs w:val="21"/>
          <w:lang w:val="zh-CN"/>
        </w:rPr>
        <w:t>的文件；</w:t>
      </w:r>
    </w:p>
    <w:p w14:paraId="00262FAC">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w:t>
      </w:r>
      <w:r>
        <w:rPr>
          <w:rFonts w:hint="default" w:cs="Times New Roman" w:eastAsiaTheme="minorEastAsia"/>
          <w:szCs w:val="21"/>
        </w:rPr>
        <w:t>4</w:t>
      </w:r>
      <w:r>
        <w:rPr>
          <w:rFonts w:hint="default" w:ascii="Times New Roman" w:cs="Times New Roman" w:eastAsiaTheme="minorEastAsia"/>
          <w:szCs w:val="21"/>
          <w:lang w:val="zh-CN"/>
        </w:rPr>
        <w:t>）在合同实施过程中双方共同签署的补充协议；</w:t>
      </w:r>
    </w:p>
    <w:p w14:paraId="2C355157">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w:t>
      </w:r>
      <w:r>
        <w:rPr>
          <w:rFonts w:hint="default" w:cs="Times New Roman" w:eastAsiaTheme="minorEastAsia"/>
          <w:szCs w:val="21"/>
        </w:rPr>
        <w:t>5</w:t>
      </w:r>
      <w:r>
        <w:rPr>
          <w:rFonts w:hint="default" w:ascii="Times New Roman" w:cs="Times New Roman" w:eastAsiaTheme="minorEastAsia"/>
          <w:szCs w:val="21"/>
          <w:lang w:val="zh-CN"/>
        </w:rPr>
        <w:t>）附件。</w:t>
      </w:r>
    </w:p>
    <w:p w14:paraId="39099BB9">
      <w:pPr>
        <w:autoSpaceDE/>
        <w:autoSpaceDN/>
        <w:adjustRightInd w:val="0"/>
        <w:spacing w:line="300" w:lineRule="exact"/>
        <w:ind w:firstLine="392"/>
        <w:rPr>
          <w:rFonts w:hint="default" w:eastAsiaTheme="minorEastAsia"/>
          <w:szCs w:val="21"/>
        </w:rPr>
      </w:pPr>
      <w:r>
        <w:rPr>
          <w:rFonts w:hint="default" w:ascii="Times New Roman" w:cs="Times New Roman" w:eastAsiaTheme="minorEastAsia"/>
          <w:spacing w:val="-7"/>
          <w:szCs w:val="21"/>
          <w:lang w:val="zh-CN"/>
        </w:rPr>
        <w:t>上述文件先后解释顺序为：在合同实施过程中双方共同签署的补充协议、本合同书及其附</w:t>
      </w:r>
      <w:r>
        <w:rPr>
          <w:rFonts w:hint="default" w:ascii="Times New Roman" w:cs="Times New Roman" w:eastAsiaTheme="minorEastAsia"/>
          <w:spacing w:val="-11"/>
          <w:szCs w:val="21"/>
          <w:lang w:val="zh-CN"/>
        </w:rPr>
        <w:t>件、</w:t>
      </w:r>
      <w:r>
        <w:rPr>
          <w:rFonts w:hint="eastAsia" w:cs="Times New Roman" w:eastAsiaTheme="minorEastAsia"/>
          <w:spacing w:val="-11"/>
          <w:szCs w:val="21"/>
          <w:lang w:val="en-US" w:eastAsia="zh-CN"/>
        </w:rPr>
        <w:t>中选</w:t>
      </w:r>
      <w:r>
        <w:rPr>
          <w:rFonts w:hint="default" w:ascii="Times New Roman" w:cs="Times New Roman" w:eastAsiaTheme="minorEastAsia"/>
          <w:spacing w:val="-11"/>
          <w:szCs w:val="21"/>
          <w:lang w:val="zh-CN"/>
        </w:rPr>
        <w:t>通知书、</w:t>
      </w:r>
      <w:r>
        <w:rPr>
          <w:rFonts w:hint="eastAsia" w:cs="Times New Roman" w:eastAsiaTheme="minorEastAsia"/>
          <w:szCs w:val="21"/>
          <w:lang w:val="en-US" w:eastAsia="zh-CN"/>
        </w:rPr>
        <w:t>遴选</w:t>
      </w:r>
      <w:r>
        <w:rPr>
          <w:rFonts w:hint="default" w:ascii="Times New Roman" w:cs="Times New Roman" w:eastAsiaTheme="minorEastAsia"/>
          <w:spacing w:val="-11"/>
          <w:szCs w:val="21"/>
          <w:lang w:val="zh-CN"/>
        </w:rPr>
        <w:t>文件、乙方</w:t>
      </w:r>
      <w:r>
        <w:rPr>
          <w:rFonts w:hint="eastAsia" w:cs="Times New Roman" w:eastAsiaTheme="minorEastAsia"/>
          <w:spacing w:val="-11"/>
          <w:szCs w:val="21"/>
          <w:lang w:val="zh-CN"/>
        </w:rPr>
        <w:t>中选</w:t>
      </w:r>
      <w:r>
        <w:rPr>
          <w:rFonts w:hint="default" w:ascii="Times New Roman" w:cs="Times New Roman" w:eastAsiaTheme="minorEastAsia"/>
          <w:spacing w:val="-11"/>
          <w:szCs w:val="21"/>
          <w:lang w:val="zh-CN"/>
        </w:rPr>
        <w:t>的</w:t>
      </w:r>
      <w:r>
        <w:rPr>
          <w:rFonts w:hint="eastAsia" w:cs="Times New Roman" w:eastAsiaTheme="minorEastAsia"/>
          <w:spacing w:val="-11"/>
          <w:szCs w:val="21"/>
          <w:lang w:val="zh-CN"/>
        </w:rPr>
        <w:t>参评文件</w:t>
      </w:r>
      <w:r>
        <w:rPr>
          <w:rFonts w:hint="default" w:ascii="Times New Roman" w:cs="Times New Roman" w:eastAsiaTheme="minorEastAsia"/>
          <w:spacing w:val="-11"/>
          <w:szCs w:val="21"/>
          <w:lang w:val="zh-CN"/>
        </w:rPr>
        <w:t>。补充协议之间如有冲突，以对乙方要求较</w:t>
      </w:r>
      <w:r>
        <w:rPr>
          <w:rFonts w:hint="default" w:ascii="Times New Roman" w:cs="Times New Roman" w:eastAsiaTheme="minorEastAsia"/>
          <w:spacing w:val="-6"/>
          <w:szCs w:val="21"/>
          <w:lang w:val="zh-CN"/>
        </w:rPr>
        <w:t>高或对甲方更有利的条款为准。</w:t>
      </w:r>
    </w:p>
    <w:p w14:paraId="3FBA550A">
      <w:pPr>
        <w:tabs>
          <w:tab w:val="left" w:pos="1326"/>
        </w:tabs>
        <w:autoSpaceDE/>
        <w:autoSpaceDN/>
        <w:adjustRightInd w:val="0"/>
        <w:spacing w:line="300" w:lineRule="exact"/>
        <w:ind w:firstLine="422"/>
        <w:jc w:val="left"/>
        <w:outlineLvl w:val="2"/>
        <w:rPr>
          <w:rFonts w:hint="default" w:eastAsiaTheme="minorEastAsia"/>
          <w:b/>
          <w:bCs/>
          <w:kern w:val="0"/>
          <w:szCs w:val="21"/>
        </w:rPr>
      </w:pPr>
      <w:r>
        <w:rPr>
          <w:rFonts w:hint="default" w:eastAsiaTheme="minorEastAsia"/>
          <w:b/>
          <w:bCs/>
          <w:kern w:val="0"/>
          <w:szCs w:val="21"/>
        </w:rPr>
        <w:t>10.2.</w:t>
      </w:r>
      <w:r>
        <w:rPr>
          <w:rFonts w:hint="default" w:ascii="Times New Roman" w:cs="Times New Roman" w:eastAsiaTheme="minorEastAsia"/>
          <w:b/>
          <w:bCs/>
          <w:kern w:val="0"/>
          <w:szCs w:val="21"/>
          <w:lang w:val="zh-CN"/>
        </w:rPr>
        <w:t>合同适用法律</w:t>
      </w:r>
    </w:p>
    <w:p w14:paraId="2A2B12B0">
      <w:pPr>
        <w:autoSpaceDE/>
        <w:autoSpaceDN/>
        <w:adjustRightInd w:val="0"/>
        <w:spacing w:line="300" w:lineRule="exact"/>
        <w:ind w:firstLine="384"/>
        <w:rPr>
          <w:rFonts w:hint="default" w:eastAsiaTheme="minorEastAsia"/>
          <w:szCs w:val="21"/>
        </w:rPr>
      </w:pPr>
      <w:r>
        <w:rPr>
          <w:rFonts w:hint="default" w:ascii="Times New Roman" w:cs="Times New Roman" w:eastAsiaTheme="minorEastAsia"/>
          <w:spacing w:val="-9"/>
          <w:szCs w:val="21"/>
          <w:lang w:val="zh-CN"/>
        </w:rPr>
        <w:t>本合同的成立、有效性、解释、履行、签署、修订和终止以及争议的解决适用中华人民共</w:t>
      </w:r>
      <w:r>
        <w:rPr>
          <w:rFonts w:hint="default" w:ascii="Times New Roman" w:cs="Times New Roman" w:eastAsiaTheme="minorEastAsia"/>
          <w:spacing w:val="-5"/>
          <w:szCs w:val="21"/>
          <w:lang w:val="zh-CN"/>
        </w:rPr>
        <w:t>和国法律。</w:t>
      </w:r>
    </w:p>
    <w:p w14:paraId="40F4D36D">
      <w:pPr>
        <w:tabs>
          <w:tab w:val="left" w:pos="1326"/>
        </w:tabs>
        <w:autoSpaceDE/>
        <w:autoSpaceDN/>
        <w:adjustRightInd w:val="0"/>
        <w:spacing w:line="300" w:lineRule="exact"/>
        <w:ind w:firstLine="422"/>
        <w:jc w:val="left"/>
        <w:outlineLvl w:val="2"/>
        <w:rPr>
          <w:rFonts w:hint="default" w:eastAsiaTheme="minorEastAsia"/>
          <w:b/>
          <w:bCs/>
          <w:kern w:val="0"/>
          <w:szCs w:val="21"/>
        </w:rPr>
      </w:pPr>
      <w:r>
        <w:rPr>
          <w:rFonts w:hint="default" w:eastAsiaTheme="minorEastAsia"/>
          <w:b/>
          <w:bCs/>
          <w:kern w:val="0"/>
          <w:szCs w:val="21"/>
        </w:rPr>
        <w:t>10.3.</w:t>
      </w:r>
      <w:r>
        <w:rPr>
          <w:rFonts w:hint="default" w:ascii="Times New Roman" w:cs="Times New Roman" w:eastAsiaTheme="minorEastAsia"/>
          <w:b/>
          <w:bCs/>
          <w:kern w:val="0"/>
          <w:szCs w:val="21"/>
          <w:lang w:val="zh-CN"/>
        </w:rPr>
        <w:t>合同生效条件</w:t>
      </w:r>
    </w:p>
    <w:p w14:paraId="3C4FB76A">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本合同经甲乙双方法定代表人</w:t>
      </w:r>
      <w:r>
        <w:rPr>
          <w:rFonts w:hint="eastAsia" w:cs="Times New Roman" w:eastAsiaTheme="minorEastAsia"/>
          <w:szCs w:val="21"/>
          <w:lang w:val="zh-CN"/>
        </w:rPr>
        <w:t>（</w:t>
      </w:r>
      <w:r>
        <w:rPr>
          <w:rFonts w:hint="eastAsia" w:cs="Times New Roman" w:eastAsiaTheme="minorEastAsia"/>
          <w:szCs w:val="21"/>
          <w:lang w:val="en-US" w:eastAsia="zh-CN"/>
        </w:rPr>
        <w:t>负责人</w:t>
      </w:r>
      <w:r>
        <w:rPr>
          <w:rFonts w:hint="eastAsia" w:cs="Times New Roman" w:eastAsiaTheme="minorEastAsia"/>
          <w:szCs w:val="21"/>
          <w:lang w:val="zh-CN"/>
        </w:rPr>
        <w:t>）</w:t>
      </w:r>
      <w:r>
        <w:rPr>
          <w:rFonts w:hint="default" w:ascii="Times New Roman" w:cs="Times New Roman" w:eastAsiaTheme="minorEastAsia"/>
          <w:szCs w:val="21"/>
          <w:lang w:val="zh-CN"/>
        </w:rPr>
        <w:t>或授权</w:t>
      </w:r>
      <w:r>
        <w:rPr>
          <w:rFonts w:hint="eastAsia" w:cs="Times New Roman" w:eastAsiaTheme="minorEastAsia"/>
          <w:szCs w:val="21"/>
          <w:lang w:val="en-US" w:eastAsia="zh-CN"/>
        </w:rPr>
        <w:t>代表</w:t>
      </w:r>
      <w:r>
        <w:rPr>
          <w:rFonts w:hint="default" w:ascii="Times New Roman" w:cs="Times New Roman" w:eastAsiaTheme="minorEastAsia"/>
          <w:szCs w:val="21"/>
          <w:lang w:val="zh-CN"/>
        </w:rPr>
        <w:t>签字，并盖章后生效。</w:t>
      </w:r>
    </w:p>
    <w:p w14:paraId="7AED50F5">
      <w:pPr>
        <w:tabs>
          <w:tab w:val="left" w:pos="1326"/>
        </w:tabs>
        <w:autoSpaceDE/>
        <w:autoSpaceDN/>
        <w:adjustRightInd w:val="0"/>
        <w:spacing w:line="300" w:lineRule="exact"/>
        <w:ind w:firstLine="422"/>
        <w:jc w:val="left"/>
        <w:outlineLvl w:val="2"/>
        <w:rPr>
          <w:rFonts w:hint="default" w:eastAsiaTheme="minorEastAsia"/>
          <w:b/>
          <w:bCs/>
          <w:kern w:val="0"/>
          <w:szCs w:val="21"/>
        </w:rPr>
      </w:pPr>
      <w:r>
        <w:rPr>
          <w:rFonts w:hint="default" w:eastAsiaTheme="minorEastAsia"/>
          <w:b/>
          <w:bCs/>
          <w:kern w:val="0"/>
          <w:szCs w:val="21"/>
        </w:rPr>
        <w:t>10.4.</w:t>
      </w:r>
      <w:r>
        <w:rPr>
          <w:rFonts w:hint="default" w:ascii="Times New Roman" w:cs="Times New Roman" w:eastAsiaTheme="minorEastAsia"/>
          <w:b/>
          <w:bCs/>
          <w:kern w:val="0"/>
          <w:szCs w:val="21"/>
          <w:lang w:val="zh-CN"/>
        </w:rPr>
        <w:t>合同变更与修订</w:t>
      </w:r>
    </w:p>
    <w:p w14:paraId="7F2380AC">
      <w:pPr>
        <w:tabs>
          <w:tab w:val="left" w:pos="1750"/>
        </w:tabs>
        <w:autoSpaceDE/>
        <w:autoSpaceDN/>
        <w:adjustRightInd w:val="0"/>
        <w:spacing w:line="300" w:lineRule="exact"/>
        <w:ind w:firstLine="408"/>
        <w:jc w:val="left"/>
        <w:rPr>
          <w:rFonts w:hint="default" w:eastAsiaTheme="minorEastAsia"/>
          <w:kern w:val="0"/>
          <w:szCs w:val="21"/>
          <w:lang w:val="en-US" w:eastAsia="zh-CN"/>
        </w:rPr>
      </w:pPr>
      <w:r>
        <w:rPr>
          <w:rFonts w:hint="default" w:eastAsiaTheme="minorEastAsia"/>
          <w:spacing w:val="-3"/>
          <w:kern w:val="0"/>
          <w:sz w:val="21"/>
          <w:szCs w:val="21"/>
        </w:rPr>
        <w:t>10.4.1</w:t>
      </w:r>
      <w:r>
        <w:rPr>
          <w:rFonts w:hint="default" w:eastAsiaTheme="minorEastAsia"/>
          <w:spacing w:val="-3"/>
          <w:kern w:val="0"/>
          <w:szCs w:val="21"/>
        </w:rPr>
        <w:t xml:space="preserve"> </w:t>
      </w:r>
      <w:r>
        <w:rPr>
          <w:rFonts w:hint="default" w:ascii="Times New Roman" w:cs="Times New Roman" w:eastAsiaTheme="minorEastAsia"/>
          <w:spacing w:val="-5"/>
          <w:kern w:val="0"/>
          <w:szCs w:val="21"/>
          <w:lang w:val="zh-CN"/>
        </w:rPr>
        <w:t>除另有约定，本合同任何修改、补充或变更须经双方协商一致，并书面签订补充协议。</w:t>
      </w:r>
      <w:r>
        <w:rPr>
          <w:rFonts w:hint="eastAsia" w:cs="Times New Roman" w:eastAsiaTheme="minorEastAsia"/>
          <w:spacing w:val="-5"/>
          <w:kern w:val="0"/>
          <w:szCs w:val="21"/>
          <w:lang w:val="en-US" w:eastAsia="zh-CN"/>
        </w:rPr>
        <w:t>补充协议与本合同就同一事项约定不一致之处，以补充协议为准。</w:t>
      </w:r>
    </w:p>
    <w:p w14:paraId="65B9D149">
      <w:pPr>
        <w:autoSpaceDE/>
        <w:autoSpaceDN/>
        <w:adjustRightInd w:val="0"/>
        <w:spacing w:line="300" w:lineRule="exact"/>
        <w:ind w:firstLine="408"/>
        <w:jc w:val="left"/>
        <w:rPr>
          <w:rFonts w:hint="default" w:eastAsiaTheme="minorEastAsia"/>
          <w:kern w:val="0"/>
          <w:szCs w:val="21"/>
        </w:rPr>
      </w:pPr>
      <w:r>
        <w:rPr>
          <w:rFonts w:hint="default" w:eastAsiaTheme="minorEastAsia"/>
          <w:spacing w:val="-3"/>
          <w:kern w:val="0"/>
          <w:sz w:val="21"/>
          <w:szCs w:val="21"/>
        </w:rPr>
        <w:t>10.4.2</w:t>
      </w:r>
      <w:r>
        <w:rPr>
          <w:rFonts w:hint="default" w:eastAsiaTheme="minorEastAsia"/>
          <w:spacing w:val="-3"/>
          <w:kern w:val="0"/>
          <w:szCs w:val="21"/>
        </w:rPr>
        <w:t xml:space="preserve"> </w:t>
      </w:r>
      <w:r>
        <w:rPr>
          <w:rFonts w:hint="default" w:ascii="Times New Roman" w:cs="Times New Roman" w:eastAsiaTheme="minorEastAsia"/>
          <w:spacing w:val="-3"/>
          <w:kern w:val="0"/>
          <w:szCs w:val="21"/>
          <w:lang w:val="zh-CN"/>
        </w:rPr>
        <w:t>如果本合同的任何条款不合法、无效或不能执行，则：</w:t>
      </w:r>
    </w:p>
    <w:p w14:paraId="43B64E83">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w:t>
      </w:r>
      <w:r>
        <w:rPr>
          <w:rFonts w:hint="default" w:cs="Times New Roman" w:eastAsiaTheme="minorEastAsia"/>
          <w:szCs w:val="21"/>
        </w:rPr>
        <w:t>1</w:t>
      </w:r>
      <w:r>
        <w:rPr>
          <w:rFonts w:hint="default" w:ascii="Times New Roman" w:cs="Times New Roman" w:eastAsiaTheme="minorEastAsia"/>
          <w:szCs w:val="21"/>
          <w:lang w:val="zh-CN"/>
        </w:rPr>
        <w:t>）并不影响其他条款的效力和执行；</w:t>
      </w:r>
    </w:p>
    <w:p w14:paraId="2A616801">
      <w:pPr>
        <w:autoSpaceDE/>
        <w:autoSpaceDN/>
        <w:adjustRightInd w:val="0"/>
        <w:spacing w:line="300" w:lineRule="exact"/>
        <w:ind w:firstLine="396"/>
        <w:rPr>
          <w:rFonts w:hint="default" w:eastAsiaTheme="minorEastAsia"/>
          <w:szCs w:val="21"/>
        </w:rPr>
      </w:pPr>
      <w:r>
        <w:rPr>
          <w:rFonts w:hint="default" w:ascii="Times New Roman" w:cs="Times New Roman" w:eastAsiaTheme="minorEastAsia"/>
          <w:spacing w:val="-6"/>
          <w:szCs w:val="21"/>
          <w:lang w:val="zh-CN"/>
        </w:rPr>
        <w:t>（</w:t>
      </w:r>
      <w:r>
        <w:rPr>
          <w:rFonts w:hint="default" w:cs="Times New Roman" w:eastAsiaTheme="minorEastAsia"/>
          <w:spacing w:val="-6"/>
          <w:szCs w:val="21"/>
        </w:rPr>
        <w:t>2</w:t>
      </w:r>
      <w:r>
        <w:rPr>
          <w:rFonts w:hint="default" w:ascii="Times New Roman" w:cs="Times New Roman" w:eastAsiaTheme="minorEastAsia"/>
          <w:spacing w:val="-6"/>
          <w:szCs w:val="21"/>
          <w:lang w:val="zh-CN"/>
        </w:rPr>
        <w:t>）</w:t>
      </w:r>
      <w:r>
        <w:rPr>
          <w:rFonts w:hint="default" w:ascii="Times New Roman" w:cs="Times New Roman" w:eastAsiaTheme="minorEastAsia"/>
          <w:spacing w:val="-7"/>
          <w:szCs w:val="21"/>
          <w:lang w:val="zh-CN"/>
        </w:rPr>
        <w:t>双方应商定对不合法、无效或不能执行的条款进行修改，使之合法、有效并可执行；</w:t>
      </w:r>
      <w:r>
        <w:rPr>
          <w:rFonts w:hint="default" w:ascii="Times New Roman" w:cs="Times New Roman" w:eastAsiaTheme="minorEastAsia"/>
          <w:spacing w:val="-5"/>
          <w:szCs w:val="21"/>
          <w:lang w:val="zh-CN"/>
        </w:rPr>
        <w:t>修改或更改应尽可能平衡双方之间的利益。</w:t>
      </w:r>
    </w:p>
    <w:p w14:paraId="1AC33D7A">
      <w:pPr>
        <w:tabs>
          <w:tab w:val="left" w:pos="1750"/>
        </w:tabs>
        <w:autoSpaceDE/>
        <w:autoSpaceDN/>
        <w:adjustRightInd w:val="0"/>
        <w:spacing w:line="300" w:lineRule="exact"/>
        <w:ind w:firstLine="408"/>
        <w:jc w:val="left"/>
        <w:rPr>
          <w:rFonts w:hint="default" w:eastAsiaTheme="minorEastAsia"/>
          <w:kern w:val="0"/>
          <w:szCs w:val="21"/>
        </w:rPr>
      </w:pPr>
      <w:r>
        <w:rPr>
          <w:rFonts w:hint="default" w:eastAsiaTheme="minorEastAsia"/>
          <w:spacing w:val="-3"/>
          <w:kern w:val="0"/>
          <w:sz w:val="21"/>
          <w:szCs w:val="21"/>
        </w:rPr>
        <w:t>10.4.3</w:t>
      </w:r>
      <w:r>
        <w:rPr>
          <w:rFonts w:hint="default" w:eastAsiaTheme="minorEastAsia"/>
          <w:spacing w:val="-3"/>
          <w:kern w:val="0"/>
          <w:szCs w:val="21"/>
        </w:rPr>
        <w:t xml:space="preserve"> </w:t>
      </w:r>
      <w:r>
        <w:rPr>
          <w:rFonts w:hint="default" w:ascii="Times New Roman" w:cs="Times New Roman" w:eastAsiaTheme="minorEastAsia"/>
          <w:spacing w:val="-5"/>
          <w:kern w:val="0"/>
          <w:szCs w:val="21"/>
          <w:lang w:val="zh-CN"/>
        </w:rPr>
        <w:t>项目变更时为确保效率，如无涉及项目资金变动，服务项目可按照协商过程中确认</w:t>
      </w:r>
      <w:r>
        <w:rPr>
          <w:rFonts w:hint="default" w:ascii="Times New Roman" w:cs="Times New Roman" w:eastAsiaTheme="minorEastAsia"/>
          <w:spacing w:val="-4"/>
          <w:kern w:val="0"/>
          <w:szCs w:val="21"/>
          <w:lang w:val="zh-CN"/>
        </w:rPr>
        <w:t>的往来文件立即实施。如涉及项目资金变动，双方必须就相关变更事项签订补充协议。</w:t>
      </w:r>
    </w:p>
    <w:p w14:paraId="4BBD50B3">
      <w:pPr>
        <w:tabs>
          <w:tab w:val="left" w:pos="1326"/>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403240CD">
      <w:pPr>
        <w:tabs>
          <w:tab w:val="left" w:pos="1326"/>
        </w:tabs>
        <w:autoSpaceDE/>
        <w:autoSpaceDN/>
        <w:adjustRightInd w:val="0"/>
        <w:spacing w:line="300" w:lineRule="exact"/>
        <w:ind w:firstLine="422"/>
        <w:jc w:val="left"/>
        <w:outlineLvl w:val="2"/>
        <w:rPr>
          <w:rFonts w:hint="default" w:eastAsiaTheme="minorEastAsia"/>
          <w:b/>
          <w:bCs/>
          <w:kern w:val="0"/>
          <w:szCs w:val="21"/>
        </w:rPr>
      </w:pPr>
      <w:r>
        <w:rPr>
          <w:rFonts w:hint="default" w:eastAsiaTheme="minorEastAsia"/>
          <w:b/>
          <w:bCs/>
          <w:kern w:val="0"/>
          <w:szCs w:val="21"/>
        </w:rPr>
        <w:t>10.5.</w:t>
      </w:r>
      <w:r>
        <w:rPr>
          <w:rFonts w:hint="default" w:ascii="Times New Roman" w:cs="Times New Roman" w:eastAsiaTheme="minorEastAsia"/>
          <w:b/>
          <w:bCs/>
          <w:kern w:val="0"/>
          <w:szCs w:val="21"/>
          <w:lang w:val="zh-CN"/>
        </w:rPr>
        <w:t>不弃权</w:t>
      </w:r>
    </w:p>
    <w:p w14:paraId="598C999B">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除非另有规定，一方未行使或迟延行使本合同项下的权利、权力并不构成放弃这些权利、权力，而单一或部分行使这些权利、权力并不排斥行使任何其他权利、权力。</w:t>
      </w:r>
    </w:p>
    <w:p w14:paraId="24DC8A88">
      <w:pPr>
        <w:tabs>
          <w:tab w:val="left" w:pos="1326"/>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21BA3C36">
      <w:pPr>
        <w:tabs>
          <w:tab w:val="left" w:pos="1326"/>
        </w:tabs>
        <w:autoSpaceDE/>
        <w:autoSpaceDN/>
        <w:adjustRightInd w:val="0"/>
        <w:spacing w:line="300" w:lineRule="exact"/>
        <w:ind w:firstLine="422"/>
        <w:jc w:val="left"/>
        <w:outlineLvl w:val="2"/>
        <w:rPr>
          <w:rFonts w:hint="default" w:eastAsiaTheme="minorEastAsia"/>
          <w:b/>
          <w:bCs/>
          <w:kern w:val="0"/>
          <w:szCs w:val="21"/>
        </w:rPr>
      </w:pPr>
      <w:r>
        <w:rPr>
          <w:rFonts w:hint="default" w:eastAsiaTheme="minorEastAsia"/>
          <w:b/>
          <w:bCs/>
          <w:kern w:val="0"/>
          <w:szCs w:val="21"/>
        </w:rPr>
        <w:t>10.6.</w:t>
      </w:r>
      <w:r>
        <w:rPr>
          <w:rFonts w:hint="default" w:ascii="Times New Roman" w:cs="Times New Roman" w:eastAsiaTheme="minorEastAsia"/>
          <w:b/>
          <w:bCs/>
          <w:kern w:val="0"/>
          <w:szCs w:val="21"/>
          <w:lang w:val="zh-CN"/>
        </w:rPr>
        <w:t>通知</w:t>
      </w:r>
    </w:p>
    <w:p w14:paraId="5A740E45">
      <w:pPr>
        <w:tabs>
          <w:tab w:val="left" w:pos="1750"/>
        </w:tabs>
        <w:autoSpaceDE/>
        <w:autoSpaceDN/>
        <w:adjustRightInd w:val="0"/>
        <w:spacing w:line="300" w:lineRule="exact"/>
        <w:ind w:firstLine="420"/>
        <w:jc w:val="left"/>
        <w:rPr>
          <w:rFonts w:hint="default" w:ascii="Times New Roman" w:hAnsi="Times New Roman" w:cs="Times New Roman" w:eastAsiaTheme="minorEastAsia"/>
          <w:spacing w:val="0"/>
          <w:kern w:val="2"/>
          <w:sz w:val="21"/>
          <w:szCs w:val="21"/>
          <w:lang w:val="zh-CN"/>
        </w:rPr>
      </w:pPr>
      <w:r>
        <w:rPr>
          <w:rFonts w:hint="default" w:ascii="Times New Roman" w:hAnsi="Times New Roman" w:cs="Times New Roman" w:eastAsiaTheme="minorEastAsia"/>
          <w:spacing w:val="0"/>
          <w:kern w:val="2"/>
          <w:sz w:val="21"/>
          <w:szCs w:val="21"/>
          <w:lang w:val="zh-CN"/>
        </w:rPr>
        <w:t xml:space="preserve">10.6.1 </w:t>
      </w:r>
      <w:r>
        <w:rPr>
          <w:rFonts w:hint="default" w:ascii="Times New Roman" w:hAnsi="Times New Roman" w:cs="Times New Roman" w:eastAsiaTheme="minorEastAsia"/>
          <w:kern w:val="2"/>
          <w:sz w:val="21"/>
          <w:szCs w:val="21"/>
          <w:lang w:val="zh-CN" w:eastAsia="zh-CN" w:bidi="ar"/>
        </w:rPr>
        <w:t>双方确认本合同首页所提供的通讯地址、联系方式等通讯信息均有效</w:t>
      </w:r>
      <w:r>
        <w:rPr>
          <w:rFonts w:hint="default" w:ascii="Times New Roman" w:hAnsi="Times New Roman" w:cs="Times New Roman" w:eastAsiaTheme="minorEastAsia"/>
          <w:spacing w:val="0"/>
          <w:kern w:val="2"/>
          <w:sz w:val="21"/>
          <w:szCs w:val="21"/>
          <w:lang w:val="zh-CN"/>
        </w:rPr>
        <w:t>。</w:t>
      </w:r>
      <w:r>
        <w:rPr>
          <w:rFonts w:hint="default" w:ascii="Times New Roman" w:hAnsi="Times New Roman" w:cs="Times New Roman" w:eastAsiaTheme="minorEastAsia"/>
          <w:kern w:val="2"/>
          <w:sz w:val="21"/>
          <w:szCs w:val="21"/>
          <w:lang w:val="zh-CN" w:eastAsia="zh-CN" w:bidi="ar"/>
        </w:rPr>
        <w:t>一方及有关单位（包括但不限于人民法院、仲裁委员会、公证处）按此地址发出信函、文书等材料即视为相对方收到。</w:t>
      </w:r>
      <w:r>
        <w:rPr>
          <w:rFonts w:hint="default" w:ascii="Times New Roman" w:hAnsi="Times New Roman" w:cs="Times New Roman" w:eastAsiaTheme="minorEastAsia"/>
          <w:spacing w:val="0"/>
          <w:kern w:val="2"/>
          <w:sz w:val="21"/>
          <w:szCs w:val="21"/>
          <w:lang w:val="zh-CN"/>
        </w:rPr>
        <w:t>该联系地址或联系方式有变动的，应</w:t>
      </w:r>
      <w:r>
        <w:rPr>
          <w:rFonts w:hint="eastAsia" w:ascii="Times New Roman" w:hAnsi="Times New Roman" w:cs="Times New Roman" w:eastAsiaTheme="minorEastAsia"/>
          <w:spacing w:val="0"/>
          <w:kern w:val="2"/>
          <w:sz w:val="21"/>
          <w:szCs w:val="21"/>
          <w:lang w:val="en-US" w:eastAsia="zh-CN"/>
        </w:rPr>
        <w:t>在变更当日内书面</w:t>
      </w:r>
      <w:r>
        <w:rPr>
          <w:rFonts w:hint="default" w:ascii="Times New Roman" w:hAnsi="Times New Roman" w:cs="Times New Roman" w:eastAsiaTheme="minorEastAsia"/>
          <w:spacing w:val="0"/>
          <w:kern w:val="2"/>
          <w:sz w:val="21"/>
          <w:szCs w:val="21"/>
          <w:lang w:val="zh-CN"/>
        </w:rPr>
        <w:t>通知对方</w:t>
      </w:r>
      <w:r>
        <w:rPr>
          <w:rFonts w:hint="eastAsia" w:ascii="Times New Roman" w:hAnsi="Times New Roman" w:cs="Times New Roman" w:eastAsiaTheme="minorEastAsia"/>
          <w:spacing w:val="0"/>
          <w:kern w:val="2"/>
          <w:sz w:val="21"/>
          <w:szCs w:val="21"/>
          <w:lang w:val="en-US"/>
        </w:rPr>
        <w:t>，</w:t>
      </w:r>
      <w:r>
        <w:rPr>
          <w:rFonts w:hint="eastAsia" w:ascii="Times New Roman" w:hAnsi="Times New Roman" w:cs="Times New Roman" w:eastAsiaTheme="minorEastAsia"/>
          <w:kern w:val="2"/>
          <w:sz w:val="21"/>
          <w:szCs w:val="21"/>
          <w:lang w:val="en-US" w:eastAsia="zh-CN" w:bidi="ar"/>
        </w:rPr>
        <w:t>否则应承担相应责任</w:t>
      </w:r>
      <w:r>
        <w:rPr>
          <w:rFonts w:hint="default" w:ascii="Times New Roman" w:hAnsi="Times New Roman" w:cs="Times New Roman" w:eastAsiaTheme="minorEastAsia"/>
          <w:spacing w:val="0"/>
          <w:kern w:val="2"/>
          <w:sz w:val="21"/>
          <w:szCs w:val="21"/>
          <w:lang w:val="zh-CN"/>
        </w:rPr>
        <w:t>。双方发生争议后，甚至进入诉讼程序，该联系地址、联系方式仍为有效。</w:t>
      </w:r>
    </w:p>
    <w:p w14:paraId="3D64D741">
      <w:pPr>
        <w:autoSpaceDE/>
        <w:autoSpaceDN/>
        <w:adjustRightInd w:val="0"/>
        <w:spacing w:line="300" w:lineRule="exact"/>
        <w:ind w:firstLine="408"/>
        <w:rPr>
          <w:rFonts w:hint="default" w:eastAsiaTheme="minorEastAsia"/>
          <w:kern w:val="0"/>
          <w:szCs w:val="21"/>
        </w:rPr>
      </w:pPr>
      <w:r>
        <w:rPr>
          <w:rFonts w:hint="default" w:eastAsiaTheme="minorEastAsia"/>
          <w:spacing w:val="-3"/>
          <w:kern w:val="0"/>
          <w:sz w:val="21"/>
          <w:szCs w:val="21"/>
        </w:rPr>
        <w:t xml:space="preserve">10.6.2 </w:t>
      </w:r>
      <w:r>
        <w:rPr>
          <w:rFonts w:hint="default" w:ascii="Times New Roman" w:cs="Times New Roman" w:eastAsiaTheme="minorEastAsia"/>
          <w:spacing w:val="-4"/>
          <w:kern w:val="0"/>
          <w:szCs w:val="21"/>
          <w:lang w:val="zh-CN"/>
        </w:rPr>
        <w:t>上述通知、要求或信息，以专人送达的，以受送达人在送达回执上的签收时间为送</w:t>
      </w:r>
      <w:r>
        <w:rPr>
          <w:rFonts w:hint="default" w:ascii="Times New Roman" w:cs="Times New Roman" w:eastAsiaTheme="minorEastAsia"/>
          <w:spacing w:val="-9"/>
          <w:kern w:val="0"/>
          <w:szCs w:val="21"/>
          <w:lang w:val="zh-CN"/>
        </w:rPr>
        <w:t>达日期；以传真方式送达的，以发送之日为送达日期；以电子邮件方式送达的，以到达受送达人特定系统的日期为送达日期；以特快专递或挂号方式送达的，以受送达人在相应邮寄凭证上签收之日为送达日期</w:t>
      </w:r>
      <w:r>
        <w:rPr>
          <w:rFonts w:hint="eastAsia" w:cs="Times New Roman" w:eastAsiaTheme="minorEastAsia"/>
          <w:spacing w:val="-9"/>
          <w:kern w:val="0"/>
          <w:szCs w:val="21"/>
          <w:lang w:val="zh-CN"/>
        </w:rPr>
        <w:t>，</w:t>
      </w:r>
      <w:r>
        <w:rPr>
          <w:rFonts w:hint="eastAsia" w:cs="Times New Roman" w:eastAsiaTheme="minorEastAsia"/>
          <w:spacing w:val="-9"/>
          <w:kern w:val="0"/>
          <w:szCs w:val="21"/>
          <w:lang w:val="en-US" w:eastAsia="zh-CN"/>
        </w:rPr>
        <w:t>若未被受送达人实际接收的，被退回之日为送达日期</w:t>
      </w:r>
      <w:r>
        <w:rPr>
          <w:rFonts w:hint="default" w:ascii="Times New Roman" w:cs="Times New Roman" w:eastAsiaTheme="minorEastAsia"/>
          <w:spacing w:val="-9"/>
          <w:kern w:val="0"/>
          <w:szCs w:val="21"/>
          <w:lang w:val="zh-CN"/>
        </w:rPr>
        <w:t>。上述联系地址或联系方式发生变动且未及时书面通知另一方的，另一方</w:t>
      </w:r>
      <w:r>
        <w:rPr>
          <w:rFonts w:hint="default" w:ascii="Times New Roman" w:cs="Times New Roman" w:eastAsiaTheme="minorEastAsia"/>
          <w:spacing w:val="-5"/>
          <w:kern w:val="0"/>
          <w:szCs w:val="21"/>
          <w:lang w:val="zh-CN"/>
        </w:rPr>
        <w:t>按原地址邮寄相关材料即视为已履行送达义务。</w:t>
      </w:r>
    </w:p>
    <w:p w14:paraId="2C2CEC6E">
      <w:pPr>
        <w:tabs>
          <w:tab w:val="left" w:pos="1326"/>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3AFEAFCF">
      <w:pPr>
        <w:tabs>
          <w:tab w:val="left" w:pos="1326"/>
        </w:tabs>
        <w:autoSpaceDE/>
        <w:autoSpaceDN/>
        <w:adjustRightInd w:val="0"/>
        <w:spacing w:line="300" w:lineRule="exact"/>
        <w:ind w:firstLine="422"/>
        <w:jc w:val="left"/>
        <w:outlineLvl w:val="1"/>
        <w:rPr>
          <w:rFonts w:hint="default" w:eastAsiaTheme="minorEastAsia"/>
          <w:b/>
          <w:bCs/>
          <w:kern w:val="0"/>
          <w:szCs w:val="21"/>
        </w:rPr>
      </w:pPr>
      <w:r>
        <w:rPr>
          <w:rFonts w:hint="default" w:eastAsiaTheme="minorEastAsia"/>
          <w:b/>
          <w:bCs/>
          <w:kern w:val="0"/>
          <w:szCs w:val="21"/>
        </w:rPr>
        <w:t>10.7.</w:t>
      </w:r>
      <w:r>
        <w:rPr>
          <w:rFonts w:hint="default" w:ascii="Times New Roman" w:cs="Times New Roman" w:eastAsiaTheme="minorEastAsia"/>
          <w:b/>
          <w:bCs/>
          <w:kern w:val="0"/>
          <w:szCs w:val="21"/>
          <w:lang w:val="zh-CN"/>
        </w:rPr>
        <w:t>合同解除条件</w:t>
      </w:r>
    </w:p>
    <w:p w14:paraId="53EF689E">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如果发生以下情况，可以视为合同解除或终止，有关责任方承担相应的责任：</w:t>
      </w:r>
    </w:p>
    <w:p w14:paraId="3559862D">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w:t>
      </w:r>
      <w:r>
        <w:rPr>
          <w:rFonts w:hint="default" w:cs="Times New Roman" w:eastAsiaTheme="minorEastAsia"/>
          <w:szCs w:val="21"/>
        </w:rPr>
        <w:t>1</w:t>
      </w:r>
      <w:r>
        <w:rPr>
          <w:rFonts w:hint="default" w:ascii="Times New Roman" w:cs="Times New Roman" w:eastAsiaTheme="minorEastAsia"/>
          <w:szCs w:val="21"/>
          <w:lang w:val="zh-CN"/>
        </w:rPr>
        <w:t>）一方进入解散或清算阶段；</w:t>
      </w:r>
    </w:p>
    <w:p w14:paraId="69B73554">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w:t>
      </w:r>
      <w:r>
        <w:rPr>
          <w:rFonts w:hint="default" w:cs="Times New Roman" w:eastAsiaTheme="minorEastAsia"/>
          <w:szCs w:val="21"/>
        </w:rPr>
        <w:t>2</w:t>
      </w:r>
      <w:r>
        <w:rPr>
          <w:rFonts w:hint="default" w:ascii="Times New Roman" w:cs="Times New Roman" w:eastAsiaTheme="minorEastAsia"/>
          <w:szCs w:val="21"/>
          <w:lang w:val="zh-CN"/>
        </w:rPr>
        <w:t>）一方被宣告破产或</w:t>
      </w:r>
      <w:r>
        <w:rPr>
          <w:rFonts w:hint="eastAsia" w:cs="Times New Roman" w:eastAsiaTheme="minorEastAsia"/>
          <w:szCs w:val="21"/>
          <w:lang w:val="zh-CN"/>
        </w:rPr>
        <w:t>其他</w:t>
      </w:r>
      <w:r>
        <w:rPr>
          <w:rFonts w:hint="default" w:ascii="Times New Roman" w:cs="Times New Roman" w:eastAsiaTheme="minorEastAsia"/>
          <w:szCs w:val="21"/>
          <w:lang w:val="zh-CN"/>
        </w:rPr>
        <w:t>原因致使资不抵债；</w:t>
      </w:r>
    </w:p>
    <w:p w14:paraId="5EEB662F">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w:t>
      </w:r>
      <w:r>
        <w:rPr>
          <w:rFonts w:hint="default" w:cs="Times New Roman" w:eastAsiaTheme="minorEastAsia"/>
          <w:szCs w:val="21"/>
        </w:rPr>
        <w:t>3</w:t>
      </w:r>
      <w:r>
        <w:rPr>
          <w:rFonts w:hint="default" w:ascii="Times New Roman" w:cs="Times New Roman" w:eastAsiaTheme="minorEastAsia"/>
          <w:szCs w:val="21"/>
          <w:lang w:val="zh-CN"/>
        </w:rPr>
        <w:t>）本合同已有效、适当、全面得到履行；</w:t>
      </w:r>
    </w:p>
    <w:p w14:paraId="00F959F7">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w:t>
      </w:r>
      <w:r>
        <w:rPr>
          <w:rFonts w:hint="default" w:cs="Times New Roman" w:eastAsiaTheme="minorEastAsia"/>
          <w:szCs w:val="21"/>
        </w:rPr>
        <w:t>4</w:t>
      </w:r>
      <w:r>
        <w:rPr>
          <w:rFonts w:hint="default" w:ascii="Times New Roman" w:cs="Times New Roman" w:eastAsiaTheme="minorEastAsia"/>
          <w:szCs w:val="21"/>
          <w:lang w:val="zh-CN"/>
        </w:rPr>
        <w:t>）双方共同同意以书面文件提前解除合同；</w:t>
      </w:r>
    </w:p>
    <w:p w14:paraId="65E35D08">
      <w:pPr>
        <w:autoSpaceDE/>
        <w:autoSpaceDN/>
        <w:adjustRightInd w:val="0"/>
        <w:spacing w:line="300" w:lineRule="exact"/>
        <w:ind w:firstLine="420" w:firstLineChars="200"/>
        <w:rPr>
          <w:rFonts w:hint="default" w:ascii="Times New Roman" w:cs="Times New Roman" w:eastAsiaTheme="minorEastAsia"/>
          <w:szCs w:val="21"/>
          <w:lang w:val="zh-CN"/>
        </w:rPr>
      </w:pPr>
      <w:r>
        <w:rPr>
          <w:rFonts w:hint="default" w:ascii="Times New Roman" w:cs="Times New Roman" w:eastAsiaTheme="minorEastAsia"/>
          <w:szCs w:val="21"/>
          <w:lang w:val="zh-CN"/>
        </w:rPr>
        <w:t>（</w:t>
      </w:r>
      <w:r>
        <w:rPr>
          <w:rFonts w:hint="default" w:cs="Times New Roman" w:eastAsiaTheme="minorEastAsia"/>
          <w:szCs w:val="21"/>
        </w:rPr>
        <w:t>5</w:t>
      </w:r>
      <w:r>
        <w:rPr>
          <w:rFonts w:hint="default" w:ascii="Times New Roman" w:cs="Times New Roman" w:eastAsiaTheme="minorEastAsia"/>
          <w:szCs w:val="21"/>
          <w:lang w:val="zh-CN"/>
        </w:rPr>
        <w:t>）根据仲裁机构或司法机关作出的生效法律文书，本合同解除或终止。</w:t>
      </w:r>
    </w:p>
    <w:p w14:paraId="6BA09ED2">
      <w:pPr>
        <w:autoSpaceDE/>
        <w:autoSpaceDN/>
        <w:adjustRightInd w:val="0"/>
        <w:spacing w:line="300" w:lineRule="exact"/>
        <w:ind w:firstLine="420"/>
        <w:rPr>
          <w:rFonts w:hint="default" w:ascii="Times New Roman" w:cs="Times New Roman" w:eastAsiaTheme="minorEastAsia"/>
          <w:szCs w:val="21"/>
          <w:lang w:val="zh-CN"/>
        </w:rPr>
      </w:pPr>
      <w:r>
        <w:rPr>
          <w:rFonts w:hint="default" w:ascii="Times New Roman" w:cs="Times New Roman" w:eastAsiaTheme="minorEastAsia"/>
          <w:szCs w:val="21"/>
          <w:lang w:val="zh-CN"/>
        </w:rPr>
        <w:t>（</w:t>
      </w:r>
      <w:r>
        <w:rPr>
          <w:rFonts w:hint="default" w:cs="Times New Roman" w:eastAsiaTheme="minorEastAsia"/>
          <w:szCs w:val="21"/>
        </w:rPr>
        <w:t>6</w:t>
      </w:r>
      <w:r>
        <w:rPr>
          <w:rFonts w:hint="default" w:ascii="Times New Roman" w:cs="Times New Roman" w:eastAsiaTheme="minorEastAsia"/>
          <w:szCs w:val="21"/>
          <w:lang w:val="zh-CN"/>
        </w:rPr>
        <w:t>）严重违反合同重要条款约定；</w:t>
      </w:r>
    </w:p>
    <w:p w14:paraId="456F00BA">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w:t>
      </w:r>
      <w:r>
        <w:rPr>
          <w:rFonts w:hint="default" w:cs="Times New Roman" w:eastAsiaTheme="minorEastAsia"/>
          <w:szCs w:val="21"/>
        </w:rPr>
        <w:t>7</w:t>
      </w:r>
      <w:r>
        <w:rPr>
          <w:rFonts w:hint="default" w:ascii="Times New Roman" w:cs="Times New Roman" w:eastAsiaTheme="minorEastAsia"/>
          <w:szCs w:val="21"/>
          <w:lang w:val="zh-CN"/>
        </w:rPr>
        <w:t>）</w:t>
      </w:r>
      <w:r>
        <w:rPr>
          <w:rFonts w:hint="eastAsia" w:cs="Times New Roman" w:eastAsiaTheme="minorEastAsia"/>
          <w:szCs w:val="21"/>
          <w:lang w:val="en-US" w:eastAsia="zh-CN"/>
        </w:rPr>
        <w:t>在合同履行期限内，</w:t>
      </w:r>
      <w:r>
        <w:rPr>
          <w:rFonts w:hint="default" w:ascii="Times New Roman" w:cs="Times New Roman" w:eastAsiaTheme="minorEastAsia"/>
          <w:szCs w:val="21"/>
          <w:lang w:val="zh-CN"/>
        </w:rPr>
        <w:t>证明履行本合同主体资质的包括资质证书、营业执照等被吊销、注销或过期。</w:t>
      </w:r>
    </w:p>
    <w:p w14:paraId="038BF9BE">
      <w:pPr>
        <w:tabs>
          <w:tab w:val="left" w:pos="1326"/>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28A4C9F5">
      <w:pPr>
        <w:tabs>
          <w:tab w:val="left" w:pos="1326"/>
        </w:tabs>
        <w:autoSpaceDE/>
        <w:autoSpaceDN/>
        <w:adjustRightInd w:val="0"/>
        <w:spacing w:line="300" w:lineRule="exact"/>
        <w:ind w:firstLine="422"/>
        <w:jc w:val="left"/>
        <w:outlineLvl w:val="1"/>
        <w:rPr>
          <w:rFonts w:hint="default" w:eastAsiaTheme="minorEastAsia"/>
          <w:b/>
          <w:bCs/>
          <w:kern w:val="0"/>
          <w:szCs w:val="21"/>
        </w:rPr>
      </w:pPr>
      <w:r>
        <w:rPr>
          <w:rFonts w:hint="default" w:eastAsiaTheme="minorEastAsia"/>
          <w:b/>
          <w:bCs/>
          <w:kern w:val="0"/>
          <w:szCs w:val="21"/>
        </w:rPr>
        <w:t>10.8.</w:t>
      </w:r>
      <w:r>
        <w:rPr>
          <w:rFonts w:hint="default" w:ascii="Times New Roman" w:cs="Times New Roman" w:eastAsiaTheme="minorEastAsia"/>
          <w:b/>
          <w:bCs/>
          <w:kern w:val="0"/>
          <w:szCs w:val="21"/>
          <w:lang w:val="zh-CN"/>
        </w:rPr>
        <w:t>合同份数</w:t>
      </w:r>
    </w:p>
    <w:p w14:paraId="32237272">
      <w:pPr>
        <w:tabs>
          <w:tab w:val="left" w:pos="2797"/>
          <w:tab w:val="left" w:pos="5706"/>
        </w:tabs>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本合</w:t>
      </w:r>
      <w:r>
        <w:rPr>
          <w:rFonts w:hint="default" w:ascii="Times New Roman" w:cs="Times New Roman" w:eastAsiaTheme="minorEastAsia"/>
          <w:spacing w:val="-3"/>
          <w:szCs w:val="21"/>
          <w:lang w:val="zh-CN"/>
        </w:rPr>
        <w:t>同</w:t>
      </w:r>
      <w:r>
        <w:rPr>
          <w:rFonts w:hint="default" w:ascii="Times New Roman" w:cs="Times New Roman" w:eastAsiaTheme="minorEastAsia"/>
          <w:szCs w:val="21"/>
          <w:lang w:val="zh-CN"/>
        </w:rPr>
        <w:t>一</w:t>
      </w:r>
      <w:r>
        <w:rPr>
          <w:rFonts w:hint="default" w:ascii="Times New Roman" w:cs="Times New Roman" w:eastAsiaTheme="minorEastAsia"/>
          <w:spacing w:val="-3"/>
          <w:szCs w:val="21"/>
          <w:lang w:val="zh-CN"/>
        </w:rPr>
        <w:t>式</w:t>
      </w:r>
      <w:r>
        <w:rPr>
          <w:rFonts w:hint="eastAsia" w:cs="Times New Roman" w:eastAsiaTheme="minorEastAsia"/>
          <w:spacing w:val="-3"/>
          <w:szCs w:val="21"/>
          <w:lang w:val="zh-CN"/>
        </w:rPr>
        <w:t>四份</w:t>
      </w:r>
      <w:r>
        <w:rPr>
          <w:rFonts w:hint="default" w:ascii="Times New Roman" w:cs="Times New Roman" w:eastAsiaTheme="minorEastAsia"/>
          <w:spacing w:val="-17"/>
          <w:szCs w:val="21"/>
          <w:lang w:val="zh-CN"/>
        </w:rPr>
        <w:t>，</w:t>
      </w:r>
      <w:r>
        <w:rPr>
          <w:rFonts w:hint="default" w:ascii="Times New Roman" w:cs="Times New Roman" w:eastAsiaTheme="minorEastAsia"/>
          <w:szCs w:val="21"/>
          <w:lang w:val="zh-CN"/>
        </w:rPr>
        <w:t>甲</w:t>
      </w:r>
      <w:r>
        <w:rPr>
          <w:rFonts w:hint="default" w:ascii="Times New Roman" w:cs="Times New Roman" w:eastAsiaTheme="minorEastAsia"/>
          <w:spacing w:val="-3"/>
          <w:szCs w:val="21"/>
          <w:lang w:val="zh-CN"/>
        </w:rPr>
        <w:t>方</w:t>
      </w:r>
      <w:r>
        <w:rPr>
          <w:rFonts w:hint="default" w:ascii="Times New Roman" w:cs="Times New Roman" w:eastAsiaTheme="minorEastAsia"/>
          <w:szCs w:val="21"/>
          <w:lang w:val="zh-CN"/>
        </w:rPr>
        <w:t>执</w:t>
      </w:r>
      <w:r>
        <w:rPr>
          <w:rFonts w:hint="default" w:ascii="Times New Roman" w:cs="Times New Roman" w:eastAsiaTheme="minorEastAsia"/>
          <w:szCs w:val="21"/>
          <w:u w:val="single"/>
          <w:lang w:val="en-US" w:eastAsia="zh-CN"/>
        </w:rPr>
        <w:t>两</w:t>
      </w:r>
      <w:r>
        <w:rPr>
          <w:rFonts w:hint="default" w:ascii="Times New Roman" w:cs="Times New Roman" w:eastAsiaTheme="minorEastAsia"/>
          <w:spacing w:val="-3"/>
          <w:szCs w:val="21"/>
          <w:lang w:val="zh-CN"/>
        </w:rPr>
        <w:t>份</w:t>
      </w:r>
      <w:r>
        <w:rPr>
          <w:rFonts w:hint="default" w:ascii="Times New Roman" w:cs="Times New Roman" w:eastAsiaTheme="minorEastAsia"/>
          <w:spacing w:val="-15"/>
          <w:szCs w:val="21"/>
          <w:lang w:val="zh-CN"/>
        </w:rPr>
        <w:t>，</w:t>
      </w:r>
      <w:r>
        <w:rPr>
          <w:rFonts w:hint="default" w:ascii="Times New Roman" w:cs="Times New Roman" w:eastAsiaTheme="minorEastAsia"/>
          <w:spacing w:val="-3"/>
          <w:szCs w:val="21"/>
          <w:lang w:val="zh-CN"/>
        </w:rPr>
        <w:t>乙</w:t>
      </w:r>
      <w:r>
        <w:rPr>
          <w:rFonts w:hint="default" w:ascii="Times New Roman" w:cs="Times New Roman" w:eastAsiaTheme="minorEastAsia"/>
          <w:szCs w:val="21"/>
          <w:lang w:val="zh-CN"/>
        </w:rPr>
        <w:t>方执两</w:t>
      </w:r>
      <w:r>
        <w:rPr>
          <w:rFonts w:hint="default" w:ascii="Times New Roman" w:cs="Times New Roman" w:eastAsiaTheme="minorEastAsia"/>
          <w:spacing w:val="-17"/>
          <w:szCs w:val="21"/>
          <w:lang w:val="zh-CN"/>
        </w:rPr>
        <w:t>份</w:t>
      </w:r>
      <w:r>
        <w:rPr>
          <w:rFonts w:hint="eastAsia" w:cs="Times New Roman" w:eastAsiaTheme="minorEastAsia"/>
          <w:spacing w:val="-17"/>
          <w:szCs w:val="21"/>
          <w:lang w:val="zh-CN"/>
        </w:rPr>
        <w:t>，</w:t>
      </w:r>
      <w:r>
        <w:rPr>
          <w:rFonts w:hint="default" w:ascii="Times New Roman" w:cs="Times New Roman" w:eastAsiaTheme="minorEastAsia"/>
          <w:spacing w:val="-3"/>
          <w:szCs w:val="21"/>
          <w:lang w:val="zh-CN"/>
        </w:rPr>
        <w:t>具</w:t>
      </w:r>
      <w:r>
        <w:rPr>
          <w:rFonts w:hint="default" w:ascii="Times New Roman" w:cs="Times New Roman" w:eastAsiaTheme="minorEastAsia"/>
          <w:szCs w:val="21"/>
          <w:lang w:val="zh-CN"/>
        </w:rPr>
        <w:t>有同等法</w:t>
      </w:r>
      <w:r>
        <w:rPr>
          <w:rFonts w:hint="default" w:ascii="Times New Roman" w:cs="Times New Roman" w:eastAsiaTheme="minorEastAsia"/>
          <w:spacing w:val="-3"/>
          <w:szCs w:val="21"/>
          <w:lang w:val="zh-CN"/>
        </w:rPr>
        <w:t>律</w:t>
      </w:r>
      <w:r>
        <w:rPr>
          <w:rFonts w:hint="default" w:ascii="Times New Roman" w:cs="Times New Roman" w:eastAsiaTheme="minorEastAsia"/>
          <w:szCs w:val="21"/>
          <w:lang w:val="zh-CN"/>
        </w:rPr>
        <w:t>效</w:t>
      </w:r>
      <w:r>
        <w:rPr>
          <w:rFonts w:hint="default" w:ascii="Times New Roman" w:cs="Times New Roman" w:eastAsiaTheme="minorEastAsia"/>
          <w:spacing w:val="-3"/>
          <w:szCs w:val="21"/>
          <w:lang w:val="zh-CN"/>
        </w:rPr>
        <w:t>力</w:t>
      </w:r>
      <w:r>
        <w:rPr>
          <w:rFonts w:hint="default" w:ascii="Times New Roman" w:cs="Times New Roman" w:eastAsiaTheme="minorEastAsia"/>
          <w:szCs w:val="21"/>
          <w:lang w:val="zh-CN"/>
        </w:rPr>
        <w:t>。</w:t>
      </w:r>
    </w:p>
    <w:p w14:paraId="642B18BA">
      <w:pPr>
        <w:tabs>
          <w:tab w:val="left" w:pos="1468"/>
        </w:tabs>
        <w:autoSpaceDE/>
        <w:autoSpaceDN/>
        <w:adjustRightInd w:val="0"/>
        <w:spacing w:line="300" w:lineRule="exact"/>
        <w:ind w:firstLine="422"/>
        <w:jc w:val="left"/>
        <w:rPr>
          <w:rFonts w:hint="default" w:ascii="Times New Roman" w:hAnsi="Times New Roman" w:cs="Times New Roman" w:eastAsiaTheme="minorEastAsia"/>
          <w:b/>
          <w:bCs/>
          <w:kern w:val="0"/>
          <w:szCs w:val="21"/>
        </w:rPr>
      </w:pPr>
    </w:p>
    <w:p w14:paraId="45B3C2F5">
      <w:pPr>
        <w:tabs>
          <w:tab w:val="left" w:pos="1468"/>
        </w:tabs>
        <w:autoSpaceDE/>
        <w:autoSpaceDN/>
        <w:adjustRightInd w:val="0"/>
        <w:spacing w:line="300" w:lineRule="exact"/>
        <w:ind w:firstLine="422"/>
        <w:jc w:val="left"/>
        <w:outlineLvl w:val="1"/>
        <w:rPr>
          <w:rFonts w:hint="default" w:eastAsiaTheme="minorEastAsia"/>
          <w:b/>
          <w:bCs/>
          <w:kern w:val="0"/>
          <w:szCs w:val="21"/>
        </w:rPr>
      </w:pPr>
      <w:r>
        <w:rPr>
          <w:rFonts w:hint="default" w:eastAsiaTheme="minorEastAsia"/>
          <w:b/>
          <w:bCs/>
          <w:kern w:val="0"/>
          <w:szCs w:val="21"/>
        </w:rPr>
        <w:t>10.9.</w:t>
      </w:r>
      <w:r>
        <w:rPr>
          <w:rFonts w:hint="default" w:ascii="Times New Roman" w:cs="Times New Roman" w:eastAsiaTheme="minorEastAsia"/>
          <w:b/>
          <w:bCs/>
          <w:kern w:val="0"/>
          <w:szCs w:val="21"/>
          <w:lang w:val="zh-CN"/>
        </w:rPr>
        <w:t>合同页数</w:t>
      </w:r>
    </w:p>
    <w:p w14:paraId="537DB522">
      <w:pPr>
        <w:autoSpaceDE/>
        <w:autoSpaceDN/>
        <w:adjustRightInd w:val="0"/>
        <w:spacing w:line="300" w:lineRule="exact"/>
        <w:ind w:firstLine="420"/>
        <w:rPr>
          <w:rFonts w:hint="default" w:eastAsiaTheme="minorEastAsia"/>
          <w:szCs w:val="21"/>
        </w:rPr>
      </w:pPr>
      <w:r>
        <w:rPr>
          <w:rFonts w:hint="default" w:ascii="Times New Roman" w:cs="Times New Roman" w:eastAsiaTheme="minorEastAsia"/>
          <w:szCs w:val="21"/>
          <w:lang w:val="zh-CN"/>
        </w:rPr>
        <w:t>本合同正文（不含封面、编写说明及签署页）合计页</w:t>
      </w:r>
      <w:r>
        <w:rPr>
          <w:rFonts w:hint="default" w:cs="Times New Roman" w:eastAsiaTheme="minorEastAsia"/>
          <w:szCs w:val="21"/>
        </w:rPr>
        <w:t xml:space="preserve"> A4 </w:t>
      </w:r>
      <w:r>
        <w:rPr>
          <w:rFonts w:hint="default" w:ascii="Times New Roman" w:cs="Times New Roman" w:eastAsiaTheme="minorEastAsia"/>
          <w:szCs w:val="21"/>
          <w:lang w:val="zh-CN"/>
        </w:rPr>
        <w:t>纸张，附件</w:t>
      </w:r>
      <w:r>
        <w:rPr>
          <w:rFonts w:hint="default" w:cs="Times New Roman" w:eastAsiaTheme="minorEastAsia"/>
          <w:szCs w:val="21"/>
        </w:rPr>
        <w:tab/>
      </w:r>
      <w:r>
        <w:rPr>
          <w:rFonts w:hint="default" w:ascii="Times New Roman" w:cs="Times New Roman" w:eastAsiaTheme="minorEastAsia"/>
          <w:szCs w:val="21"/>
          <w:lang w:val="zh-CN"/>
        </w:rPr>
        <w:t>份共</w:t>
      </w:r>
      <w:r>
        <w:rPr>
          <w:rFonts w:hint="default" w:cs="Times New Roman" w:eastAsiaTheme="minorEastAsia"/>
          <w:szCs w:val="21"/>
        </w:rPr>
        <w:tab/>
      </w:r>
      <w:r>
        <w:rPr>
          <w:rFonts w:hint="default" w:ascii="Times New Roman" w:cs="Times New Roman" w:eastAsiaTheme="minorEastAsia"/>
          <w:szCs w:val="21"/>
          <w:lang w:val="zh-CN"/>
        </w:rPr>
        <w:t>页</w:t>
      </w:r>
      <w:r>
        <w:rPr>
          <w:rFonts w:hint="default" w:cs="Times New Roman" w:eastAsiaTheme="minorEastAsia"/>
          <w:szCs w:val="21"/>
        </w:rPr>
        <w:t xml:space="preserve">A4 </w:t>
      </w:r>
      <w:r>
        <w:rPr>
          <w:rFonts w:hint="default" w:ascii="Times New Roman" w:cs="Times New Roman" w:eastAsiaTheme="minorEastAsia"/>
          <w:szCs w:val="21"/>
          <w:lang w:val="zh-CN"/>
        </w:rPr>
        <w:t>纸张。缺页之合同为无效合同。</w:t>
      </w:r>
    </w:p>
    <w:p w14:paraId="3231C345">
      <w:pPr>
        <w:autoSpaceDE/>
        <w:autoSpaceDN/>
        <w:adjustRightInd w:val="0"/>
        <w:spacing w:line="300" w:lineRule="exact"/>
        <w:ind w:firstLine="420"/>
        <w:rPr>
          <w:rFonts w:hint="default" w:eastAsiaTheme="minorEastAsia"/>
          <w:szCs w:val="21"/>
        </w:rPr>
      </w:pPr>
    </w:p>
    <w:p w14:paraId="2D27B729">
      <w:pPr>
        <w:autoSpaceDE/>
        <w:autoSpaceDN/>
        <w:adjustRightInd w:val="0"/>
        <w:spacing w:line="300" w:lineRule="exact"/>
        <w:ind w:firstLine="420"/>
        <w:jc w:val="center"/>
        <w:rPr>
          <w:rFonts w:hint="default" w:eastAsiaTheme="minorEastAsia"/>
          <w:sz w:val="21"/>
          <w:szCs w:val="21"/>
        </w:rPr>
      </w:pPr>
      <w:r>
        <w:rPr>
          <w:rFonts w:hint="default" w:ascii="Times New Roman" w:cs="Times New Roman" w:eastAsiaTheme="minorEastAsia"/>
          <w:szCs w:val="21"/>
          <w:lang w:val="zh-CN"/>
        </w:rPr>
        <w:t>（以下无正文</w:t>
      </w:r>
      <w:r>
        <w:rPr>
          <w:rFonts w:hint="eastAsia" w:cs="Times New Roman" w:eastAsiaTheme="minorEastAsia"/>
          <w:szCs w:val="21"/>
          <w:lang w:val="zh-CN"/>
        </w:rPr>
        <w:t>，</w:t>
      </w:r>
      <w:r>
        <w:rPr>
          <w:rFonts w:hint="eastAsia" w:cs="Times New Roman" w:eastAsiaTheme="minorEastAsia"/>
          <w:szCs w:val="21"/>
          <w:lang w:val="en-US" w:eastAsia="zh-CN"/>
        </w:rPr>
        <w:t>为合同签署页</w:t>
      </w:r>
      <w:r>
        <w:rPr>
          <w:rFonts w:hint="default" w:ascii="Times New Roman" w:cs="Times New Roman" w:eastAsiaTheme="minorEastAsia"/>
          <w:szCs w:val="21"/>
          <w:lang w:val="zh-CN"/>
        </w:rPr>
        <w:t>）</w:t>
      </w:r>
    </w:p>
    <w:p w14:paraId="3D250A04">
      <w:pPr>
        <w:autoSpaceDE/>
        <w:autoSpaceDN/>
        <w:adjustRightInd w:val="0"/>
        <w:spacing w:line="300" w:lineRule="exact"/>
        <w:ind w:firstLine="420"/>
        <w:jc w:val="center"/>
        <w:rPr>
          <w:rFonts w:hint="default" w:eastAsiaTheme="minorEastAsia"/>
          <w:szCs w:val="21"/>
        </w:rPr>
      </w:pPr>
      <w:r>
        <w:rPr>
          <w:rFonts w:hint="default" w:ascii="Times New Roman" w:cs="Times New Roman" w:eastAsiaTheme="minorEastAsia"/>
          <w:szCs w:val="21"/>
          <w:lang w:val="zh-CN"/>
        </w:rPr>
        <w:t>（签署页）</w:t>
      </w:r>
    </w:p>
    <w:p w14:paraId="36F588DA">
      <w:pPr>
        <w:autoSpaceDE/>
        <w:autoSpaceDN/>
        <w:adjustRightInd w:val="0"/>
        <w:spacing w:line="300" w:lineRule="exact"/>
        <w:rPr>
          <w:rFonts w:hint="default" w:ascii="Times New Roman" w:hAnsi="Times New Roman" w:cs="Times New Roman" w:eastAsiaTheme="minorEastAsia"/>
          <w:szCs w:val="21"/>
          <w:lang w:val="zh-CN"/>
        </w:rPr>
        <w:sectPr>
          <w:pgSz w:w="11906" w:h="16838"/>
          <w:pgMar w:top="1327" w:right="1416" w:bottom="1327" w:left="1276" w:header="851" w:footer="992" w:gutter="0"/>
          <w:pgNumType w:fmt="decimal"/>
          <w:cols w:space="720" w:num="1"/>
          <w:docGrid w:type="lines" w:linePitch="312" w:charSpace="0"/>
        </w:sectPr>
      </w:pPr>
    </w:p>
    <w:p w14:paraId="7705FD6E">
      <w:pPr>
        <w:autoSpaceDE/>
        <w:autoSpaceDN/>
        <w:adjustRightInd w:val="0"/>
        <w:spacing w:line="300" w:lineRule="exact"/>
        <w:rPr>
          <w:rFonts w:hint="default" w:eastAsiaTheme="minorEastAsia"/>
          <w:szCs w:val="21"/>
        </w:rPr>
      </w:pPr>
      <w:r>
        <w:rPr>
          <w:rFonts w:hint="default" w:ascii="Times New Roman" w:cs="Times New Roman" w:eastAsiaTheme="minorEastAsia"/>
          <w:szCs w:val="21"/>
          <w:lang w:val="zh-CN"/>
        </w:rPr>
        <w:t>委托方（甲方）：</w:t>
      </w:r>
      <w:r>
        <w:rPr>
          <w:rFonts w:hint="default" w:eastAsiaTheme="minorEastAsia"/>
          <w:szCs w:val="21"/>
        </w:rPr>
        <w:tab/>
      </w:r>
      <w:r>
        <w:rPr>
          <w:rFonts w:hint="eastAsia" w:ascii="Times New Roman" w:hAnsi="Times New Roman" w:cs="Times New Roman" w:eastAsiaTheme="minorEastAsia"/>
          <w:szCs w:val="21"/>
          <w:lang w:val="en-US" w:eastAsia="zh-CN"/>
        </w:rPr>
        <w:t xml:space="preserve">          </w:t>
      </w:r>
      <w:r>
        <w:rPr>
          <w:rFonts w:hint="default" w:ascii="Times New Roman" w:cs="Times New Roman" w:eastAsiaTheme="minorEastAsia"/>
          <w:szCs w:val="21"/>
          <w:lang w:val="zh-CN"/>
        </w:rPr>
        <w:t>（盖章）</w:t>
      </w:r>
    </w:p>
    <w:p w14:paraId="5DEBC6F3">
      <w:pPr>
        <w:autoSpaceDE/>
        <w:autoSpaceDN/>
        <w:adjustRightInd w:val="0"/>
        <w:spacing w:line="300" w:lineRule="exact"/>
        <w:rPr>
          <w:rFonts w:hint="default" w:cs="Times New Roman" w:eastAsiaTheme="minorEastAsia"/>
          <w:szCs w:val="21"/>
          <w:u w:val="single"/>
        </w:rPr>
      </w:pPr>
      <w:r>
        <w:rPr>
          <w:rFonts w:hint="eastAsia" w:cs="Times New Roman" w:eastAsiaTheme="minorEastAsia"/>
          <w:szCs w:val="21"/>
          <w:lang w:val="en-US" w:eastAsia="zh-CN"/>
        </w:rPr>
        <w:t>负责人或授权代表</w:t>
      </w:r>
      <w:r>
        <w:rPr>
          <w:rFonts w:hint="default" w:ascii="Times New Roman" w:cs="Times New Roman" w:eastAsiaTheme="minorEastAsia"/>
          <w:szCs w:val="21"/>
          <w:lang w:val="zh-CN"/>
        </w:rPr>
        <w:t>：</w:t>
      </w:r>
      <w:r>
        <w:rPr>
          <w:rFonts w:hint="default" w:cs="Times New Roman" w:eastAsiaTheme="minorEastAsia"/>
          <w:szCs w:val="21"/>
          <w:u w:val="single"/>
        </w:rPr>
        <w:tab/>
      </w:r>
      <w:r>
        <w:rPr>
          <w:rFonts w:hint="eastAsia" w:ascii="Times New Roman" w:hAnsi="Times New Roman" w:cs="Times New Roman" w:eastAsiaTheme="minorEastAsia"/>
          <w:szCs w:val="21"/>
          <w:u w:val="single"/>
          <w:lang w:val="en-US" w:eastAsia="zh-CN"/>
        </w:rPr>
        <w:t xml:space="preserve">      </w:t>
      </w:r>
      <w:r>
        <w:rPr>
          <w:rFonts w:hint="default" w:ascii="Times New Roman" w:cs="Times New Roman" w:eastAsiaTheme="minorEastAsia"/>
          <w:szCs w:val="21"/>
          <w:u w:val="single"/>
          <w:lang w:val="zh-CN"/>
        </w:rPr>
        <w:t>（签名）</w:t>
      </w:r>
    </w:p>
    <w:p w14:paraId="29C334B6">
      <w:pPr>
        <w:autoSpaceDE/>
        <w:autoSpaceDN/>
        <w:adjustRightInd w:val="0"/>
        <w:spacing w:line="300" w:lineRule="exact"/>
        <w:jc w:val="left"/>
        <w:rPr>
          <w:rFonts w:hint="default" w:eastAsiaTheme="minorEastAsia"/>
          <w:szCs w:val="21"/>
        </w:rPr>
      </w:pPr>
      <w:r>
        <w:rPr>
          <w:rFonts w:hint="default" w:cs="Times New Roman" w:eastAsiaTheme="minorEastAsia"/>
          <w:szCs w:val="21"/>
        </w:rPr>
        <w:tab/>
      </w:r>
    </w:p>
    <w:p w14:paraId="4F4B3379">
      <w:pPr>
        <w:autoSpaceDE/>
        <w:autoSpaceDN/>
        <w:adjustRightInd w:val="0"/>
        <w:spacing w:line="300" w:lineRule="exact"/>
        <w:rPr>
          <w:rFonts w:hint="default" w:ascii="Times New Roman" w:hAnsi="Times New Roman" w:cs="Times New Roman" w:eastAsiaTheme="minorEastAsia"/>
          <w:szCs w:val="21"/>
          <w:lang w:val="zh-CN"/>
        </w:rPr>
      </w:pPr>
    </w:p>
    <w:p w14:paraId="40CD71B7">
      <w:pPr>
        <w:autoSpaceDE/>
        <w:autoSpaceDN/>
        <w:adjustRightInd w:val="0"/>
        <w:spacing w:line="300" w:lineRule="exact"/>
        <w:ind w:firstLine="0" w:firstLineChars="0"/>
        <w:rPr>
          <w:rFonts w:hint="default" w:eastAsiaTheme="minorEastAsia"/>
          <w:szCs w:val="21"/>
        </w:rPr>
      </w:pPr>
      <w:r>
        <w:rPr>
          <w:rFonts w:hint="eastAsia" w:cs="Times New Roman" w:eastAsiaTheme="minorEastAsia"/>
          <w:szCs w:val="21"/>
          <w:lang w:val="en-US" w:eastAsia="zh-CN"/>
        </w:rPr>
        <w:t xml:space="preserve">签订日期：    </w:t>
      </w:r>
      <w:r>
        <w:rPr>
          <w:rFonts w:hint="default" w:ascii="Times New Roman" w:cs="Times New Roman" w:eastAsiaTheme="minorEastAsia"/>
          <w:szCs w:val="21"/>
          <w:lang w:val="zh-CN"/>
        </w:rPr>
        <w:t>年</w:t>
      </w:r>
      <w:r>
        <w:rPr>
          <w:rFonts w:hint="eastAsia" w:ascii="Times New Roman" w:hAnsi="Times New Roman" w:cs="Times New Roman" w:eastAsiaTheme="minorEastAsia"/>
          <w:szCs w:val="21"/>
          <w:lang w:val="en-US" w:eastAsia="zh-CN"/>
        </w:rPr>
        <w:t xml:space="preserve">    </w:t>
      </w:r>
      <w:r>
        <w:rPr>
          <w:rFonts w:hint="default" w:ascii="Times New Roman" w:cs="Times New Roman" w:eastAsiaTheme="minorEastAsia"/>
          <w:szCs w:val="21"/>
          <w:lang w:val="zh-CN"/>
        </w:rPr>
        <w:t>月</w:t>
      </w:r>
      <w:r>
        <w:rPr>
          <w:rFonts w:hint="eastAsia" w:ascii="Times New Roman" w:hAnsi="Times New Roman" w:cs="Times New Roman" w:eastAsiaTheme="minorEastAsia"/>
          <w:szCs w:val="21"/>
          <w:lang w:val="en-US" w:eastAsia="zh-CN"/>
        </w:rPr>
        <w:t xml:space="preserve">    </w:t>
      </w:r>
      <w:r>
        <w:rPr>
          <w:rFonts w:hint="default" w:ascii="Times New Roman" w:cs="Times New Roman" w:eastAsiaTheme="minorEastAsia"/>
          <w:szCs w:val="21"/>
          <w:lang w:val="zh-CN"/>
        </w:rPr>
        <w:t>日</w:t>
      </w:r>
    </w:p>
    <w:p w14:paraId="1871BA60">
      <w:pPr>
        <w:autoSpaceDE/>
        <w:autoSpaceDN/>
        <w:adjustRightInd w:val="0"/>
        <w:spacing w:line="300" w:lineRule="exact"/>
        <w:rPr>
          <w:rFonts w:hint="default" w:ascii="Times New Roman" w:hAnsi="Times New Roman" w:cs="Times New Roman" w:eastAsiaTheme="minorEastAsia"/>
          <w:szCs w:val="21"/>
          <w:lang w:val="zh-CN"/>
        </w:rPr>
      </w:pPr>
    </w:p>
    <w:p w14:paraId="720A20E7">
      <w:pPr>
        <w:autoSpaceDE/>
        <w:autoSpaceDN/>
        <w:adjustRightInd w:val="0"/>
        <w:spacing w:line="300" w:lineRule="exact"/>
        <w:rPr>
          <w:rFonts w:hint="default" w:eastAsiaTheme="minorEastAsia"/>
          <w:szCs w:val="21"/>
        </w:rPr>
      </w:pPr>
      <w:r>
        <w:rPr>
          <w:rFonts w:hint="default" w:ascii="Times New Roman" w:cs="Times New Roman" w:eastAsiaTheme="minorEastAsia"/>
          <w:szCs w:val="21"/>
          <w:lang w:val="zh-CN"/>
        </w:rPr>
        <w:t>受托方（乙方）：</w:t>
      </w:r>
      <w:r>
        <w:rPr>
          <w:rFonts w:hint="default" w:eastAsiaTheme="minorEastAsia"/>
          <w:szCs w:val="21"/>
        </w:rPr>
        <w:tab/>
      </w:r>
      <w:r>
        <w:rPr>
          <w:rFonts w:hint="eastAsia" w:ascii="Times New Roman" w:hAnsi="Times New Roman" w:cs="Times New Roman" w:eastAsiaTheme="minorEastAsia"/>
          <w:szCs w:val="21"/>
          <w:lang w:val="en-US" w:eastAsia="zh-CN"/>
        </w:rPr>
        <w:t xml:space="preserve">            </w:t>
      </w:r>
      <w:r>
        <w:rPr>
          <w:rFonts w:hint="default" w:ascii="Times New Roman" w:cs="Times New Roman" w:eastAsiaTheme="minorEastAsia"/>
          <w:szCs w:val="21"/>
          <w:lang w:val="zh-CN"/>
        </w:rPr>
        <w:t>（盖章）</w:t>
      </w:r>
    </w:p>
    <w:p w14:paraId="4A7C0B8F">
      <w:pPr>
        <w:autoSpaceDE/>
        <w:autoSpaceDN/>
        <w:adjustRightInd w:val="0"/>
        <w:spacing w:line="300" w:lineRule="exact"/>
        <w:rPr>
          <w:rFonts w:hint="default" w:eastAsiaTheme="minorEastAsia"/>
          <w:szCs w:val="21"/>
        </w:rPr>
      </w:pPr>
      <w:r>
        <w:rPr>
          <w:rFonts w:hint="default" w:ascii="Times New Roman" w:cs="Times New Roman" w:eastAsiaTheme="minorEastAsia"/>
          <w:szCs w:val="21"/>
          <w:lang w:val="zh-CN"/>
        </w:rPr>
        <w:t>法定代表人</w:t>
      </w:r>
      <w:r>
        <w:rPr>
          <w:rFonts w:hint="eastAsia" w:cs="Times New Roman" w:eastAsiaTheme="minorEastAsia"/>
          <w:szCs w:val="21"/>
          <w:lang w:val="en-US" w:eastAsia="zh-CN"/>
        </w:rPr>
        <w:t>或授权代表</w:t>
      </w:r>
      <w:r>
        <w:rPr>
          <w:rFonts w:hint="default" w:ascii="Times New Roman" w:cs="Times New Roman" w:eastAsiaTheme="minorEastAsia"/>
          <w:szCs w:val="21"/>
          <w:lang w:val="zh-CN"/>
        </w:rPr>
        <w:t>：</w:t>
      </w:r>
      <w:r>
        <w:rPr>
          <w:rFonts w:hint="default" w:cs="Times New Roman" w:eastAsiaTheme="minorEastAsia"/>
          <w:szCs w:val="21"/>
        </w:rPr>
        <w:tab/>
      </w:r>
      <w:r>
        <w:rPr>
          <w:rFonts w:hint="eastAsia" w:ascii="Times New Roman" w:hAnsi="Times New Roman" w:cs="Times New Roman" w:eastAsiaTheme="minorEastAsia"/>
          <w:szCs w:val="21"/>
          <w:lang w:val="en-US" w:eastAsia="zh-CN"/>
        </w:rPr>
        <w:t xml:space="preserve">        </w:t>
      </w:r>
      <w:r>
        <w:rPr>
          <w:rFonts w:hint="default" w:ascii="Times New Roman" w:cs="Times New Roman" w:eastAsiaTheme="minorEastAsia"/>
          <w:szCs w:val="21"/>
          <w:lang w:val="zh-CN"/>
        </w:rPr>
        <w:t>（签名）</w:t>
      </w:r>
    </w:p>
    <w:p w14:paraId="14D70BD4">
      <w:pPr>
        <w:autoSpaceDE/>
        <w:autoSpaceDN/>
        <w:adjustRightInd w:val="0"/>
        <w:spacing w:line="300" w:lineRule="exact"/>
        <w:rPr>
          <w:rFonts w:hint="default" w:ascii="Times New Roman" w:hAnsi="Times New Roman" w:cs="Times New Roman" w:eastAsiaTheme="minorEastAsia"/>
          <w:szCs w:val="21"/>
          <w:lang w:val="zh-CN"/>
        </w:rPr>
      </w:pPr>
    </w:p>
    <w:p w14:paraId="6CD3A414">
      <w:pPr>
        <w:autoSpaceDE/>
        <w:autoSpaceDN/>
        <w:adjustRightInd w:val="0"/>
        <w:spacing w:line="300" w:lineRule="exact"/>
        <w:ind w:firstLine="0"/>
        <w:rPr>
          <w:rFonts w:hint="default" w:ascii="Times New Roman" w:hAnsi="Times New Roman" w:cs="Times New Roman" w:eastAsiaTheme="minorEastAsia"/>
          <w:szCs w:val="21"/>
          <w:lang w:val="zh-CN"/>
        </w:rPr>
      </w:pPr>
      <w:r>
        <w:rPr>
          <w:rFonts w:hint="default" w:cs="Times New Roman" w:eastAsiaTheme="minorEastAsia"/>
          <w:szCs w:val="21"/>
        </w:rPr>
        <w:tab/>
      </w:r>
    </w:p>
    <w:p w14:paraId="598B1FCF">
      <w:pPr>
        <w:autoSpaceDE/>
        <w:autoSpaceDN/>
        <w:adjustRightInd w:val="0"/>
        <w:spacing w:line="300" w:lineRule="exact"/>
        <w:ind w:firstLine="0" w:firstLineChars="0"/>
        <w:rPr>
          <w:rFonts w:hint="default" w:eastAsiaTheme="minorEastAsia"/>
          <w:sz w:val="21"/>
          <w:szCs w:val="21"/>
        </w:rPr>
      </w:pPr>
      <w:r>
        <w:rPr>
          <w:rFonts w:hint="eastAsia" w:cs="Times New Roman" w:eastAsiaTheme="minorEastAsia"/>
          <w:szCs w:val="21"/>
          <w:lang w:val="en-US" w:eastAsia="zh-CN"/>
        </w:rPr>
        <w:t xml:space="preserve">签订日期：    </w:t>
      </w:r>
      <w:r>
        <w:rPr>
          <w:rFonts w:hint="default" w:ascii="Times New Roman" w:cs="Times New Roman" w:eastAsiaTheme="minorEastAsia"/>
          <w:szCs w:val="21"/>
          <w:lang w:val="zh-CN"/>
        </w:rPr>
        <w:t>年</w:t>
      </w:r>
      <w:r>
        <w:rPr>
          <w:rFonts w:hint="eastAsia" w:ascii="Times New Roman" w:hAnsi="Times New Roman" w:cs="Times New Roman" w:eastAsiaTheme="minorEastAsia"/>
          <w:szCs w:val="21"/>
          <w:lang w:val="en-US" w:eastAsia="zh-CN"/>
        </w:rPr>
        <w:t xml:space="preserve">    </w:t>
      </w:r>
      <w:r>
        <w:rPr>
          <w:rFonts w:hint="default" w:ascii="Times New Roman" w:cs="Times New Roman" w:eastAsiaTheme="minorEastAsia"/>
          <w:szCs w:val="21"/>
          <w:lang w:val="zh-CN"/>
        </w:rPr>
        <w:t>月</w:t>
      </w:r>
      <w:r>
        <w:rPr>
          <w:rFonts w:hint="eastAsia" w:ascii="Times New Roman" w:hAnsi="Times New Roman" w:cs="Times New Roman" w:eastAsiaTheme="minorEastAsia"/>
          <w:szCs w:val="21"/>
          <w:lang w:val="en-US" w:eastAsia="zh-CN"/>
        </w:rPr>
        <w:t xml:space="preserve">    </w:t>
      </w:r>
      <w:r>
        <w:rPr>
          <w:rFonts w:hint="default" w:ascii="Times New Roman" w:cs="Times New Roman" w:eastAsiaTheme="minorEastAsia"/>
          <w:szCs w:val="21"/>
          <w:lang w:val="zh-CN"/>
        </w:rPr>
        <w:t>日</w:t>
      </w:r>
    </w:p>
    <w:p w14:paraId="3E1716FE">
      <w:pPr>
        <w:autoSpaceDE/>
        <w:autoSpaceDN/>
        <w:adjustRightInd w:val="0"/>
        <w:spacing w:line="300" w:lineRule="exact"/>
        <w:ind w:firstLine="422"/>
        <w:jc w:val="center"/>
        <w:rPr>
          <w:rFonts w:hint="default" w:ascii="Times New Roman" w:hAnsi="Times New Roman" w:cs="Times New Roman" w:eastAsiaTheme="minorEastAsia"/>
          <w:b/>
          <w:bCs/>
          <w:szCs w:val="21"/>
        </w:rPr>
        <w:sectPr>
          <w:type w:val="continuous"/>
          <w:pgSz w:w="11906" w:h="16838"/>
          <w:pgMar w:top="1327" w:right="1416" w:bottom="1327" w:left="1276" w:header="851" w:footer="992" w:gutter="0"/>
          <w:pgNumType w:fmt="decimal"/>
          <w:cols w:equalWidth="0" w:num="2">
            <w:col w:w="4394" w:space="425"/>
            <w:col w:w="4394"/>
          </w:cols>
          <w:docGrid w:type="lines" w:linePitch="312" w:charSpace="0"/>
        </w:sectPr>
      </w:pPr>
    </w:p>
    <w:p w14:paraId="2E4AD972">
      <w:pPr>
        <w:autoSpaceDE/>
        <w:autoSpaceDN/>
        <w:adjustRightInd w:val="0"/>
        <w:spacing w:line="300" w:lineRule="exact"/>
        <w:ind w:firstLine="422"/>
        <w:jc w:val="center"/>
        <w:rPr>
          <w:rFonts w:hint="default" w:eastAsiaTheme="minorEastAsia"/>
          <w:b/>
          <w:bCs/>
          <w:szCs w:val="21"/>
        </w:rPr>
      </w:pPr>
    </w:p>
    <w:p w14:paraId="395829C1">
      <w:pPr>
        <w:autoSpaceDE/>
        <w:autoSpaceDN/>
        <w:adjustRightInd w:val="0"/>
        <w:spacing w:line="300" w:lineRule="exact"/>
        <w:ind w:firstLine="420"/>
        <w:outlineLvl w:val="1"/>
        <w:rPr>
          <w:rFonts w:hint="default" w:eastAsiaTheme="minorEastAsia"/>
          <w:szCs w:val="21"/>
        </w:rPr>
      </w:pPr>
      <w:r>
        <w:rPr>
          <w:b/>
          <w:bCs/>
          <w:szCs w:val="21"/>
        </w:rPr>
        <w:br w:type="page"/>
      </w:r>
      <w:r>
        <w:rPr>
          <w:rFonts w:hint="default" w:ascii="Times New Roman" w:cs="Times New Roman" w:eastAsiaTheme="minorEastAsia"/>
          <w:szCs w:val="21"/>
          <w:lang w:val="zh-CN"/>
        </w:rPr>
        <w:t>附件：</w:t>
      </w:r>
    </w:p>
    <w:p w14:paraId="58E2E0CD">
      <w:pPr>
        <w:autoSpaceDE/>
        <w:autoSpaceDN/>
        <w:adjustRightInd w:val="0"/>
        <w:spacing w:line="300" w:lineRule="exact"/>
        <w:ind w:firstLine="420"/>
        <w:rPr>
          <w:rFonts w:hint="default" w:eastAsiaTheme="minorEastAsia"/>
          <w:szCs w:val="21"/>
        </w:rPr>
      </w:pPr>
      <w:r>
        <w:rPr>
          <w:rFonts w:hint="default" w:cs="Times New Roman" w:eastAsiaTheme="minorEastAsia"/>
          <w:szCs w:val="21"/>
        </w:rPr>
        <w:t>1.</w:t>
      </w:r>
      <w:r>
        <w:rPr>
          <w:rFonts w:hint="default" w:ascii="Times New Roman" w:cs="Times New Roman" w:eastAsiaTheme="minorEastAsia"/>
          <w:szCs w:val="21"/>
          <w:lang w:val="zh-CN"/>
        </w:rPr>
        <w:t>咨询服务说明书</w:t>
      </w:r>
    </w:p>
    <w:p w14:paraId="0A6631B1">
      <w:pPr>
        <w:autoSpaceDE/>
        <w:autoSpaceDN/>
        <w:adjustRightInd w:val="0"/>
        <w:spacing w:line="300" w:lineRule="exact"/>
        <w:ind w:firstLine="420"/>
        <w:rPr>
          <w:rFonts w:hint="default" w:eastAsiaTheme="minorEastAsia"/>
          <w:szCs w:val="21"/>
        </w:rPr>
      </w:pPr>
      <w:r>
        <w:rPr>
          <w:rFonts w:hint="default" w:cs="Times New Roman" w:eastAsiaTheme="minorEastAsia"/>
          <w:szCs w:val="21"/>
          <w:lang w:val="en-US" w:eastAsia="zh-CN"/>
        </w:rPr>
        <w:t>2</w:t>
      </w:r>
      <w:r>
        <w:rPr>
          <w:rFonts w:hint="default" w:cs="Times New Roman" w:eastAsiaTheme="minorEastAsia"/>
          <w:szCs w:val="21"/>
        </w:rPr>
        <w:t>.</w:t>
      </w:r>
      <w:r>
        <w:rPr>
          <w:rFonts w:hint="default" w:ascii="Times New Roman" w:cs="Times New Roman" w:eastAsiaTheme="minorEastAsia"/>
          <w:szCs w:val="21"/>
          <w:lang w:val="zh-CN"/>
        </w:rPr>
        <w:t>乙方团队人员清单</w:t>
      </w:r>
    </w:p>
    <w:p w14:paraId="16EFD989">
      <w:pPr>
        <w:autoSpaceDE/>
        <w:autoSpaceDN/>
        <w:adjustRightInd w:val="0"/>
        <w:spacing w:line="300" w:lineRule="exact"/>
        <w:ind w:firstLine="420"/>
        <w:rPr>
          <w:rFonts w:hint="default" w:eastAsiaTheme="minorEastAsia"/>
          <w:szCs w:val="21"/>
        </w:rPr>
      </w:pPr>
      <w:r>
        <w:rPr>
          <w:rFonts w:hint="default" w:cs="Times New Roman" w:eastAsiaTheme="minorEastAsia"/>
          <w:szCs w:val="21"/>
          <w:lang w:val="en-US" w:eastAsia="zh-CN"/>
        </w:rPr>
        <w:t>3</w:t>
      </w:r>
      <w:r>
        <w:rPr>
          <w:rFonts w:hint="default" w:cs="Times New Roman" w:eastAsiaTheme="minorEastAsia"/>
          <w:szCs w:val="21"/>
        </w:rPr>
        <w:t>.</w:t>
      </w:r>
      <w:r>
        <w:rPr>
          <w:rFonts w:hint="default" w:ascii="Times New Roman" w:cs="Times New Roman" w:eastAsiaTheme="minorEastAsia"/>
          <w:szCs w:val="21"/>
          <w:lang w:val="zh-CN"/>
        </w:rPr>
        <w:t>服务价格明细（若有）</w:t>
      </w:r>
    </w:p>
    <w:p w14:paraId="31FB3AAE">
      <w:pPr>
        <w:autoSpaceDE/>
        <w:autoSpaceDN/>
        <w:adjustRightInd w:val="0"/>
        <w:spacing w:line="300" w:lineRule="exact"/>
        <w:ind w:firstLine="420"/>
        <w:rPr>
          <w:rFonts w:hint="default" w:eastAsiaTheme="minorEastAsia"/>
          <w:szCs w:val="21"/>
        </w:rPr>
      </w:pPr>
      <w:r>
        <w:rPr>
          <w:rFonts w:hint="default" w:cs="Times New Roman" w:eastAsiaTheme="minorEastAsia"/>
          <w:szCs w:val="21"/>
          <w:lang w:val="en-US" w:eastAsia="zh-CN"/>
        </w:rPr>
        <w:t>4</w:t>
      </w:r>
      <w:r>
        <w:rPr>
          <w:rFonts w:hint="default" w:cs="Times New Roman" w:eastAsiaTheme="minorEastAsia"/>
          <w:szCs w:val="21"/>
        </w:rPr>
        <w:t>.</w:t>
      </w:r>
      <w:r>
        <w:rPr>
          <w:rFonts w:hint="default" w:ascii="Times New Roman" w:cs="Times New Roman" w:eastAsiaTheme="minorEastAsia"/>
          <w:szCs w:val="21"/>
          <w:lang w:val="zh-CN"/>
        </w:rPr>
        <w:t>保密协议</w:t>
      </w:r>
    </w:p>
    <w:p w14:paraId="01FE7E92">
      <w:pPr>
        <w:autoSpaceDE/>
        <w:autoSpaceDN/>
        <w:adjustRightInd w:val="0"/>
        <w:spacing w:line="300" w:lineRule="exact"/>
        <w:ind w:firstLine="420"/>
        <w:rPr>
          <w:rFonts w:hint="default" w:eastAsiaTheme="minorEastAsia"/>
          <w:szCs w:val="21"/>
        </w:rPr>
      </w:pPr>
      <w:r>
        <w:rPr>
          <w:rFonts w:hint="default" w:cs="Times New Roman" w:eastAsiaTheme="minorEastAsia"/>
          <w:szCs w:val="21"/>
          <w:lang w:val="en-US" w:eastAsia="zh-CN"/>
        </w:rPr>
        <w:t>5</w:t>
      </w:r>
      <w:r>
        <w:rPr>
          <w:rFonts w:hint="default" w:cs="Times New Roman" w:eastAsiaTheme="minorEastAsia"/>
          <w:szCs w:val="21"/>
        </w:rPr>
        <w:t>.</w:t>
      </w:r>
      <w:r>
        <w:rPr>
          <w:rFonts w:hint="default" w:ascii="Times New Roman" w:cs="Times New Roman" w:eastAsiaTheme="minorEastAsia"/>
          <w:szCs w:val="21"/>
          <w:lang w:val="zh-CN"/>
        </w:rPr>
        <w:t>反商业贿赂协议</w:t>
      </w:r>
    </w:p>
    <w:p w14:paraId="0C0C4A4E">
      <w:pPr>
        <w:autoSpaceDE/>
        <w:autoSpaceDN/>
        <w:adjustRightInd/>
        <w:spacing w:line="240" w:lineRule="auto"/>
        <w:ind w:firstLine="0"/>
        <w:jc w:val="left"/>
        <w:outlineLvl w:val="9"/>
        <w:rPr>
          <w:rFonts w:hint="eastAsia" w:ascii="宋体" w:cs="宋体"/>
          <w:b/>
          <w:bCs/>
          <w:szCs w:val="21"/>
          <w:lang w:val="zh-CN"/>
        </w:rPr>
      </w:pPr>
      <w:r>
        <w:rPr>
          <w:rFonts w:hint="eastAsia" w:ascii="宋体" w:cs="宋体"/>
          <w:b/>
          <w:bCs/>
          <w:szCs w:val="21"/>
          <w:lang w:val="zh-CN"/>
        </w:rPr>
        <w:br w:type="page"/>
      </w:r>
    </w:p>
    <w:p w14:paraId="67C0F37F">
      <w:pPr>
        <w:autoSpaceDE w:val="0"/>
        <w:autoSpaceDN w:val="0"/>
        <w:adjustRightInd w:val="0"/>
        <w:spacing w:line="360" w:lineRule="auto"/>
        <w:ind w:firstLine="422"/>
        <w:jc w:val="both"/>
        <w:outlineLvl w:val="0"/>
        <w:rPr>
          <w:b/>
          <w:bCs/>
          <w:szCs w:val="21"/>
        </w:rPr>
      </w:pPr>
      <w:r>
        <w:rPr>
          <w:rFonts w:hint="eastAsia" w:ascii="宋体" w:cs="宋体"/>
          <w:b/>
          <w:bCs/>
          <w:szCs w:val="21"/>
          <w:lang w:val="zh-CN"/>
        </w:rPr>
        <w:t>附件</w:t>
      </w:r>
      <w:r>
        <w:rPr>
          <w:rFonts w:cs="Calibri"/>
          <w:b/>
          <w:bCs/>
          <w:szCs w:val="21"/>
        </w:rPr>
        <w:t xml:space="preserve"> 1.</w:t>
      </w:r>
      <w:r>
        <w:rPr>
          <w:rFonts w:hint="eastAsia" w:ascii="宋体" w:cs="宋体"/>
          <w:b/>
          <w:bCs/>
          <w:szCs w:val="21"/>
          <w:lang w:val="zh-CN"/>
        </w:rPr>
        <w:t>咨询服务说明书</w:t>
      </w:r>
    </w:p>
    <w:p w14:paraId="6DB7D020">
      <w:pPr>
        <w:autoSpaceDE w:val="0"/>
        <w:autoSpaceDN w:val="0"/>
        <w:adjustRightInd w:val="0"/>
        <w:spacing w:line="360" w:lineRule="auto"/>
        <w:ind w:firstLine="420"/>
        <w:rPr>
          <w:i/>
          <w:iCs/>
          <w:szCs w:val="21"/>
        </w:rPr>
      </w:pPr>
      <w:r>
        <w:rPr>
          <w:rFonts w:hint="eastAsia" w:ascii="宋体" w:cs="宋体"/>
          <w:i/>
          <w:iCs/>
          <w:color w:val="7E7E7E"/>
          <w:szCs w:val="21"/>
          <w:lang w:val="zh-CN"/>
        </w:rPr>
        <w:t>咨询服务说明书包括但不限于以下内容：</w:t>
      </w:r>
    </w:p>
    <w:p w14:paraId="2F78DC9A">
      <w:pPr>
        <w:autoSpaceDE w:val="0"/>
        <w:autoSpaceDN w:val="0"/>
        <w:adjustRightInd w:val="0"/>
        <w:spacing w:line="360" w:lineRule="auto"/>
        <w:ind w:firstLine="420"/>
        <w:rPr>
          <w:i/>
          <w:iCs/>
          <w:szCs w:val="21"/>
        </w:rPr>
      </w:pPr>
      <w:r>
        <w:rPr>
          <w:rFonts w:cs="Calibri"/>
          <w:i/>
          <w:iCs/>
          <w:color w:val="7E7E7E"/>
          <w:szCs w:val="21"/>
        </w:rPr>
        <w:t>1.</w:t>
      </w:r>
      <w:r>
        <w:rPr>
          <w:rFonts w:hint="eastAsia" w:ascii="宋体" w:cs="宋体"/>
          <w:i/>
          <w:iCs/>
          <w:color w:val="7E7E7E"/>
          <w:szCs w:val="21"/>
          <w:lang w:val="zh-CN"/>
        </w:rPr>
        <w:t>服务目标</w:t>
      </w:r>
    </w:p>
    <w:p w14:paraId="01ABC07D">
      <w:pPr>
        <w:autoSpaceDE w:val="0"/>
        <w:autoSpaceDN w:val="0"/>
        <w:adjustRightInd w:val="0"/>
        <w:spacing w:line="360" w:lineRule="auto"/>
        <w:ind w:firstLine="420"/>
        <w:rPr>
          <w:i/>
          <w:iCs/>
          <w:szCs w:val="21"/>
        </w:rPr>
      </w:pPr>
      <w:r>
        <w:rPr>
          <w:rFonts w:cs="Calibri"/>
          <w:i/>
          <w:iCs/>
          <w:color w:val="7E7E7E"/>
          <w:szCs w:val="21"/>
        </w:rPr>
        <w:t>2.</w:t>
      </w:r>
      <w:r>
        <w:rPr>
          <w:rFonts w:hint="eastAsia" w:ascii="宋体" w:cs="宋体"/>
          <w:i/>
          <w:iCs/>
          <w:color w:val="7E7E7E"/>
          <w:szCs w:val="21"/>
          <w:lang w:val="zh-CN"/>
        </w:rPr>
        <w:t>服务的内容和范围</w:t>
      </w:r>
    </w:p>
    <w:p w14:paraId="394DF0D5">
      <w:pPr>
        <w:autoSpaceDE w:val="0"/>
        <w:autoSpaceDN w:val="0"/>
        <w:adjustRightInd w:val="0"/>
        <w:spacing w:line="360" w:lineRule="auto"/>
        <w:ind w:firstLine="420"/>
        <w:rPr>
          <w:i/>
          <w:iCs/>
          <w:szCs w:val="21"/>
        </w:rPr>
      </w:pPr>
      <w:r>
        <w:rPr>
          <w:rFonts w:cs="Calibri"/>
          <w:i/>
          <w:iCs/>
          <w:color w:val="7E7E7E"/>
          <w:szCs w:val="21"/>
        </w:rPr>
        <w:t>3.</w:t>
      </w:r>
      <w:r>
        <w:rPr>
          <w:rFonts w:hint="eastAsia" w:ascii="宋体" w:cs="宋体"/>
          <w:i/>
          <w:iCs/>
          <w:color w:val="7E7E7E"/>
          <w:szCs w:val="21"/>
          <w:lang w:val="zh-CN"/>
        </w:rPr>
        <w:t>服务标准和原则</w:t>
      </w:r>
    </w:p>
    <w:p w14:paraId="17D89F98">
      <w:pPr>
        <w:autoSpaceDE w:val="0"/>
        <w:autoSpaceDN w:val="0"/>
        <w:adjustRightInd w:val="0"/>
        <w:spacing w:line="360" w:lineRule="auto"/>
        <w:ind w:firstLine="420"/>
        <w:rPr>
          <w:i/>
          <w:iCs/>
          <w:szCs w:val="21"/>
        </w:rPr>
      </w:pPr>
      <w:r>
        <w:rPr>
          <w:rFonts w:cs="Calibri"/>
          <w:i/>
          <w:iCs/>
          <w:color w:val="7E7E7E"/>
          <w:szCs w:val="21"/>
        </w:rPr>
        <w:t>4.</w:t>
      </w:r>
      <w:r>
        <w:rPr>
          <w:rFonts w:hint="eastAsia" w:ascii="宋体" w:cs="宋体"/>
          <w:i/>
          <w:iCs/>
          <w:color w:val="7E7E7E"/>
          <w:szCs w:val="21"/>
          <w:lang w:val="zh-CN"/>
        </w:rPr>
        <w:t>服务质量保证</w:t>
      </w:r>
    </w:p>
    <w:p w14:paraId="2491BC7A">
      <w:pPr>
        <w:autoSpaceDE w:val="0"/>
        <w:autoSpaceDN w:val="0"/>
        <w:adjustRightInd w:val="0"/>
        <w:spacing w:line="360" w:lineRule="auto"/>
        <w:ind w:firstLine="420"/>
        <w:rPr>
          <w:i/>
          <w:iCs/>
          <w:sz w:val="9"/>
          <w:szCs w:val="9"/>
        </w:rPr>
      </w:pPr>
      <w:r>
        <w:rPr>
          <w:rFonts w:cs="Calibri"/>
          <w:i/>
          <w:iCs/>
          <w:color w:val="7E7E7E"/>
          <w:szCs w:val="21"/>
        </w:rPr>
        <w:t>5.</w:t>
      </w:r>
      <w:r>
        <w:rPr>
          <w:rFonts w:hint="eastAsia" w:ascii="宋体" w:cs="宋体"/>
          <w:i/>
          <w:iCs/>
          <w:color w:val="7E7E7E"/>
          <w:szCs w:val="21"/>
          <w:lang w:val="zh-CN"/>
        </w:rPr>
        <w:t>服务交付物及交付计划</w:t>
      </w:r>
    </w:p>
    <w:p w14:paraId="66DA2B4B">
      <w:pPr>
        <w:autoSpaceDE w:val="0"/>
        <w:autoSpaceDN w:val="0"/>
        <w:adjustRightInd w:val="0"/>
        <w:spacing w:line="360" w:lineRule="auto"/>
        <w:ind w:firstLine="422"/>
        <w:rPr>
          <w:b/>
          <w:bCs/>
          <w:szCs w:val="21"/>
        </w:rPr>
      </w:pPr>
    </w:p>
    <w:p w14:paraId="418105B7">
      <w:pPr>
        <w:autoSpaceDE w:val="0"/>
        <w:autoSpaceDN w:val="0"/>
        <w:adjustRightInd w:val="0"/>
        <w:spacing w:line="360" w:lineRule="auto"/>
        <w:ind w:firstLine="422"/>
        <w:rPr>
          <w:b/>
          <w:bCs/>
          <w:szCs w:val="21"/>
        </w:rPr>
      </w:pPr>
    </w:p>
    <w:p w14:paraId="671B518B">
      <w:pPr>
        <w:autoSpaceDE w:val="0"/>
        <w:autoSpaceDN w:val="0"/>
        <w:adjustRightInd w:val="0"/>
        <w:spacing w:line="360" w:lineRule="auto"/>
        <w:ind w:firstLine="422"/>
        <w:outlineLvl w:val="0"/>
        <w:rPr>
          <w:b/>
          <w:bCs/>
          <w:szCs w:val="21"/>
        </w:rPr>
      </w:pPr>
      <w:r>
        <w:rPr>
          <w:rFonts w:hint="eastAsia" w:ascii="宋体" w:cs="宋体"/>
          <w:b/>
          <w:bCs/>
          <w:szCs w:val="21"/>
          <w:lang w:val="zh-CN"/>
        </w:rPr>
        <w:t>附件</w:t>
      </w:r>
      <w:r>
        <w:rPr>
          <w:rFonts w:cs="Calibri"/>
          <w:b/>
          <w:bCs/>
          <w:szCs w:val="21"/>
        </w:rPr>
        <w:t xml:space="preserve"> </w:t>
      </w:r>
      <w:r>
        <w:rPr>
          <w:rFonts w:hint="eastAsia" w:cs="Calibri"/>
          <w:b/>
          <w:bCs/>
          <w:szCs w:val="21"/>
          <w:lang w:val="en-US" w:eastAsia="zh-CN"/>
        </w:rPr>
        <w:t>2</w:t>
      </w:r>
      <w:r>
        <w:rPr>
          <w:rFonts w:cs="Calibri"/>
          <w:b/>
          <w:bCs/>
          <w:szCs w:val="21"/>
        </w:rPr>
        <w:t>.</w:t>
      </w:r>
      <w:r>
        <w:rPr>
          <w:rFonts w:hint="eastAsia" w:ascii="宋体" w:cs="宋体"/>
          <w:b/>
          <w:bCs/>
          <w:szCs w:val="21"/>
          <w:lang w:val="zh-CN"/>
        </w:rPr>
        <w:t>乙方团队人员清单</w:t>
      </w:r>
    </w:p>
    <w:p w14:paraId="1E2DFC74">
      <w:pPr>
        <w:autoSpaceDE w:val="0"/>
        <w:autoSpaceDN w:val="0"/>
        <w:adjustRightInd w:val="0"/>
        <w:spacing w:line="360" w:lineRule="auto"/>
        <w:ind w:firstLine="420"/>
        <w:rPr>
          <w:i/>
          <w:iCs/>
          <w:szCs w:val="21"/>
        </w:rPr>
      </w:pPr>
      <w:r>
        <w:rPr>
          <w:rFonts w:hint="eastAsia" w:ascii="宋体" w:cs="宋体"/>
          <w:i/>
          <w:iCs/>
          <w:color w:val="7E7E7E"/>
          <w:szCs w:val="21"/>
          <w:lang w:val="zh-CN"/>
        </w:rPr>
        <w:t>提出乙方拟投入的团队人员名单，及各角色职责与分工。</w:t>
      </w:r>
    </w:p>
    <w:p w14:paraId="22D572C3">
      <w:pPr>
        <w:autoSpaceDE w:val="0"/>
        <w:autoSpaceDN w:val="0"/>
        <w:adjustRightInd w:val="0"/>
        <w:spacing w:line="360" w:lineRule="auto"/>
        <w:ind w:firstLine="200"/>
        <w:rPr>
          <w:i/>
          <w:iCs/>
          <w:sz w:val="10"/>
          <w:szCs w:val="10"/>
        </w:rPr>
      </w:pPr>
    </w:p>
    <w:tbl>
      <w:tblPr>
        <w:tblStyle w:val="15"/>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 w:type="dxa"/>
          <w:bottom w:w="0" w:type="dxa"/>
          <w:right w:w="10" w:type="dxa"/>
        </w:tblCellMar>
      </w:tblPr>
      <w:tblGrid>
        <w:gridCol w:w="763"/>
        <w:gridCol w:w="823"/>
        <w:gridCol w:w="674"/>
        <w:gridCol w:w="676"/>
        <w:gridCol w:w="674"/>
        <w:gridCol w:w="10"/>
        <w:gridCol w:w="799"/>
        <w:gridCol w:w="678"/>
        <w:gridCol w:w="1344"/>
        <w:gridCol w:w="1885"/>
      </w:tblGrid>
      <w:tr w14:paraId="479E87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 w:type="dxa"/>
            <w:bottom w:w="0" w:type="dxa"/>
            <w:right w:w="10" w:type="dxa"/>
          </w:tblCellMar>
        </w:tblPrEx>
        <w:trPr>
          <w:trHeight w:val="1082" w:hRule="atLeast"/>
          <w:jc w:val="center"/>
        </w:trPr>
        <w:tc>
          <w:tcPr>
            <w:tcW w:w="763" w:type="dxa"/>
            <w:tcBorders>
              <w:top w:val="single" w:color="000000" w:sz="4" w:space="0"/>
              <w:bottom w:val="single" w:color="000000" w:sz="4" w:space="0"/>
              <w:right w:val="single" w:color="000000" w:sz="4" w:space="0"/>
            </w:tcBorders>
            <w:noWrap w:val="0"/>
            <w:vAlign w:val="center"/>
          </w:tcPr>
          <w:p w14:paraId="161942E4">
            <w:pPr>
              <w:autoSpaceDE w:val="0"/>
              <w:autoSpaceDN w:val="0"/>
              <w:adjustRightInd w:val="0"/>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lang w:val="zh-CN"/>
              </w:rPr>
              <w:t>姓名</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14:paraId="4383E7DD">
            <w:pPr>
              <w:autoSpaceDE w:val="0"/>
              <w:autoSpaceDN w:val="0"/>
              <w:adjustRightInd w:val="0"/>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lang w:val="zh-CN"/>
              </w:rPr>
              <w:t>性别</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ED47C93">
            <w:pPr>
              <w:autoSpaceDE w:val="0"/>
              <w:autoSpaceDN w:val="0"/>
              <w:adjustRightInd w:val="0"/>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lang w:val="zh-CN"/>
              </w:rPr>
              <w:t>年龄</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508D02B2">
            <w:pPr>
              <w:autoSpaceDE w:val="0"/>
              <w:autoSpaceDN w:val="0"/>
              <w:adjustRightInd w:val="0"/>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lang w:val="zh-CN"/>
              </w:rPr>
              <w:t>学历</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BA04D41">
            <w:pPr>
              <w:autoSpaceDE w:val="0"/>
              <w:autoSpaceDN w:val="0"/>
              <w:adjustRightInd w:val="0"/>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lang w:val="zh-CN"/>
              </w:rPr>
              <w:t>职称</w:t>
            </w:r>
          </w:p>
        </w:tc>
        <w:tc>
          <w:tcPr>
            <w:tcW w:w="809" w:type="dxa"/>
            <w:gridSpan w:val="2"/>
            <w:tcBorders>
              <w:top w:val="single" w:color="000000" w:sz="4" w:space="0"/>
              <w:left w:val="single" w:color="000000" w:sz="4" w:space="0"/>
              <w:bottom w:val="single" w:color="000000" w:sz="4" w:space="0"/>
              <w:right w:val="single" w:color="000000" w:sz="4" w:space="0"/>
            </w:tcBorders>
            <w:noWrap w:val="0"/>
            <w:vAlign w:val="center"/>
          </w:tcPr>
          <w:p w14:paraId="53255AD7">
            <w:pPr>
              <w:autoSpaceDE w:val="0"/>
              <w:autoSpaceDN w:val="0"/>
              <w:adjustRightInd w:val="0"/>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lang w:val="zh-CN"/>
              </w:rPr>
              <w:t>同类工作年限</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0C927DE7">
            <w:pPr>
              <w:autoSpaceDE w:val="0"/>
              <w:autoSpaceDN w:val="0"/>
              <w:adjustRightInd w:val="0"/>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lang w:val="zh-CN"/>
              </w:rPr>
              <w:t>职务</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14:paraId="261E2048">
            <w:pPr>
              <w:autoSpaceDE w:val="0"/>
              <w:autoSpaceDN w:val="0"/>
              <w:adjustRightInd w:val="0"/>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lang w:val="zh-CN"/>
              </w:rPr>
              <w:t>项目角色</w:t>
            </w:r>
          </w:p>
        </w:tc>
        <w:tc>
          <w:tcPr>
            <w:tcW w:w="1885" w:type="dxa"/>
            <w:tcBorders>
              <w:top w:val="single" w:color="000000" w:sz="4" w:space="0"/>
              <w:left w:val="single" w:color="000000" w:sz="4" w:space="0"/>
              <w:bottom w:val="single" w:color="000000" w:sz="4" w:space="0"/>
            </w:tcBorders>
            <w:noWrap w:val="0"/>
            <w:vAlign w:val="center"/>
          </w:tcPr>
          <w:p w14:paraId="0F5FF4FD">
            <w:pPr>
              <w:autoSpaceDE w:val="0"/>
              <w:autoSpaceDN w:val="0"/>
              <w:adjustRightInd w:val="0"/>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lang w:val="zh-CN"/>
              </w:rPr>
              <w:t>承担工作</w:t>
            </w:r>
          </w:p>
        </w:tc>
      </w:tr>
      <w:tr w14:paraId="541A688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 w:type="dxa"/>
            <w:bottom w:w="0" w:type="dxa"/>
            <w:right w:w="10" w:type="dxa"/>
          </w:tblCellMar>
        </w:tblPrEx>
        <w:trPr>
          <w:trHeight w:val="359" w:hRule="atLeast"/>
          <w:jc w:val="center"/>
        </w:trPr>
        <w:tc>
          <w:tcPr>
            <w:tcW w:w="763" w:type="dxa"/>
            <w:tcBorders>
              <w:top w:val="single" w:color="000000" w:sz="4" w:space="0"/>
              <w:bottom w:val="single" w:color="000000" w:sz="4" w:space="0"/>
              <w:right w:val="single" w:color="000000" w:sz="4" w:space="0"/>
            </w:tcBorders>
            <w:noWrap w:val="0"/>
            <w:vAlign w:val="top"/>
          </w:tcPr>
          <w:p w14:paraId="7856BF3B">
            <w:pPr>
              <w:autoSpaceDE w:val="0"/>
              <w:autoSpaceDN w:val="0"/>
              <w:adjustRightInd w:val="0"/>
              <w:spacing w:line="360" w:lineRule="auto"/>
              <w:ind w:firstLine="400"/>
              <w:jc w:val="left"/>
              <w:rPr>
                <w:kern w:val="0"/>
                <w:sz w:val="20"/>
                <w:szCs w:val="20"/>
              </w:rPr>
            </w:pPr>
          </w:p>
        </w:tc>
        <w:tc>
          <w:tcPr>
            <w:tcW w:w="823" w:type="dxa"/>
            <w:tcBorders>
              <w:top w:val="single" w:color="000000" w:sz="4" w:space="0"/>
              <w:left w:val="single" w:color="000000" w:sz="4" w:space="0"/>
              <w:bottom w:val="single" w:color="000000" w:sz="4" w:space="0"/>
              <w:right w:val="single" w:color="000000" w:sz="4" w:space="0"/>
            </w:tcBorders>
            <w:noWrap w:val="0"/>
            <w:vAlign w:val="top"/>
          </w:tcPr>
          <w:p w14:paraId="7614790C">
            <w:pPr>
              <w:autoSpaceDE w:val="0"/>
              <w:autoSpaceDN w:val="0"/>
              <w:adjustRightInd w:val="0"/>
              <w:spacing w:line="360" w:lineRule="auto"/>
              <w:ind w:firstLine="400"/>
              <w:jc w:val="left"/>
              <w:rPr>
                <w:kern w:val="0"/>
                <w:sz w:val="20"/>
                <w:szCs w:val="20"/>
              </w:rPr>
            </w:pPr>
          </w:p>
        </w:tc>
        <w:tc>
          <w:tcPr>
            <w:tcW w:w="674" w:type="dxa"/>
            <w:tcBorders>
              <w:top w:val="single" w:color="000000" w:sz="4" w:space="0"/>
              <w:left w:val="single" w:color="000000" w:sz="4" w:space="0"/>
              <w:bottom w:val="single" w:color="000000" w:sz="4" w:space="0"/>
              <w:right w:val="single" w:color="000000" w:sz="4" w:space="0"/>
            </w:tcBorders>
            <w:noWrap w:val="0"/>
            <w:vAlign w:val="top"/>
          </w:tcPr>
          <w:p w14:paraId="0C03CA37">
            <w:pPr>
              <w:autoSpaceDE w:val="0"/>
              <w:autoSpaceDN w:val="0"/>
              <w:adjustRightInd w:val="0"/>
              <w:spacing w:line="360" w:lineRule="auto"/>
              <w:ind w:firstLine="400"/>
              <w:jc w:val="left"/>
              <w:rPr>
                <w:kern w:val="0"/>
                <w:sz w:val="20"/>
                <w:szCs w:val="20"/>
              </w:rPr>
            </w:pPr>
          </w:p>
        </w:tc>
        <w:tc>
          <w:tcPr>
            <w:tcW w:w="676" w:type="dxa"/>
            <w:tcBorders>
              <w:top w:val="single" w:color="000000" w:sz="4" w:space="0"/>
              <w:left w:val="single" w:color="000000" w:sz="4" w:space="0"/>
              <w:bottom w:val="single" w:color="000000" w:sz="4" w:space="0"/>
              <w:right w:val="single" w:color="000000" w:sz="4" w:space="0"/>
            </w:tcBorders>
            <w:noWrap w:val="0"/>
            <w:vAlign w:val="top"/>
          </w:tcPr>
          <w:p w14:paraId="716C63B0">
            <w:pPr>
              <w:autoSpaceDE w:val="0"/>
              <w:autoSpaceDN w:val="0"/>
              <w:adjustRightInd w:val="0"/>
              <w:spacing w:line="360" w:lineRule="auto"/>
              <w:ind w:firstLine="400"/>
              <w:jc w:val="left"/>
              <w:rPr>
                <w:kern w:val="0"/>
                <w:sz w:val="20"/>
                <w:szCs w:val="20"/>
              </w:rPr>
            </w:pPr>
          </w:p>
        </w:tc>
        <w:tc>
          <w:tcPr>
            <w:tcW w:w="674" w:type="dxa"/>
            <w:tcBorders>
              <w:top w:val="single" w:color="000000" w:sz="4" w:space="0"/>
              <w:left w:val="single" w:color="000000" w:sz="4" w:space="0"/>
              <w:bottom w:val="single" w:color="000000" w:sz="4" w:space="0"/>
              <w:right w:val="single" w:color="000000" w:sz="4" w:space="0"/>
            </w:tcBorders>
            <w:noWrap w:val="0"/>
            <w:vAlign w:val="top"/>
          </w:tcPr>
          <w:p w14:paraId="595B89D5">
            <w:pPr>
              <w:autoSpaceDE w:val="0"/>
              <w:autoSpaceDN w:val="0"/>
              <w:adjustRightInd w:val="0"/>
              <w:spacing w:line="360" w:lineRule="auto"/>
              <w:ind w:firstLine="400"/>
              <w:jc w:val="left"/>
              <w:rPr>
                <w:kern w:val="0"/>
                <w:sz w:val="20"/>
                <w:szCs w:val="20"/>
              </w:rPr>
            </w:pPr>
          </w:p>
        </w:tc>
        <w:tc>
          <w:tcPr>
            <w:tcW w:w="809" w:type="dxa"/>
            <w:gridSpan w:val="2"/>
            <w:tcBorders>
              <w:top w:val="single" w:color="000000" w:sz="4" w:space="0"/>
              <w:left w:val="single" w:color="000000" w:sz="4" w:space="0"/>
              <w:bottom w:val="single" w:color="000000" w:sz="4" w:space="0"/>
              <w:right w:val="single" w:color="000000" w:sz="4" w:space="0"/>
            </w:tcBorders>
            <w:noWrap w:val="0"/>
            <w:vAlign w:val="top"/>
          </w:tcPr>
          <w:p w14:paraId="66DC5AA5">
            <w:pPr>
              <w:autoSpaceDE w:val="0"/>
              <w:autoSpaceDN w:val="0"/>
              <w:adjustRightInd w:val="0"/>
              <w:spacing w:line="360" w:lineRule="auto"/>
              <w:ind w:firstLine="400"/>
              <w:jc w:val="left"/>
              <w:rPr>
                <w:kern w:val="0"/>
                <w:sz w:val="20"/>
                <w:szCs w:val="20"/>
              </w:rPr>
            </w:pPr>
          </w:p>
        </w:tc>
        <w:tc>
          <w:tcPr>
            <w:tcW w:w="678" w:type="dxa"/>
            <w:tcBorders>
              <w:top w:val="single" w:color="000000" w:sz="4" w:space="0"/>
              <w:left w:val="single" w:color="000000" w:sz="4" w:space="0"/>
              <w:bottom w:val="single" w:color="000000" w:sz="4" w:space="0"/>
              <w:right w:val="single" w:color="000000" w:sz="4" w:space="0"/>
            </w:tcBorders>
            <w:noWrap w:val="0"/>
            <w:vAlign w:val="top"/>
          </w:tcPr>
          <w:p w14:paraId="5391C54C">
            <w:pPr>
              <w:autoSpaceDE w:val="0"/>
              <w:autoSpaceDN w:val="0"/>
              <w:adjustRightInd w:val="0"/>
              <w:spacing w:line="360" w:lineRule="auto"/>
              <w:ind w:firstLine="400"/>
              <w:jc w:val="left"/>
              <w:rPr>
                <w:kern w:val="0"/>
                <w:sz w:val="20"/>
                <w:szCs w:val="20"/>
              </w:rPr>
            </w:pP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7C0E7285">
            <w:pPr>
              <w:autoSpaceDE w:val="0"/>
              <w:autoSpaceDN w:val="0"/>
              <w:adjustRightInd w:val="0"/>
              <w:spacing w:line="360" w:lineRule="auto"/>
              <w:ind w:firstLine="400"/>
              <w:jc w:val="left"/>
              <w:rPr>
                <w:kern w:val="0"/>
                <w:sz w:val="20"/>
                <w:szCs w:val="20"/>
              </w:rPr>
            </w:pPr>
          </w:p>
        </w:tc>
        <w:tc>
          <w:tcPr>
            <w:tcW w:w="1885" w:type="dxa"/>
            <w:tcBorders>
              <w:top w:val="single" w:color="000000" w:sz="4" w:space="0"/>
              <w:left w:val="single" w:color="000000" w:sz="4" w:space="0"/>
              <w:bottom w:val="single" w:color="000000" w:sz="4" w:space="0"/>
            </w:tcBorders>
            <w:noWrap w:val="0"/>
            <w:vAlign w:val="top"/>
          </w:tcPr>
          <w:p w14:paraId="657607C9">
            <w:pPr>
              <w:autoSpaceDE w:val="0"/>
              <w:autoSpaceDN w:val="0"/>
              <w:adjustRightInd w:val="0"/>
              <w:spacing w:line="360" w:lineRule="auto"/>
              <w:ind w:firstLine="400"/>
              <w:jc w:val="left"/>
              <w:rPr>
                <w:kern w:val="0"/>
                <w:sz w:val="20"/>
                <w:szCs w:val="20"/>
              </w:rPr>
            </w:pPr>
          </w:p>
        </w:tc>
      </w:tr>
      <w:tr w14:paraId="0E706C3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 w:type="dxa"/>
            <w:bottom w:w="0" w:type="dxa"/>
            <w:right w:w="10" w:type="dxa"/>
          </w:tblCellMar>
        </w:tblPrEx>
        <w:trPr>
          <w:trHeight w:val="359" w:hRule="atLeast"/>
          <w:jc w:val="center"/>
        </w:trPr>
        <w:tc>
          <w:tcPr>
            <w:tcW w:w="763" w:type="dxa"/>
            <w:tcBorders>
              <w:top w:val="single" w:color="000000" w:sz="4" w:space="0"/>
              <w:bottom w:val="single" w:color="000000" w:sz="4" w:space="0"/>
              <w:right w:val="single" w:color="000000" w:sz="4" w:space="0"/>
            </w:tcBorders>
            <w:noWrap w:val="0"/>
            <w:vAlign w:val="top"/>
          </w:tcPr>
          <w:p w14:paraId="75F8CE1D">
            <w:pPr>
              <w:autoSpaceDE w:val="0"/>
              <w:autoSpaceDN w:val="0"/>
              <w:adjustRightInd w:val="0"/>
              <w:spacing w:line="360" w:lineRule="auto"/>
              <w:ind w:firstLine="400"/>
              <w:jc w:val="left"/>
              <w:rPr>
                <w:kern w:val="0"/>
                <w:sz w:val="20"/>
                <w:szCs w:val="20"/>
              </w:rPr>
            </w:pPr>
          </w:p>
        </w:tc>
        <w:tc>
          <w:tcPr>
            <w:tcW w:w="823" w:type="dxa"/>
            <w:tcBorders>
              <w:top w:val="single" w:color="000000" w:sz="4" w:space="0"/>
              <w:left w:val="single" w:color="000000" w:sz="4" w:space="0"/>
              <w:bottom w:val="single" w:color="000000" w:sz="4" w:space="0"/>
              <w:right w:val="single" w:color="000000" w:sz="4" w:space="0"/>
            </w:tcBorders>
            <w:noWrap w:val="0"/>
            <w:vAlign w:val="top"/>
          </w:tcPr>
          <w:p w14:paraId="2FB92AB3">
            <w:pPr>
              <w:autoSpaceDE w:val="0"/>
              <w:autoSpaceDN w:val="0"/>
              <w:adjustRightInd w:val="0"/>
              <w:spacing w:line="360" w:lineRule="auto"/>
              <w:ind w:firstLine="400"/>
              <w:jc w:val="left"/>
              <w:rPr>
                <w:kern w:val="0"/>
                <w:sz w:val="20"/>
                <w:szCs w:val="20"/>
              </w:rPr>
            </w:pPr>
          </w:p>
        </w:tc>
        <w:tc>
          <w:tcPr>
            <w:tcW w:w="674" w:type="dxa"/>
            <w:tcBorders>
              <w:top w:val="single" w:color="000000" w:sz="4" w:space="0"/>
              <w:left w:val="single" w:color="000000" w:sz="4" w:space="0"/>
              <w:bottom w:val="single" w:color="000000" w:sz="4" w:space="0"/>
              <w:right w:val="single" w:color="000000" w:sz="4" w:space="0"/>
            </w:tcBorders>
            <w:noWrap w:val="0"/>
            <w:vAlign w:val="top"/>
          </w:tcPr>
          <w:p w14:paraId="34194EB0">
            <w:pPr>
              <w:autoSpaceDE w:val="0"/>
              <w:autoSpaceDN w:val="0"/>
              <w:adjustRightInd w:val="0"/>
              <w:spacing w:line="360" w:lineRule="auto"/>
              <w:ind w:firstLine="400"/>
              <w:jc w:val="left"/>
              <w:rPr>
                <w:kern w:val="0"/>
                <w:sz w:val="20"/>
                <w:szCs w:val="20"/>
              </w:rPr>
            </w:pPr>
          </w:p>
        </w:tc>
        <w:tc>
          <w:tcPr>
            <w:tcW w:w="676" w:type="dxa"/>
            <w:tcBorders>
              <w:top w:val="single" w:color="000000" w:sz="4" w:space="0"/>
              <w:left w:val="single" w:color="000000" w:sz="4" w:space="0"/>
              <w:bottom w:val="single" w:color="000000" w:sz="4" w:space="0"/>
              <w:right w:val="single" w:color="000000" w:sz="4" w:space="0"/>
            </w:tcBorders>
            <w:noWrap w:val="0"/>
            <w:vAlign w:val="top"/>
          </w:tcPr>
          <w:p w14:paraId="107A6578">
            <w:pPr>
              <w:autoSpaceDE w:val="0"/>
              <w:autoSpaceDN w:val="0"/>
              <w:adjustRightInd w:val="0"/>
              <w:spacing w:line="360" w:lineRule="auto"/>
              <w:ind w:firstLine="400"/>
              <w:jc w:val="left"/>
              <w:rPr>
                <w:kern w:val="0"/>
                <w:sz w:val="20"/>
                <w:szCs w:val="20"/>
              </w:rPr>
            </w:pPr>
          </w:p>
        </w:tc>
        <w:tc>
          <w:tcPr>
            <w:tcW w:w="684" w:type="dxa"/>
            <w:gridSpan w:val="2"/>
            <w:tcBorders>
              <w:top w:val="single" w:color="000000" w:sz="4" w:space="0"/>
              <w:left w:val="single" w:color="000000" w:sz="4" w:space="0"/>
              <w:bottom w:val="single" w:color="000000" w:sz="4" w:space="0"/>
              <w:right w:val="single" w:color="000000" w:sz="4" w:space="0"/>
            </w:tcBorders>
            <w:noWrap w:val="0"/>
            <w:vAlign w:val="top"/>
          </w:tcPr>
          <w:p w14:paraId="22B4EFEB">
            <w:pPr>
              <w:autoSpaceDE w:val="0"/>
              <w:autoSpaceDN w:val="0"/>
              <w:adjustRightInd w:val="0"/>
              <w:spacing w:line="360" w:lineRule="auto"/>
              <w:ind w:firstLine="400"/>
              <w:jc w:val="left"/>
              <w:rPr>
                <w:kern w:val="0"/>
                <w:sz w:val="20"/>
                <w:szCs w:val="20"/>
              </w:rPr>
            </w:pPr>
          </w:p>
        </w:tc>
        <w:tc>
          <w:tcPr>
            <w:tcW w:w="799" w:type="dxa"/>
            <w:tcBorders>
              <w:top w:val="single" w:color="000000" w:sz="4" w:space="0"/>
              <w:left w:val="single" w:color="000000" w:sz="4" w:space="0"/>
              <w:bottom w:val="single" w:color="000000" w:sz="4" w:space="0"/>
              <w:right w:val="single" w:color="000000" w:sz="4" w:space="0"/>
            </w:tcBorders>
            <w:noWrap w:val="0"/>
            <w:vAlign w:val="top"/>
          </w:tcPr>
          <w:p w14:paraId="41DF0043">
            <w:pPr>
              <w:autoSpaceDE w:val="0"/>
              <w:autoSpaceDN w:val="0"/>
              <w:adjustRightInd w:val="0"/>
              <w:spacing w:line="360" w:lineRule="auto"/>
              <w:ind w:firstLine="400"/>
              <w:jc w:val="left"/>
              <w:rPr>
                <w:kern w:val="0"/>
                <w:sz w:val="20"/>
                <w:szCs w:val="20"/>
              </w:rPr>
            </w:pPr>
          </w:p>
        </w:tc>
        <w:tc>
          <w:tcPr>
            <w:tcW w:w="678" w:type="dxa"/>
            <w:tcBorders>
              <w:top w:val="single" w:color="000000" w:sz="4" w:space="0"/>
              <w:left w:val="single" w:color="000000" w:sz="4" w:space="0"/>
              <w:bottom w:val="single" w:color="000000" w:sz="4" w:space="0"/>
              <w:right w:val="single" w:color="000000" w:sz="4" w:space="0"/>
            </w:tcBorders>
            <w:noWrap w:val="0"/>
            <w:vAlign w:val="top"/>
          </w:tcPr>
          <w:p w14:paraId="1D09B56A">
            <w:pPr>
              <w:autoSpaceDE w:val="0"/>
              <w:autoSpaceDN w:val="0"/>
              <w:adjustRightInd w:val="0"/>
              <w:spacing w:line="360" w:lineRule="auto"/>
              <w:ind w:firstLine="400"/>
              <w:jc w:val="left"/>
              <w:rPr>
                <w:kern w:val="0"/>
                <w:sz w:val="20"/>
                <w:szCs w:val="20"/>
              </w:rPr>
            </w:pP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5D84B526">
            <w:pPr>
              <w:autoSpaceDE w:val="0"/>
              <w:autoSpaceDN w:val="0"/>
              <w:adjustRightInd w:val="0"/>
              <w:spacing w:line="360" w:lineRule="auto"/>
              <w:ind w:firstLine="400"/>
              <w:jc w:val="left"/>
              <w:rPr>
                <w:kern w:val="0"/>
                <w:sz w:val="20"/>
                <w:szCs w:val="20"/>
              </w:rPr>
            </w:pPr>
          </w:p>
        </w:tc>
        <w:tc>
          <w:tcPr>
            <w:tcW w:w="1885" w:type="dxa"/>
            <w:tcBorders>
              <w:top w:val="single" w:color="000000" w:sz="4" w:space="0"/>
              <w:left w:val="single" w:color="000000" w:sz="4" w:space="0"/>
              <w:bottom w:val="single" w:color="000000" w:sz="4" w:space="0"/>
            </w:tcBorders>
            <w:noWrap w:val="0"/>
            <w:vAlign w:val="top"/>
          </w:tcPr>
          <w:p w14:paraId="0C5394C2">
            <w:pPr>
              <w:autoSpaceDE w:val="0"/>
              <w:autoSpaceDN w:val="0"/>
              <w:adjustRightInd w:val="0"/>
              <w:spacing w:line="360" w:lineRule="auto"/>
              <w:ind w:firstLine="400"/>
              <w:jc w:val="left"/>
              <w:rPr>
                <w:kern w:val="0"/>
                <w:sz w:val="20"/>
                <w:szCs w:val="20"/>
              </w:rPr>
            </w:pPr>
          </w:p>
        </w:tc>
      </w:tr>
      <w:tr w14:paraId="6279835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 w:type="dxa"/>
            <w:bottom w:w="0" w:type="dxa"/>
            <w:right w:w="10" w:type="dxa"/>
          </w:tblCellMar>
        </w:tblPrEx>
        <w:trPr>
          <w:trHeight w:val="359" w:hRule="atLeast"/>
          <w:jc w:val="center"/>
        </w:trPr>
        <w:tc>
          <w:tcPr>
            <w:tcW w:w="763" w:type="dxa"/>
            <w:tcBorders>
              <w:top w:val="single" w:color="000000" w:sz="4" w:space="0"/>
              <w:bottom w:val="single" w:color="000000" w:sz="4" w:space="0"/>
              <w:right w:val="single" w:color="000000" w:sz="4" w:space="0"/>
            </w:tcBorders>
            <w:noWrap w:val="0"/>
            <w:vAlign w:val="top"/>
          </w:tcPr>
          <w:p w14:paraId="7FBB0645">
            <w:pPr>
              <w:autoSpaceDE w:val="0"/>
              <w:autoSpaceDN w:val="0"/>
              <w:adjustRightInd w:val="0"/>
              <w:spacing w:line="360" w:lineRule="auto"/>
              <w:ind w:firstLine="400"/>
              <w:jc w:val="left"/>
              <w:rPr>
                <w:kern w:val="0"/>
                <w:sz w:val="20"/>
                <w:szCs w:val="20"/>
              </w:rPr>
            </w:pPr>
          </w:p>
        </w:tc>
        <w:tc>
          <w:tcPr>
            <w:tcW w:w="823" w:type="dxa"/>
            <w:tcBorders>
              <w:top w:val="single" w:color="000000" w:sz="4" w:space="0"/>
              <w:left w:val="single" w:color="000000" w:sz="4" w:space="0"/>
              <w:bottom w:val="single" w:color="000000" w:sz="4" w:space="0"/>
              <w:right w:val="single" w:color="000000" w:sz="4" w:space="0"/>
            </w:tcBorders>
            <w:noWrap w:val="0"/>
            <w:vAlign w:val="top"/>
          </w:tcPr>
          <w:p w14:paraId="0FA3A09E">
            <w:pPr>
              <w:autoSpaceDE w:val="0"/>
              <w:autoSpaceDN w:val="0"/>
              <w:adjustRightInd w:val="0"/>
              <w:spacing w:line="360" w:lineRule="auto"/>
              <w:ind w:firstLine="400"/>
              <w:jc w:val="left"/>
              <w:rPr>
                <w:kern w:val="0"/>
                <w:sz w:val="20"/>
                <w:szCs w:val="20"/>
              </w:rPr>
            </w:pPr>
          </w:p>
        </w:tc>
        <w:tc>
          <w:tcPr>
            <w:tcW w:w="674" w:type="dxa"/>
            <w:tcBorders>
              <w:top w:val="single" w:color="000000" w:sz="4" w:space="0"/>
              <w:left w:val="single" w:color="000000" w:sz="4" w:space="0"/>
              <w:bottom w:val="single" w:color="000000" w:sz="4" w:space="0"/>
              <w:right w:val="single" w:color="000000" w:sz="4" w:space="0"/>
            </w:tcBorders>
            <w:noWrap w:val="0"/>
            <w:vAlign w:val="top"/>
          </w:tcPr>
          <w:p w14:paraId="6372B28A">
            <w:pPr>
              <w:autoSpaceDE w:val="0"/>
              <w:autoSpaceDN w:val="0"/>
              <w:adjustRightInd w:val="0"/>
              <w:spacing w:line="360" w:lineRule="auto"/>
              <w:ind w:firstLine="400"/>
              <w:jc w:val="left"/>
              <w:rPr>
                <w:kern w:val="0"/>
                <w:sz w:val="20"/>
                <w:szCs w:val="20"/>
              </w:rPr>
            </w:pPr>
          </w:p>
        </w:tc>
        <w:tc>
          <w:tcPr>
            <w:tcW w:w="676" w:type="dxa"/>
            <w:tcBorders>
              <w:top w:val="single" w:color="000000" w:sz="4" w:space="0"/>
              <w:left w:val="single" w:color="000000" w:sz="4" w:space="0"/>
              <w:bottom w:val="single" w:color="000000" w:sz="4" w:space="0"/>
              <w:right w:val="single" w:color="000000" w:sz="4" w:space="0"/>
            </w:tcBorders>
            <w:noWrap w:val="0"/>
            <w:vAlign w:val="top"/>
          </w:tcPr>
          <w:p w14:paraId="25CBB2AD">
            <w:pPr>
              <w:autoSpaceDE w:val="0"/>
              <w:autoSpaceDN w:val="0"/>
              <w:adjustRightInd w:val="0"/>
              <w:spacing w:line="360" w:lineRule="auto"/>
              <w:ind w:firstLine="400"/>
              <w:jc w:val="left"/>
              <w:rPr>
                <w:kern w:val="0"/>
                <w:sz w:val="20"/>
                <w:szCs w:val="20"/>
              </w:rPr>
            </w:pPr>
          </w:p>
        </w:tc>
        <w:tc>
          <w:tcPr>
            <w:tcW w:w="684" w:type="dxa"/>
            <w:gridSpan w:val="2"/>
            <w:tcBorders>
              <w:top w:val="single" w:color="000000" w:sz="4" w:space="0"/>
              <w:left w:val="single" w:color="000000" w:sz="4" w:space="0"/>
              <w:bottom w:val="single" w:color="000000" w:sz="4" w:space="0"/>
              <w:right w:val="single" w:color="000000" w:sz="4" w:space="0"/>
            </w:tcBorders>
            <w:noWrap w:val="0"/>
            <w:vAlign w:val="top"/>
          </w:tcPr>
          <w:p w14:paraId="4231727F">
            <w:pPr>
              <w:autoSpaceDE w:val="0"/>
              <w:autoSpaceDN w:val="0"/>
              <w:adjustRightInd w:val="0"/>
              <w:spacing w:line="360" w:lineRule="auto"/>
              <w:ind w:firstLine="400"/>
              <w:jc w:val="left"/>
              <w:rPr>
                <w:kern w:val="0"/>
                <w:sz w:val="20"/>
                <w:szCs w:val="20"/>
              </w:rPr>
            </w:pPr>
          </w:p>
        </w:tc>
        <w:tc>
          <w:tcPr>
            <w:tcW w:w="799" w:type="dxa"/>
            <w:tcBorders>
              <w:top w:val="single" w:color="000000" w:sz="4" w:space="0"/>
              <w:left w:val="single" w:color="000000" w:sz="4" w:space="0"/>
              <w:bottom w:val="single" w:color="000000" w:sz="4" w:space="0"/>
              <w:right w:val="single" w:color="000000" w:sz="4" w:space="0"/>
            </w:tcBorders>
            <w:noWrap w:val="0"/>
            <w:vAlign w:val="top"/>
          </w:tcPr>
          <w:p w14:paraId="7DB7E691">
            <w:pPr>
              <w:autoSpaceDE w:val="0"/>
              <w:autoSpaceDN w:val="0"/>
              <w:adjustRightInd w:val="0"/>
              <w:spacing w:line="360" w:lineRule="auto"/>
              <w:ind w:firstLine="400"/>
              <w:jc w:val="left"/>
              <w:rPr>
                <w:kern w:val="0"/>
                <w:sz w:val="20"/>
                <w:szCs w:val="20"/>
              </w:rPr>
            </w:pPr>
          </w:p>
        </w:tc>
        <w:tc>
          <w:tcPr>
            <w:tcW w:w="678" w:type="dxa"/>
            <w:tcBorders>
              <w:top w:val="single" w:color="000000" w:sz="4" w:space="0"/>
              <w:left w:val="single" w:color="000000" w:sz="4" w:space="0"/>
              <w:bottom w:val="single" w:color="000000" w:sz="4" w:space="0"/>
              <w:right w:val="single" w:color="000000" w:sz="4" w:space="0"/>
            </w:tcBorders>
            <w:noWrap w:val="0"/>
            <w:vAlign w:val="top"/>
          </w:tcPr>
          <w:p w14:paraId="2AE3EB31">
            <w:pPr>
              <w:autoSpaceDE w:val="0"/>
              <w:autoSpaceDN w:val="0"/>
              <w:adjustRightInd w:val="0"/>
              <w:spacing w:line="360" w:lineRule="auto"/>
              <w:ind w:firstLine="400"/>
              <w:jc w:val="left"/>
              <w:rPr>
                <w:kern w:val="0"/>
                <w:sz w:val="20"/>
                <w:szCs w:val="20"/>
              </w:rPr>
            </w:pP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12D8917E">
            <w:pPr>
              <w:autoSpaceDE w:val="0"/>
              <w:autoSpaceDN w:val="0"/>
              <w:adjustRightInd w:val="0"/>
              <w:spacing w:line="360" w:lineRule="auto"/>
              <w:ind w:firstLine="400"/>
              <w:jc w:val="left"/>
              <w:rPr>
                <w:kern w:val="0"/>
                <w:sz w:val="20"/>
                <w:szCs w:val="20"/>
              </w:rPr>
            </w:pPr>
          </w:p>
        </w:tc>
        <w:tc>
          <w:tcPr>
            <w:tcW w:w="1885" w:type="dxa"/>
            <w:tcBorders>
              <w:top w:val="single" w:color="000000" w:sz="4" w:space="0"/>
              <w:left w:val="single" w:color="000000" w:sz="4" w:space="0"/>
              <w:bottom w:val="single" w:color="000000" w:sz="4" w:space="0"/>
            </w:tcBorders>
            <w:noWrap w:val="0"/>
            <w:vAlign w:val="top"/>
          </w:tcPr>
          <w:p w14:paraId="46D10E12">
            <w:pPr>
              <w:autoSpaceDE w:val="0"/>
              <w:autoSpaceDN w:val="0"/>
              <w:adjustRightInd w:val="0"/>
              <w:spacing w:line="360" w:lineRule="auto"/>
              <w:ind w:firstLine="400"/>
              <w:jc w:val="left"/>
              <w:rPr>
                <w:kern w:val="0"/>
                <w:sz w:val="20"/>
                <w:szCs w:val="20"/>
              </w:rPr>
            </w:pPr>
          </w:p>
        </w:tc>
      </w:tr>
      <w:tr w14:paraId="73E71FA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 w:type="dxa"/>
            <w:bottom w:w="0" w:type="dxa"/>
            <w:right w:w="10" w:type="dxa"/>
          </w:tblCellMar>
        </w:tblPrEx>
        <w:trPr>
          <w:trHeight w:val="359" w:hRule="atLeast"/>
          <w:jc w:val="center"/>
        </w:trPr>
        <w:tc>
          <w:tcPr>
            <w:tcW w:w="763" w:type="dxa"/>
            <w:tcBorders>
              <w:top w:val="single" w:color="000000" w:sz="4" w:space="0"/>
              <w:bottom w:val="single" w:color="000000" w:sz="4" w:space="0"/>
              <w:right w:val="single" w:color="000000" w:sz="4" w:space="0"/>
            </w:tcBorders>
            <w:noWrap w:val="0"/>
            <w:vAlign w:val="top"/>
          </w:tcPr>
          <w:p w14:paraId="52B89A80">
            <w:pPr>
              <w:autoSpaceDE w:val="0"/>
              <w:autoSpaceDN w:val="0"/>
              <w:adjustRightInd w:val="0"/>
              <w:spacing w:line="360" w:lineRule="auto"/>
              <w:ind w:firstLine="400"/>
              <w:jc w:val="left"/>
              <w:rPr>
                <w:kern w:val="0"/>
                <w:sz w:val="20"/>
                <w:szCs w:val="20"/>
              </w:rPr>
            </w:pPr>
          </w:p>
        </w:tc>
        <w:tc>
          <w:tcPr>
            <w:tcW w:w="823" w:type="dxa"/>
            <w:tcBorders>
              <w:top w:val="single" w:color="000000" w:sz="4" w:space="0"/>
              <w:left w:val="single" w:color="000000" w:sz="4" w:space="0"/>
              <w:bottom w:val="single" w:color="000000" w:sz="4" w:space="0"/>
              <w:right w:val="single" w:color="000000" w:sz="4" w:space="0"/>
            </w:tcBorders>
            <w:noWrap w:val="0"/>
            <w:vAlign w:val="top"/>
          </w:tcPr>
          <w:p w14:paraId="58C4BB1E">
            <w:pPr>
              <w:autoSpaceDE w:val="0"/>
              <w:autoSpaceDN w:val="0"/>
              <w:adjustRightInd w:val="0"/>
              <w:spacing w:line="360" w:lineRule="auto"/>
              <w:ind w:firstLine="400"/>
              <w:jc w:val="left"/>
              <w:rPr>
                <w:kern w:val="0"/>
                <w:sz w:val="20"/>
                <w:szCs w:val="20"/>
              </w:rPr>
            </w:pPr>
          </w:p>
        </w:tc>
        <w:tc>
          <w:tcPr>
            <w:tcW w:w="674" w:type="dxa"/>
            <w:tcBorders>
              <w:top w:val="single" w:color="000000" w:sz="4" w:space="0"/>
              <w:left w:val="single" w:color="000000" w:sz="4" w:space="0"/>
              <w:bottom w:val="single" w:color="000000" w:sz="4" w:space="0"/>
              <w:right w:val="single" w:color="000000" w:sz="4" w:space="0"/>
            </w:tcBorders>
            <w:noWrap w:val="0"/>
            <w:vAlign w:val="top"/>
          </w:tcPr>
          <w:p w14:paraId="3FBDD381">
            <w:pPr>
              <w:autoSpaceDE w:val="0"/>
              <w:autoSpaceDN w:val="0"/>
              <w:adjustRightInd w:val="0"/>
              <w:spacing w:line="360" w:lineRule="auto"/>
              <w:ind w:firstLine="400"/>
              <w:jc w:val="left"/>
              <w:rPr>
                <w:kern w:val="0"/>
                <w:sz w:val="20"/>
                <w:szCs w:val="20"/>
              </w:rPr>
            </w:pPr>
          </w:p>
        </w:tc>
        <w:tc>
          <w:tcPr>
            <w:tcW w:w="676" w:type="dxa"/>
            <w:tcBorders>
              <w:top w:val="single" w:color="000000" w:sz="4" w:space="0"/>
              <w:left w:val="single" w:color="000000" w:sz="4" w:space="0"/>
              <w:bottom w:val="single" w:color="000000" w:sz="4" w:space="0"/>
              <w:right w:val="single" w:color="000000" w:sz="4" w:space="0"/>
            </w:tcBorders>
            <w:noWrap w:val="0"/>
            <w:vAlign w:val="top"/>
          </w:tcPr>
          <w:p w14:paraId="20467EC5">
            <w:pPr>
              <w:autoSpaceDE w:val="0"/>
              <w:autoSpaceDN w:val="0"/>
              <w:adjustRightInd w:val="0"/>
              <w:spacing w:line="360" w:lineRule="auto"/>
              <w:ind w:firstLine="400"/>
              <w:jc w:val="left"/>
              <w:rPr>
                <w:kern w:val="0"/>
                <w:sz w:val="20"/>
                <w:szCs w:val="20"/>
              </w:rPr>
            </w:pPr>
          </w:p>
        </w:tc>
        <w:tc>
          <w:tcPr>
            <w:tcW w:w="684" w:type="dxa"/>
            <w:gridSpan w:val="2"/>
            <w:tcBorders>
              <w:top w:val="single" w:color="000000" w:sz="4" w:space="0"/>
              <w:left w:val="single" w:color="000000" w:sz="4" w:space="0"/>
              <w:bottom w:val="single" w:color="000000" w:sz="4" w:space="0"/>
              <w:right w:val="single" w:color="000000" w:sz="4" w:space="0"/>
            </w:tcBorders>
            <w:noWrap w:val="0"/>
            <w:vAlign w:val="top"/>
          </w:tcPr>
          <w:p w14:paraId="7FB4DBE3">
            <w:pPr>
              <w:autoSpaceDE w:val="0"/>
              <w:autoSpaceDN w:val="0"/>
              <w:adjustRightInd w:val="0"/>
              <w:spacing w:line="360" w:lineRule="auto"/>
              <w:ind w:firstLine="400"/>
              <w:jc w:val="left"/>
              <w:rPr>
                <w:kern w:val="0"/>
                <w:sz w:val="20"/>
                <w:szCs w:val="20"/>
              </w:rPr>
            </w:pPr>
          </w:p>
        </w:tc>
        <w:tc>
          <w:tcPr>
            <w:tcW w:w="799" w:type="dxa"/>
            <w:tcBorders>
              <w:top w:val="single" w:color="000000" w:sz="4" w:space="0"/>
              <w:left w:val="single" w:color="000000" w:sz="4" w:space="0"/>
              <w:bottom w:val="single" w:color="000000" w:sz="4" w:space="0"/>
              <w:right w:val="single" w:color="000000" w:sz="4" w:space="0"/>
            </w:tcBorders>
            <w:noWrap w:val="0"/>
            <w:vAlign w:val="top"/>
          </w:tcPr>
          <w:p w14:paraId="2F002978">
            <w:pPr>
              <w:autoSpaceDE w:val="0"/>
              <w:autoSpaceDN w:val="0"/>
              <w:adjustRightInd w:val="0"/>
              <w:spacing w:line="360" w:lineRule="auto"/>
              <w:ind w:firstLine="400"/>
              <w:jc w:val="left"/>
              <w:rPr>
                <w:kern w:val="0"/>
                <w:sz w:val="20"/>
                <w:szCs w:val="20"/>
              </w:rPr>
            </w:pPr>
          </w:p>
        </w:tc>
        <w:tc>
          <w:tcPr>
            <w:tcW w:w="678" w:type="dxa"/>
            <w:tcBorders>
              <w:top w:val="single" w:color="000000" w:sz="4" w:space="0"/>
              <w:left w:val="single" w:color="000000" w:sz="4" w:space="0"/>
              <w:bottom w:val="single" w:color="000000" w:sz="4" w:space="0"/>
              <w:right w:val="single" w:color="000000" w:sz="4" w:space="0"/>
            </w:tcBorders>
            <w:noWrap w:val="0"/>
            <w:vAlign w:val="top"/>
          </w:tcPr>
          <w:p w14:paraId="3938C204">
            <w:pPr>
              <w:autoSpaceDE w:val="0"/>
              <w:autoSpaceDN w:val="0"/>
              <w:adjustRightInd w:val="0"/>
              <w:spacing w:line="360" w:lineRule="auto"/>
              <w:ind w:firstLine="400"/>
              <w:jc w:val="left"/>
              <w:rPr>
                <w:kern w:val="0"/>
                <w:sz w:val="20"/>
                <w:szCs w:val="20"/>
              </w:rPr>
            </w:pP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4F73E618">
            <w:pPr>
              <w:autoSpaceDE w:val="0"/>
              <w:autoSpaceDN w:val="0"/>
              <w:adjustRightInd w:val="0"/>
              <w:spacing w:line="360" w:lineRule="auto"/>
              <w:ind w:firstLine="400"/>
              <w:jc w:val="left"/>
              <w:rPr>
                <w:kern w:val="0"/>
                <w:sz w:val="20"/>
                <w:szCs w:val="20"/>
              </w:rPr>
            </w:pPr>
          </w:p>
        </w:tc>
        <w:tc>
          <w:tcPr>
            <w:tcW w:w="1885" w:type="dxa"/>
            <w:tcBorders>
              <w:top w:val="single" w:color="000000" w:sz="4" w:space="0"/>
              <w:left w:val="single" w:color="000000" w:sz="4" w:space="0"/>
              <w:bottom w:val="single" w:color="000000" w:sz="4" w:space="0"/>
            </w:tcBorders>
            <w:noWrap w:val="0"/>
            <w:vAlign w:val="top"/>
          </w:tcPr>
          <w:p w14:paraId="06099E14">
            <w:pPr>
              <w:autoSpaceDE w:val="0"/>
              <w:autoSpaceDN w:val="0"/>
              <w:adjustRightInd w:val="0"/>
              <w:spacing w:line="360" w:lineRule="auto"/>
              <w:ind w:firstLine="400"/>
              <w:jc w:val="left"/>
              <w:rPr>
                <w:kern w:val="0"/>
                <w:sz w:val="20"/>
                <w:szCs w:val="20"/>
              </w:rPr>
            </w:pPr>
          </w:p>
        </w:tc>
      </w:tr>
      <w:tr w14:paraId="69F5B47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 w:type="dxa"/>
            <w:bottom w:w="0" w:type="dxa"/>
            <w:right w:w="10" w:type="dxa"/>
          </w:tblCellMar>
        </w:tblPrEx>
        <w:trPr>
          <w:trHeight w:val="359" w:hRule="atLeast"/>
          <w:jc w:val="center"/>
        </w:trPr>
        <w:tc>
          <w:tcPr>
            <w:tcW w:w="763" w:type="dxa"/>
            <w:tcBorders>
              <w:top w:val="single" w:color="000000" w:sz="4" w:space="0"/>
              <w:bottom w:val="single" w:color="000000" w:sz="4" w:space="0"/>
              <w:right w:val="single" w:color="000000" w:sz="4" w:space="0"/>
            </w:tcBorders>
            <w:noWrap w:val="0"/>
            <w:vAlign w:val="top"/>
          </w:tcPr>
          <w:p w14:paraId="56EBFE38">
            <w:pPr>
              <w:autoSpaceDE w:val="0"/>
              <w:autoSpaceDN w:val="0"/>
              <w:adjustRightInd w:val="0"/>
              <w:spacing w:line="360" w:lineRule="auto"/>
              <w:ind w:firstLine="400"/>
              <w:jc w:val="left"/>
              <w:rPr>
                <w:kern w:val="0"/>
                <w:sz w:val="20"/>
                <w:szCs w:val="20"/>
              </w:rPr>
            </w:pPr>
          </w:p>
        </w:tc>
        <w:tc>
          <w:tcPr>
            <w:tcW w:w="823" w:type="dxa"/>
            <w:tcBorders>
              <w:top w:val="single" w:color="000000" w:sz="4" w:space="0"/>
              <w:left w:val="single" w:color="000000" w:sz="4" w:space="0"/>
              <w:bottom w:val="single" w:color="000000" w:sz="4" w:space="0"/>
              <w:right w:val="single" w:color="000000" w:sz="4" w:space="0"/>
            </w:tcBorders>
            <w:noWrap w:val="0"/>
            <w:vAlign w:val="top"/>
          </w:tcPr>
          <w:p w14:paraId="1CD28EDA">
            <w:pPr>
              <w:autoSpaceDE w:val="0"/>
              <w:autoSpaceDN w:val="0"/>
              <w:adjustRightInd w:val="0"/>
              <w:spacing w:line="360" w:lineRule="auto"/>
              <w:ind w:firstLine="400"/>
              <w:jc w:val="left"/>
              <w:rPr>
                <w:kern w:val="0"/>
                <w:sz w:val="20"/>
                <w:szCs w:val="20"/>
              </w:rPr>
            </w:pPr>
          </w:p>
        </w:tc>
        <w:tc>
          <w:tcPr>
            <w:tcW w:w="674" w:type="dxa"/>
            <w:tcBorders>
              <w:top w:val="single" w:color="000000" w:sz="4" w:space="0"/>
              <w:left w:val="single" w:color="000000" w:sz="4" w:space="0"/>
              <w:bottom w:val="single" w:color="000000" w:sz="4" w:space="0"/>
              <w:right w:val="single" w:color="000000" w:sz="4" w:space="0"/>
            </w:tcBorders>
            <w:noWrap w:val="0"/>
            <w:vAlign w:val="top"/>
          </w:tcPr>
          <w:p w14:paraId="567BC464">
            <w:pPr>
              <w:autoSpaceDE w:val="0"/>
              <w:autoSpaceDN w:val="0"/>
              <w:adjustRightInd w:val="0"/>
              <w:spacing w:line="360" w:lineRule="auto"/>
              <w:ind w:firstLine="400"/>
              <w:jc w:val="left"/>
              <w:rPr>
                <w:kern w:val="0"/>
                <w:sz w:val="20"/>
                <w:szCs w:val="20"/>
              </w:rPr>
            </w:pPr>
          </w:p>
        </w:tc>
        <w:tc>
          <w:tcPr>
            <w:tcW w:w="676" w:type="dxa"/>
            <w:tcBorders>
              <w:top w:val="single" w:color="000000" w:sz="4" w:space="0"/>
              <w:left w:val="single" w:color="000000" w:sz="4" w:space="0"/>
              <w:bottom w:val="single" w:color="000000" w:sz="4" w:space="0"/>
              <w:right w:val="single" w:color="000000" w:sz="4" w:space="0"/>
            </w:tcBorders>
            <w:noWrap w:val="0"/>
            <w:vAlign w:val="top"/>
          </w:tcPr>
          <w:p w14:paraId="3AEB260B">
            <w:pPr>
              <w:autoSpaceDE w:val="0"/>
              <w:autoSpaceDN w:val="0"/>
              <w:adjustRightInd w:val="0"/>
              <w:spacing w:line="360" w:lineRule="auto"/>
              <w:ind w:firstLine="400"/>
              <w:jc w:val="left"/>
              <w:rPr>
                <w:kern w:val="0"/>
                <w:sz w:val="20"/>
                <w:szCs w:val="20"/>
              </w:rPr>
            </w:pPr>
          </w:p>
        </w:tc>
        <w:tc>
          <w:tcPr>
            <w:tcW w:w="684" w:type="dxa"/>
            <w:gridSpan w:val="2"/>
            <w:tcBorders>
              <w:top w:val="single" w:color="000000" w:sz="4" w:space="0"/>
              <w:left w:val="single" w:color="000000" w:sz="4" w:space="0"/>
              <w:bottom w:val="single" w:color="000000" w:sz="4" w:space="0"/>
              <w:right w:val="single" w:color="000000" w:sz="4" w:space="0"/>
            </w:tcBorders>
            <w:noWrap w:val="0"/>
            <w:vAlign w:val="top"/>
          </w:tcPr>
          <w:p w14:paraId="3FC87E25">
            <w:pPr>
              <w:autoSpaceDE w:val="0"/>
              <w:autoSpaceDN w:val="0"/>
              <w:adjustRightInd w:val="0"/>
              <w:spacing w:line="360" w:lineRule="auto"/>
              <w:ind w:firstLine="400"/>
              <w:jc w:val="left"/>
              <w:rPr>
                <w:kern w:val="0"/>
                <w:sz w:val="20"/>
                <w:szCs w:val="20"/>
              </w:rPr>
            </w:pPr>
          </w:p>
        </w:tc>
        <w:tc>
          <w:tcPr>
            <w:tcW w:w="799" w:type="dxa"/>
            <w:tcBorders>
              <w:top w:val="single" w:color="000000" w:sz="4" w:space="0"/>
              <w:left w:val="single" w:color="000000" w:sz="4" w:space="0"/>
              <w:bottom w:val="single" w:color="000000" w:sz="4" w:space="0"/>
              <w:right w:val="single" w:color="000000" w:sz="4" w:space="0"/>
            </w:tcBorders>
            <w:noWrap w:val="0"/>
            <w:vAlign w:val="top"/>
          </w:tcPr>
          <w:p w14:paraId="25E2E1DA">
            <w:pPr>
              <w:autoSpaceDE w:val="0"/>
              <w:autoSpaceDN w:val="0"/>
              <w:adjustRightInd w:val="0"/>
              <w:spacing w:line="360" w:lineRule="auto"/>
              <w:ind w:firstLine="400"/>
              <w:jc w:val="left"/>
              <w:rPr>
                <w:kern w:val="0"/>
                <w:sz w:val="20"/>
                <w:szCs w:val="20"/>
              </w:rPr>
            </w:pPr>
          </w:p>
        </w:tc>
        <w:tc>
          <w:tcPr>
            <w:tcW w:w="678" w:type="dxa"/>
            <w:tcBorders>
              <w:top w:val="single" w:color="000000" w:sz="4" w:space="0"/>
              <w:left w:val="single" w:color="000000" w:sz="4" w:space="0"/>
              <w:bottom w:val="single" w:color="000000" w:sz="4" w:space="0"/>
              <w:right w:val="single" w:color="000000" w:sz="4" w:space="0"/>
            </w:tcBorders>
            <w:noWrap w:val="0"/>
            <w:vAlign w:val="top"/>
          </w:tcPr>
          <w:p w14:paraId="72388435">
            <w:pPr>
              <w:autoSpaceDE w:val="0"/>
              <w:autoSpaceDN w:val="0"/>
              <w:adjustRightInd w:val="0"/>
              <w:spacing w:line="360" w:lineRule="auto"/>
              <w:ind w:firstLine="400"/>
              <w:jc w:val="left"/>
              <w:rPr>
                <w:kern w:val="0"/>
                <w:sz w:val="20"/>
                <w:szCs w:val="20"/>
              </w:rPr>
            </w:pP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659FC829">
            <w:pPr>
              <w:autoSpaceDE w:val="0"/>
              <w:autoSpaceDN w:val="0"/>
              <w:adjustRightInd w:val="0"/>
              <w:spacing w:line="360" w:lineRule="auto"/>
              <w:ind w:firstLine="400"/>
              <w:jc w:val="left"/>
              <w:rPr>
                <w:kern w:val="0"/>
                <w:sz w:val="20"/>
                <w:szCs w:val="20"/>
              </w:rPr>
            </w:pPr>
          </w:p>
        </w:tc>
        <w:tc>
          <w:tcPr>
            <w:tcW w:w="1885" w:type="dxa"/>
            <w:tcBorders>
              <w:top w:val="single" w:color="000000" w:sz="4" w:space="0"/>
              <w:left w:val="single" w:color="000000" w:sz="4" w:space="0"/>
              <w:bottom w:val="single" w:color="000000" w:sz="4" w:space="0"/>
            </w:tcBorders>
            <w:noWrap w:val="0"/>
            <w:vAlign w:val="top"/>
          </w:tcPr>
          <w:p w14:paraId="7D5133C8">
            <w:pPr>
              <w:autoSpaceDE w:val="0"/>
              <w:autoSpaceDN w:val="0"/>
              <w:adjustRightInd w:val="0"/>
              <w:spacing w:line="360" w:lineRule="auto"/>
              <w:ind w:firstLine="400"/>
              <w:jc w:val="left"/>
              <w:rPr>
                <w:kern w:val="0"/>
                <w:sz w:val="20"/>
                <w:szCs w:val="20"/>
              </w:rPr>
            </w:pPr>
          </w:p>
        </w:tc>
      </w:tr>
      <w:tr w14:paraId="5453936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 w:type="dxa"/>
            <w:bottom w:w="0" w:type="dxa"/>
            <w:right w:w="10" w:type="dxa"/>
          </w:tblCellMar>
        </w:tblPrEx>
        <w:trPr>
          <w:trHeight w:val="2232" w:hRule="atLeast"/>
          <w:jc w:val="center"/>
        </w:trPr>
        <w:tc>
          <w:tcPr>
            <w:tcW w:w="8326" w:type="dxa"/>
            <w:gridSpan w:val="10"/>
            <w:tcBorders>
              <w:top w:val="single" w:color="000000" w:sz="4" w:space="0"/>
              <w:bottom w:val="single" w:color="000000" w:sz="4" w:space="0"/>
            </w:tcBorders>
            <w:noWrap w:val="0"/>
            <w:vAlign w:val="top"/>
          </w:tcPr>
          <w:p w14:paraId="3B2B6852">
            <w:pPr>
              <w:autoSpaceDE w:val="0"/>
              <w:autoSpaceDN w:val="0"/>
              <w:adjustRightInd w:val="0"/>
              <w:spacing w:line="360" w:lineRule="auto"/>
              <w:ind w:firstLine="420"/>
              <w:jc w:val="left"/>
              <w:rPr>
                <w:kern w:val="0"/>
                <w:szCs w:val="21"/>
              </w:rPr>
            </w:pPr>
            <w:r>
              <w:rPr>
                <w:rFonts w:hint="eastAsia" w:ascii="宋体" w:cs="宋体"/>
                <w:kern w:val="0"/>
                <w:szCs w:val="21"/>
                <w:lang w:val="zh-CN"/>
              </w:rPr>
              <w:t>项目主要人员简历（毕业院校、曾任职、专长、承担同类项目历史情况）</w:t>
            </w:r>
          </w:p>
        </w:tc>
      </w:tr>
    </w:tbl>
    <w:p w14:paraId="7818E34D">
      <w:pPr>
        <w:autoSpaceDE w:val="0"/>
        <w:autoSpaceDN w:val="0"/>
        <w:adjustRightInd w:val="0"/>
        <w:spacing w:line="360" w:lineRule="auto"/>
        <w:ind w:firstLine="180"/>
        <w:rPr>
          <w:i/>
          <w:iCs/>
          <w:sz w:val="9"/>
          <w:szCs w:val="9"/>
        </w:rPr>
      </w:pPr>
    </w:p>
    <w:p w14:paraId="77965C7C">
      <w:pPr>
        <w:autoSpaceDE w:val="0"/>
        <w:autoSpaceDN w:val="0"/>
        <w:adjustRightInd w:val="0"/>
        <w:spacing w:line="360" w:lineRule="auto"/>
        <w:ind w:firstLine="0"/>
        <w:outlineLvl w:val="0"/>
        <w:rPr>
          <w:b/>
          <w:bCs/>
          <w:szCs w:val="21"/>
        </w:rPr>
      </w:pPr>
      <w:r>
        <w:rPr>
          <w:rFonts w:hint="eastAsia" w:ascii="宋体" w:cs="宋体"/>
          <w:b/>
          <w:bCs/>
          <w:szCs w:val="21"/>
          <w:lang w:val="zh-CN"/>
        </w:rPr>
        <w:t>附件</w:t>
      </w:r>
      <w:r>
        <w:rPr>
          <w:rFonts w:cs="Calibri"/>
          <w:b/>
          <w:bCs/>
          <w:szCs w:val="21"/>
        </w:rPr>
        <w:t xml:space="preserve"> </w:t>
      </w:r>
      <w:r>
        <w:rPr>
          <w:rFonts w:hint="eastAsia" w:cs="Calibri"/>
          <w:b/>
          <w:bCs/>
          <w:szCs w:val="21"/>
          <w:lang w:val="en-US" w:eastAsia="zh-CN"/>
        </w:rPr>
        <w:t>3</w:t>
      </w:r>
      <w:r>
        <w:rPr>
          <w:rFonts w:cs="Calibri"/>
          <w:b/>
          <w:bCs/>
          <w:szCs w:val="21"/>
        </w:rPr>
        <w:t>.</w:t>
      </w:r>
      <w:r>
        <w:rPr>
          <w:rFonts w:hint="eastAsia" w:ascii="宋体" w:cs="宋体"/>
          <w:b/>
          <w:bCs/>
          <w:szCs w:val="21"/>
          <w:lang w:val="zh-CN"/>
        </w:rPr>
        <w:t>服务价格明细（若有）</w:t>
      </w:r>
    </w:p>
    <w:p w14:paraId="06F993C8">
      <w:pPr>
        <w:autoSpaceDE w:val="0"/>
        <w:autoSpaceDN w:val="0"/>
        <w:adjustRightInd w:val="0"/>
        <w:spacing w:before="78"/>
        <w:rPr>
          <w:b/>
          <w:bCs/>
          <w:spacing w:val="-18"/>
          <w:szCs w:val="21"/>
        </w:rPr>
      </w:pPr>
      <w:r>
        <w:rPr>
          <w:rFonts w:hint="eastAsia" w:ascii="宋体" w:cs="宋体"/>
          <w:i/>
          <w:iCs/>
          <w:color w:val="7E7E7E"/>
          <w:szCs w:val="21"/>
          <w:lang w:val="zh-CN"/>
        </w:rPr>
        <w:t>提出乙方服务价格构成及分项明细表。</w:t>
      </w:r>
    </w:p>
    <w:p w14:paraId="28D3DF6C">
      <w:pPr>
        <w:autoSpaceDE w:val="0"/>
        <w:autoSpaceDN w:val="0"/>
        <w:adjustRightInd w:val="0"/>
        <w:spacing w:before="78"/>
        <w:rPr>
          <w:b/>
          <w:bCs/>
          <w:spacing w:val="-18"/>
          <w:szCs w:val="21"/>
        </w:rPr>
        <w:sectPr>
          <w:type w:val="continuous"/>
          <w:pgSz w:w="11906" w:h="16838"/>
          <w:pgMar w:top="1327" w:right="1416" w:bottom="1327" w:left="1276" w:header="851" w:footer="992" w:gutter="0"/>
          <w:pgNumType w:fmt="decimal"/>
          <w:cols w:space="720" w:num="1"/>
          <w:docGrid w:type="lines" w:linePitch="312" w:charSpace="0"/>
        </w:sectPr>
      </w:pPr>
    </w:p>
    <w:p w14:paraId="0B9D8831">
      <w:pPr>
        <w:autoSpaceDE/>
        <w:autoSpaceDN/>
        <w:adjustRightInd w:val="0"/>
        <w:spacing w:before="0" w:line="340" w:lineRule="exact"/>
        <w:outlineLvl w:val="0"/>
        <w:rPr>
          <w:rFonts w:hint="eastAsia" w:ascii="方正黑体_GBK" w:hAnsi="方正黑体_GBK" w:eastAsia="方正黑体_GBK" w:cs="方正黑体_GBK"/>
          <w:b w:val="0"/>
          <w:bCs w:val="0"/>
          <w:sz w:val="17"/>
          <w:szCs w:val="17"/>
        </w:rPr>
      </w:pPr>
      <w:r>
        <w:rPr>
          <w:rFonts w:hint="eastAsia" w:ascii="方正黑体_GBK" w:hAnsi="方正黑体_GBK" w:eastAsia="方正黑体_GBK" w:cs="方正黑体_GBK"/>
          <w:b w:val="0"/>
          <w:bCs w:val="0"/>
          <w:spacing w:val="-18"/>
          <w:szCs w:val="21"/>
          <w:lang w:val="zh-CN"/>
        </w:rPr>
        <w:t>附件</w:t>
      </w:r>
      <w:r>
        <w:rPr>
          <w:rFonts w:hint="eastAsia" w:ascii="方正黑体_GBK" w:hAnsi="方正黑体_GBK" w:eastAsia="方正黑体_GBK" w:cs="方正黑体_GBK"/>
          <w:b w:val="0"/>
          <w:bCs w:val="0"/>
          <w:spacing w:val="-18"/>
          <w:szCs w:val="21"/>
          <w:lang w:val="en-US" w:eastAsia="zh-CN"/>
        </w:rPr>
        <w:t>4</w:t>
      </w:r>
      <w:r>
        <w:rPr>
          <w:rFonts w:hint="eastAsia" w:ascii="方正黑体_GBK" w:hAnsi="方正黑体_GBK" w:eastAsia="方正黑体_GBK" w:cs="方正黑体_GBK"/>
          <w:b w:val="0"/>
          <w:bCs w:val="0"/>
          <w:szCs w:val="21"/>
        </w:rPr>
        <w:t>.</w:t>
      </w:r>
      <w:r>
        <w:rPr>
          <w:rFonts w:hint="eastAsia" w:ascii="方正黑体_GBK" w:hAnsi="方正黑体_GBK" w:eastAsia="方正黑体_GBK" w:cs="方正黑体_GBK"/>
          <w:b w:val="0"/>
          <w:bCs w:val="0"/>
          <w:szCs w:val="21"/>
          <w:lang w:val="zh-CN"/>
        </w:rPr>
        <w:t>保密协议</w:t>
      </w:r>
    </w:p>
    <w:p w14:paraId="0632C6A7">
      <w:pPr>
        <w:autoSpaceDE/>
        <w:autoSpaceDN/>
        <w:adjustRightInd w:val="0"/>
        <w:spacing w:line="340" w:lineRule="exact"/>
        <w:jc w:val="center"/>
        <w:rPr>
          <w:b/>
          <w:bCs/>
          <w:szCs w:val="21"/>
        </w:rPr>
      </w:pPr>
      <w:r>
        <w:rPr>
          <w:rFonts w:hint="eastAsia" w:ascii="宋体" w:cs="宋体"/>
          <w:b/>
          <w:bCs/>
          <w:szCs w:val="21"/>
          <w:lang w:val="zh-CN"/>
        </w:rPr>
        <w:t>保密协议</w:t>
      </w:r>
    </w:p>
    <w:p w14:paraId="32A03C8D">
      <w:pPr>
        <w:tabs>
          <w:tab w:val="left" w:pos="3579"/>
        </w:tabs>
        <w:autoSpaceDE/>
        <w:autoSpaceDN/>
        <w:adjustRightInd w:val="0"/>
        <w:spacing w:line="340" w:lineRule="exact"/>
        <w:ind w:firstLine="420"/>
        <w:rPr>
          <w:szCs w:val="21"/>
        </w:rPr>
      </w:pPr>
      <w:r>
        <w:rPr>
          <w:rFonts w:hint="eastAsia" w:ascii="宋体" w:cs="宋体"/>
          <w:szCs w:val="21"/>
          <w:lang w:val="zh-CN"/>
        </w:rPr>
        <w:t>致：</w:t>
      </w:r>
      <w:r>
        <w:rPr>
          <w:rFonts w:cs="Calibri"/>
          <w:szCs w:val="21"/>
          <w:u w:val="single"/>
        </w:rPr>
        <w:tab/>
      </w:r>
    </w:p>
    <w:p w14:paraId="2DFC3FC3">
      <w:pPr>
        <w:tabs>
          <w:tab w:val="left" w:pos="4057"/>
        </w:tabs>
        <w:autoSpaceDE/>
        <w:autoSpaceDN/>
        <w:adjustRightInd w:val="0"/>
        <w:spacing w:line="340" w:lineRule="exact"/>
        <w:ind w:firstLine="420"/>
        <w:rPr>
          <w:szCs w:val="21"/>
        </w:rPr>
      </w:pPr>
      <w:r>
        <w:rPr>
          <w:rFonts w:hint="eastAsia" w:ascii="宋体" w:cs="宋体"/>
          <w:szCs w:val="21"/>
          <w:lang w:val="zh-CN"/>
        </w:rPr>
        <w:t>为保</w:t>
      </w:r>
      <w:r>
        <w:rPr>
          <w:rFonts w:hint="eastAsia" w:ascii="宋体" w:cs="宋体"/>
          <w:spacing w:val="-3"/>
          <w:szCs w:val="21"/>
          <w:lang w:val="zh-CN"/>
        </w:rPr>
        <w:t>护</w:t>
      </w:r>
      <w:r>
        <w:rPr>
          <w:rFonts w:hint="eastAsia" w:ascii="宋体" w:cs="宋体"/>
          <w:szCs w:val="21"/>
          <w:lang w:val="zh-CN"/>
        </w:rPr>
        <w:t>合</w:t>
      </w:r>
      <w:r>
        <w:rPr>
          <w:rFonts w:hint="eastAsia" w:ascii="宋体" w:cs="宋体"/>
          <w:spacing w:val="-3"/>
          <w:szCs w:val="21"/>
          <w:lang w:val="zh-CN"/>
        </w:rPr>
        <w:t>作</w:t>
      </w:r>
      <w:r>
        <w:rPr>
          <w:rFonts w:hint="eastAsia" w:ascii="宋体" w:cs="宋体"/>
          <w:szCs w:val="21"/>
          <w:lang w:val="zh-CN"/>
        </w:rPr>
        <w:t>方</w:t>
      </w:r>
      <w:r>
        <w:rPr>
          <w:rFonts w:hint="eastAsia" w:ascii="宋体" w:cs="宋体"/>
          <w:spacing w:val="-3"/>
          <w:szCs w:val="21"/>
          <w:lang w:val="zh-CN"/>
        </w:rPr>
        <w:t>甲</w:t>
      </w:r>
      <w:r>
        <w:rPr>
          <w:rFonts w:hint="eastAsia" w:ascii="宋体" w:cs="宋体"/>
          <w:szCs w:val="21"/>
          <w:lang w:val="zh-CN"/>
        </w:rPr>
        <w:t>方</w:t>
      </w:r>
      <w:r>
        <w:rPr>
          <w:rFonts w:hint="eastAsia" w:ascii="宋体" w:cs="宋体"/>
          <w:spacing w:val="-3"/>
          <w:szCs w:val="21"/>
          <w:lang w:val="zh-CN"/>
        </w:rPr>
        <w:t>的</w:t>
      </w:r>
      <w:r>
        <w:rPr>
          <w:rFonts w:hint="eastAsia" w:ascii="宋体" w:cs="宋体"/>
          <w:szCs w:val="21"/>
          <w:lang w:val="zh-CN"/>
        </w:rPr>
        <w:t>合</w:t>
      </w:r>
      <w:r>
        <w:rPr>
          <w:rFonts w:hint="eastAsia" w:ascii="宋体" w:cs="宋体"/>
          <w:spacing w:val="-3"/>
          <w:szCs w:val="21"/>
          <w:lang w:val="zh-CN"/>
        </w:rPr>
        <w:t>法</w:t>
      </w:r>
      <w:r>
        <w:rPr>
          <w:rFonts w:hint="eastAsia" w:ascii="宋体" w:cs="宋体"/>
          <w:szCs w:val="21"/>
          <w:lang w:val="zh-CN"/>
        </w:rPr>
        <w:t>利益</w:t>
      </w:r>
      <w:r>
        <w:rPr>
          <w:rFonts w:hint="eastAsia" w:ascii="宋体" w:cs="宋体"/>
          <w:spacing w:val="-51"/>
          <w:szCs w:val="21"/>
          <w:lang w:val="zh-CN"/>
        </w:rPr>
        <w:t>，</w:t>
      </w:r>
      <w:r>
        <w:rPr>
          <w:rFonts w:hint="eastAsia" w:ascii="宋体" w:cs="宋体"/>
          <w:szCs w:val="21"/>
          <w:lang w:val="zh-CN"/>
        </w:rPr>
        <w:t>保</w:t>
      </w:r>
      <w:r>
        <w:rPr>
          <w:rFonts w:hint="eastAsia" w:ascii="宋体" w:cs="宋体"/>
          <w:spacing w:val="-3"/>
          <w:szCs w:val="21"/>
          <w:lang w:val="zh-CN"/>
        </w:rPr>
        <w:t>证</w:t>
      </w:r>
      <w:r>
        <w:rPr>
          <w:rFonts w:hint="eastAsia" w:ascii="宋体" w:cs="宋体"/>
          <w:szCs w:val="21"/>
          <w:lang w:val="zh-CN"/>
        </w:rPr>
        <w:t>合</w:t>
      </w:r>
      <w:r>
        <w:rPr>
          <w:rFonts w:hint="eastAsia" w:ascii="宋体" w:cs="宋体"/>
          <w:spacing w:val="-3"/>
          <w:szCs w:val="21"/>
          <w:lang w:val="zh-CN"/>
        </w:rPr>
        <w:t>作</w:t>
      </w:r>
      <w:r>
        <w:rPr>
          <w:rFonts w:hint="eastAsia" w:ascii="宋体" w:cs="宋体"/>
          <w:szCs w:val="21"/>
          <w:lang w:val="zh-CN"/>
        </w:rPr>
        <w:t>双</w:t>
      </w:r>
      <w:r>
        <w:rPr>
          <w:rFonts w:hint="eastAsia" w:ascii="宋体" w:cs="宋体"/>
          <w:spacing w:val="-3"/>
          <w:szCs w:val="21"/>
          <w:lang w:val="zh-CN"/>
        </w:rPr>
        <w:t>方</w:t>
      </w:r>
      <w:r>
        <w:rPr>
          <w:rFonts w:hint="eastAsia" w:ascii="宋体" w:cs="宋体"/>
          <w:szCs w:val="21"/>
          <w:lang w:val="zh-CN"/>
        </w:rPr>
        <w:t>实</w:t>
      </w:r>
      <w:r>
        <w:rPr>
          <w:rFonts w:hint="eastAsia" w:ascii="宋体" w:cs="宋体"/>
          <w:spacing w:val="-3"/>
          <w:szCs w:val="21"/>
          <w:lang w:val="zh-CN"/>
        </w:rPr>
        <w:t>现</w:t>
      </w:r>
      <w:r>
        <w:rPr>
          <w:rFonts w:hint="eastAsia" w:ascii="宋体" w:cs="宋体"/>
          <w:szCs w:val="21"/>
          <w:lang w:val="zh-CN"/>
        </w:rPr>
        <w:t>顺利</w:t>
      </w:r>
      <w:r>
        <w:rPr>
          <w:rFonts w:hint="eastAsia" w:ascii="宋体" w:cs="宋体"/>
          <w:spacing w:val="-3"/>
          <w:szCs w:val="21"/>
          <w:lang w:val="zh-CN"/>
        </w:rPr>
        <w:t>合</w:t>
      </w:r>
      <w:r>
        <w:rPr>
          <w:rFonts w:hint="eastAsia" w:ascii="宋体" w:cs="宋体"/>
          <w:szCs w:val="21"/>
          <w:lang w:val="zh-CN"/>
        </w:rPr>
        <w:t>作</w:t>
      </w:r>
      <w:r>
        <w:rPr>
          <w:rFonts w:hint="eastAsia" w:ascii="宋体" w:cs="宋体"/>
          <w:spacing w:val="-51"/>
          <w:szCs w:val="21"/>
          <w:lang w:val="zh-CN"/>
        </w:rPr>
        <w:t>，</w:t>
      </w:r>
      <w:r>
        <w:rPr>
          <w:rFonts w:hint="eastAsia" w:ascii="宋体" w:cs="宋体"/>
          <w:szCs w:val="21"/>
          <w:lang w:val="zh-CN"/>
        </w:rPr>
        <w:t>避</w:t>
      </w:r>
      <w:r>
        <w:rPr>
          <w:rFonts w:hint="eastAsia" w:ascii="宋体" w:cs="宋体"/>
          <w:spacing w:val="-3"/>
          <w:szCs w:val="21"/>
          <w:lang w:val="zh-CN"/>
        </w:rPr>
        <w:t>免</w:t>
      </w:r>
      <w:r>
        <w:rPr>
          <w:rFonts w:hint="eastAsia" w:ascii="宋体" w:cs="宋体"/>
          <w:szCs w:val="21"/>
          <w:lang w:val="zh-CN"/>
        </w:rPr>
        <w:t>因</w:t>
      </w:r>
      <w:r>
        <w:rPr>
          <w:rFonts w:hint="eastAsia" w:ascii="宋体" w:cs="宋体"/>
          <w:spacing w:val="-3"/>
          <w:szCs w:val="21"/>
          <w:lang w:val="zh-CN"/>
        </w:rPr>
        <w:t>信</w:t>
      </w:r>
      <w:r>
        <w:rPr>
          <w:rFonts w:hint="eastAsia" w:ascii="宋体" w:cs="宋体"/>
          <w:szCs w:val="21"/>
          <w:lang w:val="zh-CN"/>
        </w:rPr>
        <w:t>息</w:t>
      </w:r>
      <w:r>
        <w:rPr>
          <w:rFonts w:hint="eastAsia" w:ascii="宋体" w:cs="宋体"/>
          <w:spacing w:val="-3"/>
          <w:szCs w:val="21"/>
          <w:lang w:val="zh-CN"/>
        </w:rPr>
        <w:t>泄</w:t>
      </w:r>
      <w:r>
        <w:rPr>
          <w:rFonts w:hint="eastAsia" w:ascii="宋体" w:cs="宋体"/>
          <w:szCs w:val="21"/>
          <w:lang w:val="zh-CN"/>
        </w:rPr>
        <w:t>露而</w:t>
      </w:r>
      <w:r>
        <w:rPr>
          <w:rFonts w:hint="eastAsia" w:ascii="宋体" w:cs="宋体"/>
          <w:spacing w:val="-3"/>
          <w:szCs w:val="21"/>
          <w:lang w:val="zh-CN"/>
        </w:rPr>
        <w:t>给</w:t>
      </w:r>
      <w:r>
        <w:rPr>
          <w:rFonts w:hint="eastAsia" w:ascii="宋体" w:cs="宋体"/>
          <w:szCs w:val="21"/>
          <w:lang w:val="zh-CN"/>
        </w:rPr>
        <w:t>甲方造成</w:t>
      </w:r>
      <w:r>
        <w:rPr>
          <w:rFonts w:hint="eastAsia" w:ascii="宋体" w:cs="宋体"/>
          <w:spacing w:val="-3"/>
          <w:szCs w:val="21"/>
          <w:lang w:val="zh-CN"/>
        </w:rPr>
        <w:t>损</w:t>
      </w:r>
      <w:r>
        <w:rPr>
          <w:rFonts w:hint="eastAsia" w:ascii="宋体" w:cs="宋体"/>
          <w:szCs w:val="21"/>
          <w:lang w:val="zh-CN"/>
        </w:rPr>
        <w:t>失</w:t>
      </w:r>
      <w:r>
        <w:rPr>
          <w:rFonts w:hint="eastAsia" w:ascii="宋体" w:cs="宋体"/>
          <w:spacing w:val="-3"/>
          <w:szCs w:val="21"/>
          <w:lang w:val="zh-CN"/>
        </w:rPr>
        <w:t>，</w:t>
      </w:r>
      <w:r>
        <w:rPr>
          <w:rFonts w:hint="eastAsia" w:ascii="宋体" w:cs="宋体"/>
          <w:szCs w:val="21"/>
          <w:lang w:val="zh-CN"/>
        </w:rPr>
        <w:t>主合同</w:t>
      </w:r>
      <w:r>
        <w:rPr>
          <w:rFonts w:hint="eastAsia" w:ascii="宋体" w:cs="宋体"/>
          <w:spacing w:val="-3"/>
          <w:szCs w:val="21"/>
          <w:lang w:val="zh-CN"/>
        </w:rPr>
        <w:t>项</w:t>
      </w:r>
      <w:r>
        <w:rPr>
          <w:rFonts w:hint="eastAsia" w:ascii="宋体" w:cs="宋体"/>
          <w:szCs w:val="21"/>
          <w:lang w:val="zh-CN"/>
        </w:rPr>
        <w:t>目</w:t>
      </w:r>
      <w:r>
        <w:rPr>
          <w:rFonts w:hint="eastAsia" w:ascii="宋体" w:cs="宋体"/>
          <w:spacing w:val="-3"/>
          <w:szCs w:val="21"/>
          <w:lang w:val="zh-CN"/>
        </w:rPr>
        <w:t>的</w:t>
      </w:r>
      <w:r>
        <w:rPr>
          <w:rFonts w:hint="eastAsia" w:ascii="宋体" w:cs="宋体"/>
          <w:szCs w:val="21"/>
          <w:lang w:val="zh-CN"/>
        </w:rPr>
        <w:t>服</w:t>
      </w:r>
      <w:r>
        <w:rPr>
          <w:rFonts w:hint="eastAsia" w:ascii="宋体" w:cs="宋体"/>
          <w:spacing w:val="-3"/>
          <w:szCs w:val="21"/>
          <w:lang w:val="zh-CN"/>
        </w:rPr>
        <w:t>务</w:t>
      </w:r>
      <w:r>
        <w:rPr>
          <w:rFonts w:hint="eastAsia" w:ascii="宋体" w:cs="宋体"/>
          <w:szCs w:val="21"/>
          <w:lang w:val="zh-CN"/>
        </w:rPr>
        <w:t>方乙方</w:t>
      </w:r>
      <w:r>
        <w:rPr>
          <w:szCs w:val="21"/>
          <w:u w:val="single"/>
        </w:rPr>
        <w:tab/>
      </w:r>
      <w:r>
        <w:rPr>
          <w:rFonts w:hint="eastAsia" w:ascii="宋体" w:cs="宋体"/>
          <w:szCs w:val="21"/>
          <w:u w:val="single"/>
          <w:lang w:val="zh-CN"/>
        </w:rPr>
        <w:t>承诺乙方</w:t>
      </w:r>
      <w:r>
        <w:rPr>
          <w:rFonts w:hint="eastAsia" w:ascii="宋体" w:cs="宋体"/>
          <w:spacing w:val="-3"/>
          <w:szCs w:val="21"/>
          <w:lang w:val="zh-CN"/>
        </w:rPr>
        <w:t>及其</w:t>
      </w:r>
      <w:r>
        <w:rPr>
          <w:rFonts w:hint="eastAsia" w:ascii="宋体" w:cs="宋体"/>
          <w:szCs w:val="21"/>
          <w:lang w:val="zh-CN"/>
        </w:rPr>
        <w:t>参</w:t>
      </w:r>
      <w:r>
        <w:rPr>
          <w:rFonts w:hint="eastAsia" w:ascii="宋体" w:cs="宋体"/>
          <w:spacing w:val="-3"/>
          <w:szCs w:val="21"/>
          <w:lang w:val="zh-CN"/>
        </w:rPr>
        <w:t>与</w:t>
      </w:r>
      <w:r>
        <w:rPr>
          <w:rFonts w:hint="eastAsia" w:ascii="宋体" w:cs="宋体"/>
          <w:szCs w:val="21"/>
          <w:lang w:val="zh-CN"/>
        </w:rPr>
        <w:t>本</w:t>
      </w:r>
      <w:r>
        <w:rPr>
          <w:rFonts w:hint="eastAsia" w:ascii="宋体" w:cs="宋体"/>
          <w:spacing w:val="-3"/>
          <w:szCs w:val="21"/>
          <w:lang w:val="zh-CN"/>
        </w:rPr>
        <w:t>项目</w:t>
      </w:r>
      <w:r>
        <w:rPr>
          <w:rFonts w:hint="eastAsia" w:ascii="宋体" w:cs="宋体"/>
          <w:szCs w:val="21"/>
          <w:lang w:val="zh-CN"/>
        </w:rPr>
        <w:t>的所</w:t>
      </w:r>
      <w:r>
        <w:rPr>
          <w:rFonts w:hint="eastAsia" w:ascii="宋体" w:cs="宋体"/>
          <w:spacing w:val="-3"/>
          <w:szCs w:val="21"/>
          <w:lang w:val="zh-CN"/>
        </w:rPr>
        <w:t>有</w:t>
      </w:r>
      <w:r>
        <w:rPr>
          <w:rFonts w:hint="eastAsia" w:ascii="宋体" w:cs="宋体"/>
          <w:szCs w:val="21"/>
          <w:lang w:val="zh-CN"/>
        </w:rPr>
        <w:t>员</w:t>
      </w:r>
      <w:r>
        <w:rPr>
          <w:rFonts w:hint="eastAsia" w:ascii="宋体" w:cs="宋体"/>
          <w:spacing w:val="-3"/>
          <w:szCs w:val="21"/>
          <w:lang w:val="zh-CN"/>
        </w:rPr>
        <w:t>工</w:t>
      </w:r>
      <w:r>
        <w:rPr>
          <w:rFonts w:hint="eastAsia" w:ascii="宋体" w:cs="宋体"/>
          <w:szCs w:val="21"/>
          <w:lang w:val="zh-CN"/>
        </w:rPr>
        <w:t>遵</w:t>
      </w:r>
      <w:r>
        <w:rPr>
          <w:rFonts w:hint="eastAsia" w:ascii="宋体" w:cs="宋体"/>
          <w:spacing w:val="-3"/>
          <w:szCs w:val="21"/>
          <w:lang w:val="zh-CN"/>
        </w:rPr>
        <w:t>守</w:t>
      </w:r>
      <w:r>
        <w:rPr>
          <w:rFonts w:hint="eastAsia" w:ascii="宋体" w:cs="宋体"/>
          <w:szCs w:val="21"/>
          <w:lang w:val="zh-CN"/>
        </w:rPr>
        <w:t>本</w:t>
      </w:r>
      <w:r>
        <w:rPr>
          <w:rFonts w:hint="eastAsia" w:ascii="宋体" w:cs="宋体"/>
          <w:spacing w:val="-3"/>
          <w:szCs w:val="21"/>
          <w:lang w:val="zh-CN"/>
        </w:rPr>
        <w:t>保</w:t>
      </w:r>
      <w:r>
        <w:rPr>
          <w:rFonts w:hint="eastAsia" w:ascii="宋体" w:cs="宋体"/>
          <w:szCs w:val="21"/>
          <w:lang w:val="zh-CN"/>
        </w:rPr>
        <w:t>密协</w:t>
      </w:r>
      <w:r>
        <w:rPr>
          <w:rFonts w:hint="eastAsia" w:ascii="宋体" w:cs="宋体"/>
          <w:spacing w:val="-3"/>
          <w:szCs w:val="21"/>
          <w:lang w:val="zh-CN"/>
        </w:rPr>
        <w:t>议</w:t>
      </w:r>
      <w:r>
        <w:rPr>
          <w:rFonts w:hint="eastAsia" w:ascii="宋体" w:cs="宋体"/>
          <w:szCs w:val="21"/>
          <w:lang w:val="zh-CN"/>
        </w:rPr>
        <w:t>内</w:t>
      </w:r>
      <w:r>
        <w:rPr>
          <w:rFonts w:hint="eastAsia" w:ascii="宋体" w:cs="宋体"/>
          <w:spacing w:val="-3"/>
          <w:szCs w:val="21"/>
          <w:lang w:val="zh-CN"/>
        </w:rPr>
        <w:t>容</w:t>
      </w:r>
      <w:r>
        <w:rPr>
          <w:rFonts w:hint="eastAsia" w:ascii="宋体" w:cs="宋体"/>
          <w:szCs w:val="21"/>
          <w:lang w:val="zh-CN"/>
        </w:rPr>
        <w:t>。</w:t>
      </w:r>
    </w:p>
    <w:p w14:paraId="0F2EF293">
      <w:pPr>
        <w:autoSpaceDE/>
        <w:autoSpaceDN/>
        <w:adjustRightInd w:val="0"/>
        <w:spacing w:line="340" w:lineRule="exact"/>
        <w:ind w:firstLine="420"/>
        <w:rPr>
          <w:b/>
          <w:bCs/>
          <w:szCs w:val="21"/>
        </w:rPr>
      </w:pPr>
      <w:r>
        <w:rPr>
          <w:rFonts w:hint="eastAsia" w:ascii="宋体" w:cs="宋体"/>
          <w:b/>
          <w:bCs/>
          <w:szCs w:val="21"/>
          <w:lang w:val="zh-CN"/>
        </w:rPr>
        <w:t>一、保密信息定义</w:t>
      </w:r>
    </w:p>
    <w:p w14:paraId="3D5E834E">
      <w:pPr>
        <w:autoSpaceDE/>
        <w:autoSpaceDN/>
        <w:adjustRightInd w:val="0"/>
        <w:spacing w:line="340" w:lineRule="exact"/>
        <w:ind w:firstLine="380"/>
        <w:rPr>
          <w:szCs w:val="21"/>
        </w:rPr>
      </w:pPr>
      <w:r>
        <w:rPr>
          <w:rFonts w:hint="eastAsia" w:ascii="宋体" w:cs="宋体"/>
          <w:spacing w:val="-10"/>
          <w:szCs w:val="21"/>
          <w:lang w:val="zh-CN"/>
        </w:rPr>
        <w:t>本协议所称的</w:t>
      </w:r>
      <w:r>
        <w:rPr>
          <w:rFonts w:cs="Calibri"/>
          <w:spacing w:val="-10"/>
          <w:szCs w:val="21"/>
        </w:rPr>
        <w:t>“</w:t>
      </w:r>
      <w:r>
        <w:rPr>
          <w:rFonts w:hint="eastAsia" w:ascii="宋体" w:cs="宋体"/>
          <w:spacing w:val="-10"/>
          <w:szCs w:val="21"/>
          <w:lang w:val="zh-CN"/>
        </w:rPr>
        <w:t>保密信息</w:t>
      </w:r>
      <w:r>
        <w:rPr>
          <w:rFonts w:cs="Calibri"/>
          <w:spacing w:val="-10"/>
          <w:szCs w:val="21"/>
        </w:rPr>
        <w:t>”</w:t>
      </w:r>
      <w:r>
        <w:rPr>
          <w:rFonts w:hint="eastAsia" w:ascii="宋体" w:cs="宋体"/>
          <w:spacing w:val="-10"/>
          <w:szCs w:val="21"/>
          <w:lang w:val="zh-CN"/>
        </w:rPr>
        <w:t>是指所有涉密信息、商业秘密、技术秘密、通信或与该项目</w:t>
      </w:r>
      <w:r>
        <w:rPr>
          <w:rFonts w:hint="eastAsia" w:ascii="宋体" w:cs="宋体"/>
          <w:spacing w:val="-20"/>
          <w:szCs w:val="21"/>
          <w:lang w:val="zh-CN"/>
        </w:rPr>
        <w:t>相关的其他信息，无论是书面的、口头的、图形的、电磁的或其他任何形式的信息，包括</w:t>
      </w:r>
      <w:r>
        <w:rPr>
          <w:rFonts w:hint="eastAsia" w:ascii="宋体" w:cs="宋体"/>
          <w:spacing w:val="-3"/>
          <w:szCs w:val="21"/>
          <w:lang w:val="zh-CN"/>
        </w:rPr>
        <w:t>（</w:t>
      </w:r>
      <w:r>
        <w:rPr>
          <w:rFonts w:hint="eastAsia" w:ascii="宋体" w:cs="宋体"/>
          <w:szCs w:val="21"/>
          <w:lang w:val="zh-CN"/>
        </w:rPr>
        <w:t>但</w:t>
      </w:r>
      <w:r>
        <w:rPr>
          <w:rFonts w:hint="eastAsia" w:ascii="宋体" w:cs="宋体"/>
          <w:spacing w:val="-1"/>
          <w:szCs w:val="21"/>
          <w:lang w:val="zh-CN"/>
        </w:rPr>
        <w:t>不限于</w:t>
      </w:r>
      <w:r>
        <w:rPr>
          <w:rFonts w:hint="eastAsia" w:ascii="宋体" w:cs="宋体"/>
          <w:spacing w:val="-10"/>
          <w:szCs w:val="21"/>
          <w:lang w:val="zh-CN"/>
        </w:rPr>
        <w:t>）</w:t>
      </w:r>
      <w:r>
        <w:rPr>
          <w:rFonts w:hint="eastAsia" w:ascii="宋体" w:cs="宋体"/>
          <w:spacing w:val="-11"/>
          <w:szCs w:val="21"/>
          <w:lang w:val="zh-CN"/>
        </w:rPr>
        <w:t>数据、用户名、口令、产品、文件、规划、方案、技术、方法、仪器设备和其他信</w:t>
      </w:r>
      <w:r>
        <w:rPr>
          <w:rFonts w:hint="eastAsia" w:ascii="宋体" w:cs="宋体"/>
          <w:spacing w:val="-6"/>
          <w:szCs w:val="21"/>
          <w:lang w:val="zh-CN"/>
        </w:rPr>
        <w:t>息及文档等，上述信息在本项目以如下形式确定：</w:t>
      </w:r>
    </w:p>
    <w:p w14:paraId="2EDDC03F">
      <w:pPr>
        <w:autoSpaceDE/>
        <w:autoSpaceDN/>
        <w:adjustRightInd w:val="0"/>
        <w:spacing w:line="340" w:lineRule="exact"/>
        <w:ind w:firstLine="420"/>
        <w:rPr>
          <w:szCs w:val="21"/>
        </w:rPr>
      </w:pPr>
      <w:r>
        <w:rPr>
          <w:rFonts w:cs="Calibri"/>
          <w:szCs w:val="21"/>
        </w:rPr>
        <w:t>1.</w:t>
      </w:r>
      <w:r>
        <w:rPr>
          <w:rFonts w:hint="eastAsia" w:ascii="宋体" w:cs="宋体"/>
          <w:spacing w:val="-6"/>
          <w:szCs w:val="21"/>
          <w:lang w:val="zh-CN"/>
        </w:rPr>
        <w:t>甲方在项目实施中为乙方及乙方工作人员提供必要的数据、程序、用户名、口令和资料等；</w:t>
      </w:r>
    </w:p>
    <w:p w14:paraId="00DE84ED">
      <w:pPr>
        <w:autoSpaceDE/>
        <w:autoSpaceDN/>
        <w:adjustRightInd w:val="0"/>
        <w:spacing w:line="340" w:lineRule="exact"/>
        <w:ind w:firstLine="420"/>
        <w:rPr>
          <w:szCs w:val="21"/>
        </w:rPr>
      </w:pPr>
      <w:r>
        <w:rPr>
          <w:rFonts w:cs="Calibri"/>
          <w:szCs w:val="21"/>
        </w:rPr>
        <w:t>2.</w:t>
      </w:r>
      <w:r>
        <w:rPr>
          <w:rFonts w:hint="eastAsia" w:ascii="宋体" w:cs="宋体"/>
          <w:spacing w:val="-6"/>
          <w:szCs w:val="21"/>
          <w:lang w:val="zh-CN"/>
        </w:rPr>
        <w:t>在对甲方提供服务工作中涉及的业务及技术文档，包括政策、方案设计细节、程序文</w:t>
      </w:r>
      <w:r>
        <w:rPr>
          <w:rFonts w:hint="eastAsia" w:ascii="宋体" w:cs="宋体"/>
          <w:spacing w:val="-4"/>
          <w:szCs w:val="21"/>
          <w:lang w:val="zh-CN"/>
        </w:rPr>
        <w:t>件、数据结构，以及相关业务系统的硬软件、文档，测试和测试产生的数据等；</w:t>
      </w:r>
    </w:p>
    <w:p w14:paraId="00B9627C">
      <w:pPr>
        <w:autoSpaceDE/>
        <w:autoSpaceDN/>
        <w:adjustRightInd w:val="0"/>
        <w:spacing w:line="340" w:lineRule="exact"/>
        <w:ind w:firstLine="420"/>
        <w:rPr>
          <w:szCs w:val="21"/>
        </w:rPr>
      </w:pPr>
      <w:r>
        <w:rPr>
          <w:rFonts w:cs="Calibri"/>
          <w:szCs w:val="21"/>
        </w:rPr>
        <w:t>3.</w:t>
      </w:r>
      <w:r>
        <w:rPr>
          <w:rFonts w:hint="eastAsia" w:ascii="宋体" w:cs="宋体"/>
          <w:szCs w:val="21"/>
          <w:lang w:val="zh-CN"/>
        </w:rPr>
        <w:t>服务过程中产生的所有成果为保密的内容；</w:t>
      </w:r>
    </w:p>
    <w:p w14:paraId="15305CC1">
      <w:pPr>
        <w:autoSpaceDE/>
        <w:autoSpaceDN/>
        <w:adjustRightInd w:val="0"/>
        <w:spacing w:line="340" w:lineRule="exact"/>
        <w:ind w:firstLine="420"/>
        <w:rPr>
          <w:szCs w:val="21"/>
        </w:rPr>
      </w:pPr>
      <w:r>
        <w:rPr>
          <w:rFonts w:cs="Calibri"/>
          <w:szCs w:val="21"/>
        </w:rPr>
        <w:t>4.</w:t>
      </w:r>
      <w:r>
        <w:rPr>
          <w:rFonts w:hint="eastAsia" w:ascii="宋体" w:cs="宋体"/>
          <w:szCs w:val="21"/>
          <w:lang w:val="zh-CN"/>
        </w:rPr>
        <w:t>其他甲方合理认为并申明属于保密信息的内容。</w:t>
      </w:r>
    </w:p>
    <w:p w14:paraId="71162193">
      <w:pPr>
        <w:autoSpaceDE/>
        <w:autoSpaceDN/>
        <w:adjustRightInd w:val="0"/>
        <w:spacing w:line="340" w:lineRule="exact"/>
        <w:ind w:firstLine="420"/>
        <w:rPr>
          <w:b/>
          <w:bCs/>
          <w:szCs w:val="21"/>
        </w:rPr>
      </w:pPr>
      <w:r>
        <w:rPr>
          <w:rFonts w:hint="eastAsia" w:ascii="宋体" w:cs="宋体"/>
          <w:b/>
          <w:bCs/>
          <w:szCs w:val="21"/>
          <w:lang w:val="zh-CN"/>
        </w:rPr>
        <w:t>二、保密要求</w:t>
      </w:r>
    </w:p>
    <w:p w14:paraId="790AAE79">
      <w:pPr>
        <w:autoSpaceDE/>
        <w:autoSpaceDN/>
        <w:adjustRightInd w:val="0"/>
        <w:spacing w:line="340" w:lineRule="exact"/>
        <w:ind w:firstLine="388"/>
        <w:rPr>
          <w:szCs w:val="21"/>
        </w:rPr>
      </w:pPr>
      <w:r>
        <w:rPr>
          <w:rFonts w:hint="eastAsia" w:ascii="宋体" w:cs="宋体"/>
          <w:spacing w:val="-8"/>
          <w:szCs w:val="21"/>
          <w:lang w:val="zh-CN"/>
        </w:rPr>
        <w:t>我公司在国家相关法律法规、规章政策所规定的前提下，全力限制</w:t>
      </w:r>
      <w:r>
        <w:rPr>
          <w:rFonts w:cs="Calibri"/>
          <w:spacing w:val="-8"/>
          <w:szCs w:val="21"/>
        </w:rPr>
        <w:t>“</w:t>
      </w:r>
      <w:r>
        <w:rPr>
          <w:rFonts w:hint="eastAsia" w:ascii="宋体" w:cs="宋体"/>
          <w:spacing w:val="-8"/>
          <w:szCs w:val="21"/>
          <w:lang w:val="zh-CN"/>
        </w:rPr>
        <w:t>保密信息</w:t>
      </w:r>
      <w:r>
        <w:rPr>
          <w:rFonts w:cs="Calibri"/>
          <w:spacing w:val="-8"/>
          <w:szCs w:val="21"/>
        </w:rPr>
        <w:t>”</w:t>
      </w:r>
      <w:r>
        <w:rPr>
          <w:rFonts w:hint="eastAsia" w:ascii="宋体" w:cs="宋体"/>
          <w:spacing w:val="-8"/>
          <w:szCs w:val="21"/>
          <w:lang w:val="zh-CN"/>
        </w:rPr>
        <w:t>的使用</w:t>
      </w:r>
      <w:r>
        <w:rPr>
          <w:rFonts w:hint="eastAsia" w:ascii="宋体" w:cs="宋体"/>
          <w:spacing w:val="-12"/>
          <w:szCs w:val="21"/>
          <w:lang w:val="zh-CN"/>
        </w:rPr>
        <w:t>范围以利保密防范，并仅用于为甲方提供服务。在未经甲方书面形式授权下，我公司不会直接或间接使用</w:t>
      </w:r>
      <w:r>
        <w:rPr>
          <w:rFonts w:cs="Calibri"/>
          <w:spacing w:val="-12"/>
          <w:szCs w:val="21"/>
        </w:rPr>
        <w:t>“</w:t>
      </w:r>
      <w:r>
        <w:rPr>
          <w:rFonts w:hint="eastAsia" w:ascii="宋体" w:cs="宋体"/>
          <w:spacing w:val="-12"/>
          <w:szCs w:val="21"/>
          <w:lang w:val="zh-CN"/>
        </w:rPr>
        <w:t>项目资料</w:t>
      </w:r>
      <w:r>
        <w:rPr>
          <w:rFonts w:cs="Calibri"/>
          <w:spacing w:val="-12"/>
          <w:szCs w:val="21"/>
        </w:rPr>
        <w:t>”</w:t>
      </w:r>
      <w:r>
        <w:rPr>
          <w:rFonts w:hint="eastAsia" w:ascii="宋体" w:cs="宋体"/>
          <w:spacing w:val="-12"/>
          <w:szCs w:val="21"/>
          <w:lang w:val="zh-CN"/>
        </w:rPr>
        <w:t>的利益或目的性的任何专有信息，亦不会把任何专用信息披露给</w:t>
      </w:r>
      <w:r>
        <w:rPr>
          <w:rFonts w:hint="eastAsia" w:ascii="宋体" w:cs="宋体"/>
          <w:spacing w:val="-6"/>
          <w:szCs w:val="21"/>
          <w:lang w:val="zh-CN"/>
        </w:rPr>
        <w:t>他人，我公司的所有员工均有义务受约束，并负有保密的义务，包括意外或过失。</w:t>
      </w:r>
    </w:p>
    <w:p w14:paraId="08184D1E">
      <w:pPr>
        <w:autoSpaceDE/>
        <w:autoSpaceDN/>
        <w:adjustRightInd w:val="0"/>
        <w:spacing w:line="340" w:lineRule="exact"/>
        <w:ind w:firstLine="420"/>
        <w:rPr>
          <w:szCs w:val="21"/>
        </w:rPr>
      </w:pPr>
      <w:r>
        <w:rPr>
          <w:rFonts w:cs="Calibri"/>
          <w:szCs w:val="21"/>
        </w:rPr>
        <w:t>1.</w:t>
      </w:r>
      <w:r>
        <w:rPr>
          <w:rFonts w:hint="eastAsia" w:ascii="宋体" w:cs="宋体"/>
          <w:spacing w:val="-6"/>
          <w:szCs w:val="21"/>
          <w:lang w:val="zh-CN"/>
        </w:rPr>
        <w:t>承诺人始终对保密资料保密，不在项目之外使用甲方提供的保密信息及因履行本项目</w:t>
      </w:r>
      <w:r>
        <w:rPr>
          <w:rFonts w:hint="eastAsia" w:ascii="宋体" w:cs="宋体"/>
          <w:spacing w:val="-4"/>
          <w:szCs w:val="21"/>
          <w:lang w:val="zh-CN"/>
        </w:rPr>
        <w:t>而掌握的保密信息。</w:t>
      </w:r>
    </w:p>
    <w:p w14:paraId="0A09801F">
      <w:pPr>
        <w:autoSpaceDE/>
        <w:autoSpaceDN/>
        <w:adjustRightInd w:val="0"/>
        <w:spacing w:line="340" w:lineRule="exact"/>
        <w:ind w:firstLine="420"/>
        <w:rPr>
          <w:szCs w:val="21"/>
        </w:rPr>
      </w:pPr>
      <w:r>
        <w:rPr>
          <w:rFonts w:cs="Calibri"/>
          <w:szCs w:val="21"/>
        </w:rPr>
        <w:t>2.</w:t>
      </w:r>
      <w:r>
        <w:rPr>
          <w:rFonts w:hint="eastAsia" w:ascii="宋体" w:cs="宋体"/>
          <w:szCs w:val="21"/>
          <w:lang w:val="zh-CN"/>
        </w:rPr>
        <w:t>未经甲方书面同意，不向任何第三方提供保密信息以及可以接触上述保密信息的手段，包括在公开场合展览，公开对外宣传，作为文章、信息、参考数据发表等。</w:t>
      </w:r>
    </w:p>
    <w:p w14:paraId="58436F84">
      <w:pPr>
        <w:autoSpaceDE/>
        <w:autoSpaceDN/>
        <w:adjustRightInd w:val="0"/>
        <w:spacing w:line="340" w:lineRule="exact"/>
        <w:ind w:firstLine="420"/>
        <w:rPr>
          <w:szCs w:val="21"/>
        </w:rPr>
      </w:pPr>
      <w:r>
        <w:rPr>
          <w:rFonts w:cs="Calibri"/>
          <w:szCs w:val="21"/>
        </w:rPr>
        <w:t>3.</w:t>
      </w:r>
      <w:r>
        <w:rPr>
          <w:rFonts w:hint="eastAsia" w:ascii="宋体" w:cs="宋体"/>
          <w:szCs w:val="21"/>
          <w:lang w:val="zh-CN"/>
        </w:rPr>
        <w:t>只向项目相关人员（包括各自的领导﹑同事和雇员等）为商讨合作项目而有需要知悉保密信息的人士披露保密信息；并保证上述各相关人员的行为将会符合本守则的规定。</w:t>
      </w:r>
    </w:p>
    <w:p w14:paraId="6350DE48">
      <w:pPr>
        <w:autoSpaceDE/>
        <w:autoSpaceDN/>
        <w:adjustRightInd w:val="0"/>
        <w:spacing w:line="340" w:lineRule="exact"/>
        <w:ind w:firstLine="420"/>
        <w:rPr>
          <w:szCs w:val="21"/>
        </w:rPr>
      </w:pPr>
      <w:r>
        <w:rPr>
          <w:rFonts w:cs="Calibri"/>
          <w:szCs w:val="21"/>
        </w:rPr>
        <w:t>4.</w:t>
      </w:r>
      <w:r>
        <w:rPr>
          <w:rFonts w:hint="eastAsia" w:ascii="宋体" w:cs="宋体"/>
          <w:spacing w:val="-6"/>
          <w:szCs w:val="21"/>
          <w:lang w:val="zh-CN"/>
        </w:rPr>
        <w:t>在商讨合作项目的过程中，若需向第三方披露对方的保密信息，应事先取得甲方书面</w:t>
      </w:r>
      <w:r>
        <w:rPr>
          <w:rFonts w:hint="eastAsia" w:ascii="宋体" w:cs="宋体"/>
          <w:spacing w:val="-4"/>
          <w:szCs w:val="21"/>
          <w:lang w:val="zh-CN"/>
        </w:rPr>
        <w:t>许可，并要求该第三方不得向任何其他人士泄露保密信息。</w:t>
      </w:r>
    </w:p>
    <w:p w14:paraId="670E2ABF">
      <w:pPr>
        <w:autoSpaceDE/>
        <w:autoSpaceDN/>
        <w:adjustRightInd w:val="0"/>
        <w:spacing w:line="340" w:lineRule="exact"/>
        <w:ind w:firstLine="420"/>
        <w:rPr>
          <w:szCs w:val="21"/>
        </w:rPr>
      </w:pPr>
      <w:r>
        <w:rPr>
          <w:rFonts w:cs="Calibri"/>
          <w:szCs w:val="21"/>
        </w:rPr>
        <w:t>5.</w:t>
      </w:r>
      <w:r>
        <w:rPr>
          <w:rFonts w:hint="eastAsia" w:ascii="宋体" w:cs="宋体"/>
          <w:szCs w:val="21"/>
          <w:lang w:val="zh-CN"/>
        </w:rPr>
        <w:t>有关保密的内容和义务，未经甲方解封则长期有效。</w:t>
      </w:r>
    </w:p>
    <w:p w14:paraId="7743A2C7">
      <w:pPr>
        <w:autoSpaceDE/>
        <w:autoSpaceDN/>
        <w:adjustRightInd w:val="0"/>
        <w:spacing w:line="340" w:lineRule="exact"/>
        <w:ind w:right="1260"/>
        <w:jc w:val="right"/>
        <w:rPr>
          <w:rFonts w:hint="eastAsia" w:ascii="宋体" w:cs="宋体"/>
          <w:szCs w:val="21"/>
          <w:lang w:val="zh-CN"/>
        </w:rPr>
      </w:pPr>
    </w:p>
    <w:p w14:paraId="269AD5C3">
      <w:pPr>
        <w:autoSpaceDE/>
        <w:autoSpaceDN/>
        <w:adjustRightInd w:val="0"/>
        <w:spacing w:line="340" w:lineRule="exact"/>
        <w:ind w:right="1260"/>
        <w:jc w:val="right"/>
        <w:rPr>
          <w:rFonts w:hint="eastAsia" w:ascii="宋体" w:cs="宋体"/>
          <w:szCs w:val="21"/>
          <w:lang w:val="zh-CN"/>
        </w:rPr>
      </w:pPr>
    </w:p>
    <w:p w14:paraId="23309DA5">
      <w:pPr>
        <w:autoSpaceDE/>
        <w:autoSpaceDN/>
        <w:adjustRightInd w:val="0"/>
        <w:spacing w:line="340" w:lineRule="exact"/>
        <w:ind w:right="1260"/>
        <w:jc w:val="right"/>
        <w:rPr>
          <w:rFonts w:hint="eastAsia" w:ascii="宋体" w:cs="宋体"/>
          <w:szCs w:val="21"/>
          <w:lang w:val="zh-CN"/>
        </w:rPr>
      </w:pPr>
    </w:p>
    <w:p w14:paraId="44DCFB5C">
      <w:pPr>
        <w:autoSpaceDE/>
        <w:autoSpaceDN/>
        <w:adjustRightInd w:val="0"/>
        <w:spacing w:line="340" w:lineRule="exact"/>
        <w:ind w:right="1260"/>
        <w:jc w:val="center"/>
        <w:rPr>
          <w:szCs w:val="21"/>
        </w:rPr>
      </w:pPr>
      <w:r>
        <w:rPr>
          <w:rFonts w:hint="eastAsia" w:ascii="宋体" w:cs="宋体"/>
          <w:szCs w:val="21"/>
          <w:lang w:val="en-US" w:eastAsia="zh-CN"/>
        </w:rPr>
        <w:t xml:space="preserve">                                              </w:t>
      </w:r>
      <w:r>
        <w:rPr>
          <w:rFonts w:hint="eastAsia" w:ascii="宋体" w:cs="宋体"/>
          <w:szCs w:val="21"/>
          <w:lang w:val="zh-CN"/>
        </w:rPr>
        <w:t>承诺人：</w:t>
      </w:r>
    </w:p>
    <w:p w14:paraId="1B26E29F">
      <w:pPr>
        <w:autoSpaceDE/>
        <w:autoSpaceDN/>
        <w:adjustRightInd w:val="0"/>
        <w:spacing w:before="0" w:line="340" w:lineRule="exact"/>
        <w:ind w:right="1053"/>
        <w:jc w:val="right"/>
        <w:rPr>
          <w:rFonts w:cs="Calibri"/>
          <w:szCs w:val="21"/>
        </w:rPr>
      </w:pPr>
      <w:r>
        <w:rPr>
          <w:rFonts w:hint="eastAsia" w:ascii="宋体" w:cs="宋体"/>
          <w:szCs w:val="21"/>
          <w:lang w:val="zh-CN"/>
        </w:rPr>
        <w:t>（法</w:t>
      </w:r>
      <w:r>
        <w:rPr>
          <w:rFonts w:hint="eastAsia" w:ascii="宋体" w:cs="宋体"/>
          <w:spacing w:val="-3"/>
          <w:szCs w:val="21"/>
          <w:lang w:val="zh-CN"/>
        </w:rPr>
        <w:t>定</w:t>
      </w:r>
      <w:r>
        <w:rPr>
          <w:rFonts w:hint="eastAsia" w:ascii="宋体" w:cs="宋体"/>
          <w:szCs w:val="21"/>
          <w:lang w:val="zh-CN"/>
        </w:rPr>
        <w:t>代</w:t>
      </w:r>
      <w:r>
        <w:rPr>
          <w:rFonts w:hint="eastAsia" w:ascii="宋体" w:cs="宋体"/>
          <w:spacing w:val="-3"/>
          <w:szCs w:val="21"/>
          <w:lang w:val="zh-CN"/>
        </w:rPr>
        <w:t>表</w:t>
      </w:r>
      <w:r>
        <w:rPr>
          <w:rFonts w:hint="eastAsia" w:ascii="宋体" w:cs="宋体"/>
          <w:szCs w:val="21"/>
          <w:lang w:val="zh-CN"/>
        </w:rPr>
        <w:t>人</w:t>
      </w:r>
      <w:r>
        <w:rPr>
          <w:rFonts w:hint="eastAsia" w:ascii="宋体" w:cs="宋体"/>
          <w:spacing w:val="-3"/>
          <w:szCs w:val="21"/>
          <w:lang w:val="zh-CN"/>
        </w:rPr>
        <w:t>或</w:t>
      </w:r>
      <w:r>
        <w:rPr>
          <w:rFonts w:hint="eastAsia" w:ascii="宋体" w:cs="宋体"/>
          <w:szCs w:val="21"/>
          <w:lang w:val="en-US" w:eastAsia="zh-CN"/>
        </w:rPr>
        <w:t>授权代表</w:t>
      </w:r>
      <w:r>
        <w:rPr>
          <w:rFonts w:hint="eastAsia" w:ascii="宋体" w:cs="宋体"/>
          <w:szCs w:val="21"/>
          <w:lang w:val="zh-CN"/>
        </w:rPr>
        <w:t>签</w:t>
      </w:r>
      <w:r>
        <w:rPr>
          <w:rFonts w:hint="eastAsia" w:ascii="宋体" w:cs="宋体"/>
          <w:spacing w:val="-3"/>
          <w:szCs w:val="21"/>
          <w:lang w:val="zh-CN"/>
        </w:rPr>
        <w:t>字</w:t>
      </w:r>
      <w:r>
        <w:rPr>
          <w:rFonts w:hint="eastAsia" w:ascii="宋体" w:cs="宋体"/>
          <w:szCs w:val="21"/>
          <w:lang w:val="zh-CN"/>
        </w:rPr>
        <w:t>并</w:t>
      </w:r>
      <w:r>
        <w:rPr>
          <w:rFonts w:hint="eastAsia" w:ascii="宋体" w:cs="宋体"/>
          <w:spacing w:val="-3"/>
          <w:szCs w:val="21"/>
          <w:lang w:val="zh-CN"/>
        </w:rPr>
        <w:t>盖</w:t>
      </w:r>
      <w:r>
        <w:rPr>
          <w:rFonts w:hint="eastAsia" w:ascii="宋体" w:cs="宋体"/>
          <w:szCs w:val="21"/>
          <w:lang w:val="zh-CN"/>
        </w:rPr>
        <w:t>单</w:t>
      </w:r>
      <w:r>
        <w:rPr>
          <w:rFonts w:hint="eastAsia" w:ascii="宋体" w:cs="宋体"/>
          <w:spacing w:val="-3"/>
          <w:szCs w:val="21"/>
          <w:lang w:val="zh-CN"/>
        </w:rPr>
        <w:t>位</w:t>
      </w:r>
      <w:r>
        <w:rPr>
          <w:rFonts w:hint="eastAsia" w:ascii="宋体" w:cs="宋体"/>
          <w:szCs w:val="21"/>
          <w:lang w:val="zh-CN"/>
        </w:rPr>
        <w:t>公</w:t>
      </w:r>
      <w:r>
        <w:rPr>
          <w:rFonts w:hint="eastAsia" w:ascii="宋体" w:cs="宋体"/>
          <w:spacing w:val="-3"/>
          <w:szCs w:val="21"/>
          <w:lang w:val="zh-CN"/>
        </w:rPr>
        <w:t>章</w:t>
      </w:r>
      <w:r>
        <w:rPr>
          <w:rFonts w:hint="eastAsia" w:ascii="宋体" w:cs="宋体"/>
          <w:szCs w:val="21"/>
          <w:lang w:val="zh-CN"/>
        </w:rPr>
        <w:t>）</w:t>
      </w:r>
    </w:p>
    <w:p w14:paraId="7951E33A">
      <w:pPr>
        <w:autoSpaceDE/>
        <w:autoSpaceDN/>
        <w:adjustRightInd w:val="0"/>
        <w:spacing w:before="0" w:line="340" w:lineRule="exact"/>
        <w:ind w:right="1053"/>
        <w:jc w:val="center"/>
        <w:rPr>
          <w:szCs w:val="21"/>
        </w:rPr>
      </w:pPr>
      <w:r>
        <w:rPr>
          <w:rFonts w:hint="eastAsia" w:ascii="宋体" w:cs="宋体"/>
          <w:szCs w:val="21"/>
          <w:lang w:val="en-US" w:eastAsia="zh-CN"/>
        </w:rPr>
        <w:t xml:space="preserve">                                              </w:t>
      </w:r>
      <w:r>
        <w:rPr>
          <w:rFonts w:hint="eastAsia" w:ascii="宋体" w:cs="宋体"/>
          <w:szCs w:val="21"/>
          <w:lang w:val="zh-CN"/>
        </w:rPr>
        <w:t>日</w:t>
      </w:r>
      <w:r>
        <w:rPr>
          <w:rFonts w:hint="eastAsia" w:ascii="宋体" w:cs="宋体"/>
          <w:spacing w:val="-3"/>
          <w:szCs w:val="21"/>
          <w:lang w:val="zh-CN"/>
        </w:rPr>
        <w:t>期：</w:t>
      </w:r>
    </w:p>
    <w:p w14:paraId="1E53976E">
      <w:pPr>
        <w:autoSpaceDE w:val="0"/>
        <w:autoSpaceDN w:val="0"/>
        <w:adjustRightInd w:val="0"/>
        <w:spacing w:before="12" w:line="360" w:lineRule="auto"/>
        <w:rPr>
          <w:sz w:val="9"/>
          <w:szCs w:val="9"/>
        </w:rPr>
        <w:sectPr>
          <w:pgSz w:w="11906" w:h="16838"/>
          <w:pgMar w:top="1327" w:right="1416" w:bottom="1327" w:left="1276" w:header="851" w:footer="992" w:gutter="0"/>
          <w:pgNumType w:fmt="decimal"/>
          <w:cols w:space="720" w:num="1"/>
          <w:docGrid w:type="lines" w:linePitch="312" w:charSpace="0"/>
        </w:sectPr>
      </w:pPr>
    </w:p>
    <w:p w14:paraId="6EC95804">
      <w:pPr>
        <w:autoSpaceDE w:val="0"/>
        <w:autoSpaceDN w:val="0"/>
        <w:adjustRightInd w:val="0"/>
        <w:spacing w:before="78"/>
        <w:ind w:left="0"/>
        <w:outlineLvl w:val="0"/>
        <w:rPr>
          <w:rFonts w:hint="eastAsia" w:ascii="方正黑体_GBK" w:hAnsi="方正黑体_GBK" w:eastAsia="方正黑体_GBK" w:cs="方正黑体_GBK"/>
          <w:b w:val="0"/>
          <w:bCs w:val="0"/>
          <w:szCs w:val="21"/>
        </w:rPr>
      </w:pPr>
      <w:r>
        <w:rPr>
          <w:rFonts w:hint="eastAsia" w:ascii="方正黑体_GBK" w:hAnsi="方正黑体_GBK" w:eastAsia="方正黑体_GBK" w:cs="方正黑体_GBK"/>
          <w:b w:val="0"/>
          <w:bCs w:val="0"/>
          <w:szCs w:val="21"/>
          <w:lang w:val="zh-CN"/>
        </w:rPr>
        <w:t>附件</w:t>
      </w:r>
      <w:r>
        <w:rPr>
          <w:rFonts w:hint="eastAsia" w:ascii="方正黑体_GBK" w:hAnsi="方正黑体_GBK" w:eastAsia="方正黑体_GBK" w:cs="方正黑体_GBK"/>
          <w:b w:val="0"/>
          <w:bCs w:val="0"/>
          <w:szCs w:val="21"/>
        </w:rPr>
        <w:t xml:space="preserve"> </w:t>
      </w:r>
      <w:r>
        <w:rPr>
          <w:rFonts w:hint="eastAsia" w:ascii="方正黑体_GBK" w:hAnsi="方正黑体_GBK" w:eastAsia="方正黑体_GBK" w:cs="方正黑体_GBK"/>
          <w:b w:val="0"/>
          <w:bCs w:val="0"/>
          <w:szCs w:val="21"/>
          <w:lang w:val="en-US" w:eastAsia="zh-CN"/>
        </w:rPr>
        <w:t>5</w:t>
      </w:r>
      <w:r>
        <w:rPr>
          <w:rFonts w:hint="eastAsia" w:ascii="方正黑体_GBK" w:hAnsi="方正黑体_GBK" w:eastAsia="方正黑体_GBK" w:cs="方正黑体_GBK"/>
          <w:b w:val="0"/>
          <w:bCs w:val="0"/>
          <w:szCs w:val="21"/>
        </w:rPr>
        <w:t>.</w:t>
      </w:r>
      <w:r>
        <w:rPr>
          <w:rFonts w:hint="eastAsia" w:ascii="方正黑体_GBK" w:hAnsi="方正黑体_GBK" w:eastAsia="方正黑体_GBK" w:cs="方正黑体_GBK"/>
          <w:b w:val="0"/>
          <w:bCs w:val="0"/>
          <w:szCs w:val="21"/>
          <w:lang w:val="zh-CN"/>
        </w:rPr>
        <w:t>反商业贿赂协议</w:t>
      </w:r>
    </w:p>
    <w:p w14:paraId="6767CC26">
      <w:pPr>
        <w:autoSpaceDE w:val="0"/>
        <w:autoSpaceDN w:val="0"/>
        <w:adjustRightInd w:val="0"/>
        <w:spacing w:before="0" w:line="340" w:lineRule="exact"/>
        <w:rPr>
          <w:b/>
          <w:bCs/>
          <w:sz w:val="17"/>
          <w:szCs w:val="17"/>
        </w:rPr>
      </w:pPr>
    </w:p>
    <w:p w14:paraId="30B89158">
      <w:pPr>
        <w:autoSpaceDE w:val="0"/>
        <w:autoSpaceDN w:val="0"/>
        <w:adjustRightInd w:val="0"/>
        <w:spacing w:before="0" w:line="340" w:lineRule="exact"/>
        <w:jc w:val="center"/>
        <w:rPr>
          <w:b/>
          <w:bCs/>
          <w:szCs w:val="21"/>
        </w:rPr>
      </w:pPr>
      <w:r>
        <w:rPr>
          <w:rFonts w:hint="eastAsia" w:ascii="宋体" w:cs="宋体"/>
          <w:b/>
          <w:bCs/>
          <w:szCs w:val="21"/>
          <w:lang w:val="zh-CN"/>
        </w:rPr>
        <w:t>反商业贿赂协议</w:t>
      </w:r>
    </w:p>
    <w:p w14:paraId="192803B4">
      <w:pPr>
        <w:autoSpaceDE w:val="0"/>
        <w:autoSpaceDN w:val="0"/>
        <w:adjustRightInd w:val="0"/>
        <w:spacing w:line="340" w:lineRule="exact"/>
        <w:ind w:firstLine="380"/>
        <w:rPr>
          <w:szCs w:val="21"/>
        </w:rPr>
      </w:pPr>
      <w:r>
        <w:rPr>
          <w:rFonts w:hint="eastAsia" w:ascii="宋体" w:cs="宋体"/>
          <w:spacing w:val="-10"/>
          <w:szCs w:val="21"/>
          <w:lang w:val="zh-CN"/>
        </w:rPr>
        <w:t>根据《关于开展治理商业贿赂专项工作的意见</w:t>
      </w:r>
      <w:r>
        <w:rPr>
          <w:rFonts w:hint="eastAsia" w:ascii="宋体" w:cs="宋体"/>
          <w:spacing w:val="-166"/>
          <w:szCs w:val="21"/>
          <w:lang w:val="zh-CN"/>
        </w:rPr>
        <w:t>》</w:t>
      </w:r>
      <w:r>
        <w:rPr>
          <w:rFonts w:hint="eastAsia" w:ascii="宋体" w:cs="宋体"/>
          <w:spacing w:val="-3"/>
          <w:szCs w:val="21"/>
          <w:lang w:val="zh-CN"/>
        </w:rPr>
        <w:t>（</w:t>
      </w:r>
      <w:r>
        <w:rPr>
          <w:rFonts w:hint="eastAsia" w:ascii="宋体" w:cs="宋体"/>
          <w:spacing w:val="-2"/>
          <w:szCs w:val="21"/>
          <w:lang w:val="zh-CN"/>
        </w:rPr>
        <w:t>中办发〔2006〕</w:t>
      </w:r>
      <w:r>
        <w:rPr>
          <w:rFonts w:cs="Calibri"/>
          <w:szCs w:val="21"/>
        </w:rPr>
        <w:t xml:space="preserve">9 </w:t>
      </w:r>
      <w:r>
        <w:rPr>
          <w:rFonts w:hint="eastAsia" w:ascii="宋体" w:cs="宋体"/>
          <w:szCs w:val="21"/>
          <w:lang w:val="zh-CN"/>
        </w:rPr>
        <w:t>号</w:t>
      </w:r>
      <w:r>
        <w:rPr>
          <w:rFonts w:hint="eastAsia" w:ascii="宋体" w:cs="宋体"/>
          <w:spacing w:val="-63"/>
          <w:szCs w:val="21"/>
          <w:lang w:val="zh-CN"/>
        </w:rPr>
        <w:t>）</w:t>
      </w:r>
      <w:r>
        <w:rPr>
          <w:rFonts w:hint="eastAsia" w:ascii="宋体" w:cs="宋体"/>
          <w:spacing w:val="-3"/>
          <w:szCs w:val="21"/>
          <w:lang w:val="zh-CN"/>
        </w:rPr>
        <w:t>以及有关项目服务、</w:t>
      </w:r>
      <w:r>
        <w:rPr>
          <w:rFonts w:hint="eastAsia" w:ascii="宋体" w:cs="宋体"/>
          <w:spacing w:val="-9"/>
          <w:szCs w:val="21"/>
          <w:lang w:val="zh-CN"/>
        </w:rPr>
        <w:t>廉政建设的规定，为做好项目服务中的反商业贿赂工作，建立起责任机制、督查机制和保障</w:t>
      </w:r>
      <w:r>
        <w:rPr>
          <w:rFonts w:hint="eastAsia" w:ascii="宋体" w:cs="宋体"/>
          <w:spacing w:val="-10"/>
          <w:szCs w:val="21"/>
          <w:lang w:val="zh-CN"/>
        </w:rPr>
        <w:t>机制，保证项目服务高效优质，保证建设资金的安全和有效使用以及投资效益，本项目甲方</w:t>
      </w:r>
      <w:r>
        <w:rPr>
          <w:rFonts w:hint="eastAsia" w:ascii="宋体" w:cs="宋体"/>
          <w:spacing w:val="-5"/>
          <w:szCs w:val="21"/>
          <w:lang w:val="zh-CN"/>
        </w:rPr>
        <w:t>与乙方订立如下协议。</w:t>
      </w:r>
    </w:p>
    <w:p w14:paraId="2BD6679A">
      <w:pPr>
        <w:autoSpaceDE w:val="0"/>
        <w:autoSpaceDN w:val="0"/>
        <w:adjustRightInd w:val="0"/>
        <w:spacing w:line="340" w:lineRule="exact"/>
        <w:ind w:firstLine="420"/>
        <w:rPr>
          <w:b/>
          <w:bCs/>
          <w:szCs w:val="21"/>
        </w:rPr>
      </w:pPr>
      <w:r>
        <w:rPr>
          <w:rFonts w:hint="eastAsia" w:ascii="宋体" w:cs="宋体"/>
          <w:b/>
          <w:bCs/>
          <w:szCs w:val="21"/>
          <w:lang w:val="zh-CN"/>
        </w:rPr>
        <w:t>一、甲乙双方的权利和义务</w:t>
      </w:r>
    </w:p>
    <w:p w14:paraId="33B928CB">
      <w:pPr>
        <w:autoSpaceDE w:val="0"/>
        <w:autoSpaceDN w:val="0"/>
        <w:adjustRightInd w:val="0"/>
        <w:spacing w:line="340" w:lineRule="exact"/>
        <w:ind w:firstLine="420"/>
        <w:rPr>
          <w:szCs w:val="21"/>
        </w:rPr>
      </w:pPr>
      <w:r>
        <w:rPr>
          <w:rFonts w:cs="Calibri"/>
          <w:szCs w:val="21"/>
        </w:rPr>
        <w:t>1.</w:t>
      </w:r>
      <w:r>
        <w:rPr>
          <w:rFonts w:hint="eastAsia" w:ascii="宋体" w:cs="宋体"/>
          <w:szCs w:val="21"/>
          <w:lang w:val="zh-CN"/>
        </w:rPr>
        <w:t>严格遵守党的政策规定和国家有关法律法规及广东省委、省政府关于反商业贿赂和加强党风廉政建设的有关规定。</w:t>
      </w:r>
    </w:p>
    <w:p w14:paraId="005CA5E7">
      <w:pPr>
        <w:autoSpaceDE w:val="0"/>
        <w:autoSpaceDN w:val="0"/>
        <w:adjustRightInd w:val="0"/>
        <w:spacing w:line="340" w:lineRule="exact"/>
        <w:ind w:firstLine="420"/>
        <w:rPr>
          <w:szCs w:val="21"/>
        </w:rPr>
      </w:pPr>
      <w:r>
        <w:rPr>
          <w:rFonts w:cs="Calibri"/>
          <w:szCs w:val="21"/>
        </w:rPr>
        <w:t>2.</w:t>
      </w:r>
      <w:r>
        <w:rPr>
          <w:rFonts w:hint="eastAsia" w:ascii="宋体" w:cs="宋体"/>
          <w:szCs w:val="21"/>
          <w:lang w:val="zh-CN"/>
        </w:rPr>
        <w:t>严格执行本项目的合同文件，自觉按合同办事。</w:t>
      </w:r>
    </w:p>
    <w:p w14:paraId="7A300A3D">
      <w:pPr>
        <w:autoSpaceDE w:val="0"/>
        <w:autoSpaceDN w:val="0"/>
        <w:adjustRightInd w:val="0"/>
        <w:spacing w:line="340" w:lineRule="exact"/>
        <w:ind w:firstLine="420"/>
        <w:rPr>
          <w:szCs w:val="21"/>
        </w:rPr>
      </w:pPr>
      <w:r>
        <w:rPr>
          <w:rFonts w:cs="Calibri"/>
          <w:szCs w:val="21"/>
        </w:rPr>
        <w:t>3.</w:t>
      </w:r>
      <w:r>
        <w:rPr>
          <w:rFonts w:hint="eastAsia" w:ascii="宋体" w:cs="宋体"/>
          <w:spacing w:val="-7"/>
          <w:szCs w:val="21"/>
          <w:lang w:val="zh-CN"/>
        </w:rPr>
        <w:t>双方的业务活动坚持公开、公正、诚信、透明的原则</w:t>
      </w:r>
      <w:r>
        <w:rPr>
          <w:rFonts w:hint="eastAsia" w:ascii="宋体" w:cs="宋体"/>
          <w:szCs w:val="21"/>
          <w:lang w:val="zh-CN"/>
        </w:rPr>
        <w:t>（</w:t>
      </w:r>
      <w:r>
        <w:rPr>
          <w:rFonts w:hint="eastAsia" w:ascii="宋体" w:cs="宋体"/>
          <w:spacing w:val="-3"/>
          <w:szCs w:val="21"/>
          <w:lang w:val="zh-CN"/>
        </w:rPr>
        <w:t>法律认定的商业秘密和合同文件另有规定除外</w:t>
      </w:r>
      <w:r>
        <w:rPr>
          <w:rFonts w:hint="eastAsia" w:ascii="宋体" w:cs="宋体"/>
          <w:spacing w:val="-106"/>
          <w:szCs w:val="21"/>
          <w:lang w:val="zh-CN"/>
        </w:rPr>
        <w:t>）</w:t>
      </w:r>
      <w:r>
        <w:rPr>
          <w:rFonts w:hint="eastAsia" w:ascii="宋体" w:cs="宋体"/>
          <w:spacing w:val="-3"/>
          <w:szCs w:val="21"/>
          <w:lang w:val="zh-CN"/>
        </w:rPr>
        <w:t>，不得损害国家和集体利益，违反项目管理规章制度。</w:t>
      </w:r>
    </w:p>
    <w:p w14:paraId="2DF64292">
      <w:pPr>
        <w:autoSpaceDE w:val="0"/>
        <w:autoSpaceDN w:val="0"/>
        <w:adjustRightInd w:val="0"/>
        <w:spacing w:line="340" w:lineRule="exact"/>
        <w:ind w:firstLine="420"/>
        <w:rPr>
          <w:szCs w:val="21"/>
        </w:rPr>
      </w:pPr>
      <w:r>
        <w:rPr>
          <w:rFonts w:cs="Calibri"/>
          <w:szCs w:val="21"/>
        </w:rPr>
        <w:t>4.</w:t>
      </w:r>
      <w:r>
        <w:rPr>
          <w:rFonts w:hint="eastAsia" w:ascii="宋体" w:cs="宋体"/>
          <w:spacing w:val="-6"/>
          <w:szCs w:val="21"/>
          <w:lang w:val="zh-CN"/>
        </w:rPr>
        <w:t>建立健全反商业贿赂和廉政制度，开展相关教育，设立反商业贿赂和廉政告示牌。公</w:t>
      </w:r>
      <w:r>
        <w:rPr>
          <w:rFonts w:hint="eastAsia" w:ascii="宋体" w:cs="宋体"/>
          <w:spacing w:val="-4"/>
          <w:szCs w:val="21"/>
          <w:lang w:val="zh-CN"/>
        </w:rPr>
        <w:t>布举报电话，监督并认真查处违法违纪行为。</w:t>
      </w:r>
    </w:p>
    <w:p w14:paraId="07C95B42">
      <w:pPr>
        <w:autoSpaceDE w:val="0"/>
        <w:autoSpaceDN w:val="0"/>
        <w:adjustRightInd w:val="0"/>
        <w:spacing w:line="340" w:lineRule="exact"/>
        <w:ind w:firstLine="420"/>
        <w:rPr>
          <w:szCs w:val="21"/>
        </w:rPr>
      </w:pPr>
      <w:r>
        <w:rPr>
          <w:rFonts w:cs="Calibri"/>
          <w:szCs w:val="21"/>
        </w:rPr>
        <w:t>5.</w:t>
      </w:r>
      <w:r>
        <w:rPr>
          <w:rFonts w:hint="eastAsia" w:ascii="宋体" w:cs="宋体"/>
          <w:szCs w:val="21"/>
          <w:lang w:val="zh-CN"/>
        </w:rPr>
        <w:t>发现对方在业务活动中有违反商业贿赂和廉政规定的行为，有及时提醒对方纠正的权利和义务。</w:t>
      </w:r>
    </w:p>
    <w:p w14:paraId="57D808FC">
      <w:pPr>
        <w:autoSpaceDE w:val="0"/>
        <w:autoSpaceDN w:val="0"/>
        <w:adjustRightInd w:val="0"/>
        <w:spacing w:line="340" w:lineRule="exact"/>
        <w:ind w:firstLine="420"/>
        <w:rPr>
          <w:szCs w:val="21"/>
        </w:rPr>
      </w:pPr>
      <w:r>
        <w:rPr>
          <w:rFonts w:cs="Calibri"/>
          <w:szCs w:val="21"/>
        </w:rPr>
        <w:t>6.</w:t>
      </w:r>
      <w:r>
        <w:rPr>
          <w:rFonts w:hint="eastAsia" w:ascii="宋体" w:cs="宋体"/>
          <w:spacing w:val="-6"/>
          <w:szCs w:val="21"/>
          <w:lang w:val="zh-CN"/>
        </w:rPr>
        <w:t>发现对方严重违反合同义务条款的行为，有向其上级有关部门举报、建议给予处理并</w:t>
      </w:r>
      <w:r>
        <w:rPr>
          <w:rFonts w:hint="eastAsia" w:ascii="宋体" w:cs="宋体"/>
          <w:spacing w:val="-4"/>
          <w:szCs w:val="21"/>
          <w:lang w:val="zh-CN"/>
        </w:rPr>
        <w:t>要求告知处理结果的权利。</w:t>
      </w:r>
    </w:p>
    <w:p w14:paraId="00C7CF99">
      <w:pPr>
        <w:autoSpaceDE w:val="0"/>
        <w:autoSpaceDN w:val="0"/>
        <w:adjustRightInd w:val="0"/>
        <w:spacing w:line="340" w:lineRule="exact"/>
        <w:ind w:firstLine="420"/>
        <w:rPr>
          <w:szCs w:val="21"/>
        </w:rPr>
      </w:pPr>
      <w:r>
        <w:rPr>
          <w:rFonts w:cs="Calibri"/>
          <w:szCs w:val="21"/>
        </w:rPr>
        <w:t>7.</w:t>
      </w:r>
      <w:r>
        <w:rPr>
          <w:rFonts w:hint="eastAsia" w:ascii="宋体" w:cs="宋体"/>
          <w:szCs w:val="21"/>
          <w:lang w:val="zh-CN"/>
        </w:rPr>
        <w:t>双方或双方与系统设计、软件开发、系统集成、设备材料供应等相关单位不得串通、弄虚作假谋取不正当利益或降低服务质量等损害国家利益。</w:t>
      </w:r>
    </w:p>
    <w:p w14:paraId="6A68A1DB">
      <w:pPr>
        <w:autoSpaceDE w:val="0"/>
        <w:autoSpaceDN w:val="0"/>
        <w:adjustRightInd w:val="0"/>
        <w:spacing w:line="340" w:lineRule="exact"/>
        <w:ind w:firstLine="420"/>
        <w:rPr>
          <w:szCs w:val="21"/>
        </w:rPr>
      </w:pPr>
      <w:r>
        <w:rPr>
          <w:rFonts w:cs="Calibri"/>
          <w:szCs w:val="21"/>
        </w:rPr>
        <w:t>8.</w:t>
      </w:r>
      <w:r>
        <w:rPr>
          <w:rFonts w:hint="eastAsia" w:ascii="宋体" w:cs="宋体"/>
          <w:szCs w:val="21"/>
          <w:lang w:val="zh-CN"/>
        </w:rPr>
        <w:t>乙方遵守《反商业贿赂协议》情况纳入甲方对乙方的绩效考评范围。</w:t>
      </w:r>
    </w:p>
    <w:p w14:paraId="78E31F98">
      <w:pPr>
        <w:autoSpaceDE w:val="0"/>
        <w:autoSpaceDN w:val="0"/>
        <w:adjustRightInd w:val="0"/>
        <w:spacing w:line="340" w:lineRule="exact"/>
        <w:ind w:firstLine="420"/>
        <w:rPr>
          <w:b/>
          <w:bCs/>
          <w:szCs w:val="21"/>
        </w:rPr>
      </w:pPr>
      <w:r>
        <w:rPr>
          <w:rFonts w:hint="eastAsia" w:ascii="宋体" w:cs="宋体"/>
          <w:b/>
          <w:bCs/>
          <w:szCs w:val="21"/>
          <w:lang w:val="zh-CN"/>
        </w:rPr>
        <w:t>二、甲方的义务</w:t>
      </w:r>
    </w:p>
    <w:p w14:paraId="4FD16386">
      <w:pPr>
        <w:autoSpaceDE w:val="0"/>
        <w:autoSpaceDN w:val="0"/>
        <w:adjustRightInd w:val="0"/>
        <w:spacing w:line="340" w:lineRule="exact"/>
        <w:ind w:firstLine="420"/>
        <w:rPr>
          <w:szCs w:val="21"/>
        </w:rPr>
      </w:pPr>
      <w:r>
        <w:rPr>
          <w:rFonts w:cs="Calibri"/>
          <w:szCs w:val="21"/>
        </w:rPr>
        <w:t>1.</w:t>
      </w:r>
      <w:r>
        <w:rPr>
          <w:rFonts w:hint="eastAsia" w:ascii="宋体" w:cs="宋体"/>
          <w:szCs w:val="21"/>
          <w:lang w:val="zh-CN"/>
        </w:rPr>
        <w:t>甲方及其工作人员不索要或接受乙方的礼金、有价证券和贵重物品，不得在乙方报销任何应由甲方或甲方工作人员个人支付的费用等。</w:t>
      </w:r>
    </w:p>
    <w:p w14:paraId="74B62229">
      <w:pPr>
        <w:autoSpaceDE w:val="0"/>
        <w:autoSpaceDN w:val="0"/>
        <w:adjustRightInd w:val="0"/>
        <w:spacing w:line="340" w:lineRule="exact"/>
        <w:ind w:firstLine="420"/>
        <w:rPr>
          <w:szCs w:val="21"/>
        </w:rPr>
      </w:pPr>
      <w:r>
        <w:rPr>
          <w:rFonts w:cs="Calibri"/>
          <w:szCs w:val="21"/>
        </w:rPr>
        <w:t>2.</w:t>
      </w:r>
      <w:r>
        <w:rPr>
          <w:rFonts w:hint="eastAsia" w:ascii="宋体" w:cs="宋体"/>
          <w:szCs w:val="21"/>
          <w:lang w:val="zh-CN"/>
        </w:rPr>
        <w:t>甲方工作人员不得参加乙方安排的超标准宴请和娱乐活动；不得接受乙方提供的通讯工具、交通工具和高档办公用品等。</w:t>
      </w:r>
    </w:p>
    <w:p w14:paraId="21BCDB0C">
      <w:pPr>
        <w:autoSpaceDE w:val="0"/>
        <w:autoSpaceDN w:val="0"/>
        <w:adjustRightInd w:val="0"/>
        <w:spacing w:line="340" w:lineRule="exact"/>
        <w:ind w:firstLine="420"/>
        <w:rPr>
          <w:szCs w:val="21"/>
        </w:rPr>
      </w:pPr>
      <w:r>
        <w:rPr>
          <w:rFonts w:cs="Calibri"/>
          <w:szCs w:val="21"/>
        </w:rPr>
        <w:t>3.</w:t>
      </w:r>
      <w:r>
        <w:rPr>
          <w:rFonts w:hint="eastAsia" w:ascii="宋体" w:cs="宋体"/>
          <w:szCs w:val="21"/>
          <w:lang w:val="zh-CN"/>
        </w:rPr>
        <w:t>甲方及其工作人员不得要求或者接受乙方为其住房装修、婚丧嫁娶活动、配偶子女的工作安排以及出国出境、旅游等提供方便等。</w:t>
      </w:r>
    </w:p>
    <w:p w14:paraId="30CB0151">
      <w:pPr>
        <w:autoSpaceDE w:val="0"/>
        <w:autoSpaceDN w:val="0"/>
        <w:adjustRightInd w:val="0"/>
        <w:spacing w:line="340" w:lineRule="exact"/>
        <w:ind w:firstLine="420"/>
        <w:rPr>
          <w:szCs w:val="21"/>
        </w:rPr>
      </w:pPr>
      <w:r>
        <w:rPr>
          <w:rFonts w:cs="Calibri"/>
          <w:szCs w:val="21"/>
        </w:rPr>
        <w:t>4.</w:t>
      </w:r>
      <w:r>
        <w:rPr>
          <w:rFonts w:hint="eastAsia" w:ascii="宋体" w:cs="宋体"/>
          <w:spacing w:val="-7"/>
          <w:szCs w:val="21"/>
          <w:lang w:val="zh-CN"/>
        </w:rPr>
        <w:t>甲方工作人员及其配偶、子女不得从事与项目有关的材料设备供应、服务承包、劳务</w:t>
      </w:r>
      <w:r>
        <w:rPr>
          <w:rFonts w:hint="eastAsia" w:ascii="宋体" w:cs="宋体"/>
          <w:spacing w:val="-5"/>
          <w:szCs w:val="21"/>
          <w:lang w:val="zh-CN"/>
        </w:rPr>
        <w:t>活动等。</w:t>
      </w:r>
    </w:p>
    <w:p w14:paraId="68945DCE">
      <w:pPr>
        <w:autoSpaceDE w:val="0"/>
        <w:autoSpaceDN w:val="0"/>
        <w:adjustRightInd w:val="0"/>
        <w:spacing w:line="340" w:lineRule="exact"/>
        <w:ind w:firstLine="420"/>
        <w:rPr>
          <w:szCs w:val="21"/>
        </w:rPr>
      </w:pPr>
      <w:r>
        <w:rPr>
          <w:rFonts w:cs="Calibri"/>
          <w:szCs w:val="21"/>
        </w:rPr>
        <w:t>5.</w:t>
      </w:r>
      <w:r>
        <w:rPr>
          <w:rFonts w:hint="eastAsia" w:ascii="宋体" w:cs="宋体"/>
          <w:szCs w:val="21"/>
          <w:lang w:val="zh-CN"/>
        </w:rPr>
        <w:t>甲方及其工作人员不得利用职权插手项目活动谋求不正当利益，不得以任何理由向乙方推荐项目建设相关单位或推销材料，不得要求乙方购买合同规定外的材料和设备。</w:t>
      </w:r>
    </w:p>
    <w:p w14:paraId="077612F3">
      <w:pPr>
        <w:autoSpaceDE w:val="0"/>
        <w:autoSpaceDN w:val="0"/>
        <w:adjustRightInd w:val="0"/>
        <w:spacing w:line="340" w:lineRule="exact"/>
        <w:ind w:firstLine="420"/>
        <w:rPr>
          <w:szCs w:val="21"/>
        </w:rPr>
      </w:pPr>
      <w:r>
        <w:rPr>
          <w:rFonts w:cs="Calibri"/>
          <w:szCs w:val="21"/>
        </w:rPr>
        <w:t>6.</w:t>
      </w:r>
      <w:r>
        <w:rPr>
          <w:rFonts w:hint="eastAsia" w:ascii="宋体" w:cs="宋体"/>
          <w:spacing w:val="-6"/>
          <w:szCs w:val="21"/>
          <w:lang w:val="zh-CN"/>
        </w:rPr>
        <w:t>甲方工作人员要秉公办事，不准营私舞弊，不准利用职权从事各种个人有偿中介活动</w:t>
      </w:r>
      <w:r>
        <w:rPr>
          <w:rFonts w:hint="eastAsia" w:ascii="宋体" w:cs="宋体"/>
          <w:spacing w:val="-4"/>
          <w:szCs w:val="21"/>
          <w:lang w:val="zh-CN"/>
        </w:rPr>
        <w:t>和安排介绍服务团队。</w:t>
      </w:r>
    </w:p>
    <w:p w14:paraId="2CFDE9EB">
      <w:pPr>
        <w:autoSpaceDE w:val="0"/>
        <w:autoSpaceDN w:val="0"/>
        <w:adjustRightInd w:val="0"/>
        <w:spacing w:line="340" w:lineRule="exact"/>
        <w:ind w:firstLine="420"/>
        <w:rPr>
          <w:b/>
          <w:bCs/>
          <w:szCs w:val="21"/>
        </w:rPr>
      </w:pPr>
      <w:r>
        <w:rPr>
          <w:rFonts w:hint="eastAsia" w:ascii="宋体" w:cs="宋体"/>
          <w:b/>
          <w:bCs/>
          <w:szCs w:val="21"/>
          <w:lang w:val="zh-CN"/>
        </w:rPr>
        <w:t>三、乙方义务</w:t>
      </w:r>
    </w:p>
    <w:p w14:paraId="6D82B9D6">
      <w:pPr>
        <w:autoSpaceDE w:val="0"/>
        <w:autoSpaceDN w:val="0"/>
        <w:adjustRightInd w:val="0"/>
        <w:spacing w:line="340" w:lineRule="exact"/>
        <w:ind w:firstLine="420"/>
        <w:rPr>
          <w:szCs w:val="21"/>
        </w:rPr>
      </w:pPr>
      <w:r>
        <w:rPr>
          <w:rFonts w:cs="Calibri"/>
          <w:szCs w:val="21"/>
        </w:rPr>
        <w:t>1.</w:t>
      </w:r>
      <w:r>
        <w:rPr>
          <w:rFonts w:hint="eastAsia" w:ascii="宋体" w:cs="宋体"/>
          <w:spacing w:val="-6"/>
          <w:szCs w:val="21"/>
          <w:lang w:val="zh-CN"/>
        </w:rPr>
        <w:t>乙方不得以任何理由向甲方及其工作人员、服务单位行贿或馈赠礼金、有价证券、贵</w:t>
      </w:r>
      <w:r>
        <w:rPr>
          <w:rFonts w:hint="eastAsia" w:ascii="宋体" w:cs="宋体"/>
          <w:spacing w:val="-4"/>
          <w:szCs w:val="21"/>
          <w:lang w:val="zh-CN"/>
        </w:rPr>
        <w:t>重礼品。</w:t>
      </w:r>
    </w:p>
    <w:p w14:paraId="2C6E204F">
      <w:pPr>
        <w:autoSpaceDE w:val="0"/>
        <w:autoSpaceDN w:val="0"/>
        <w:adjustRightInd w:val="0"/>
        <w:spacing w:line="340" w:lineRule="exact"/>
        <w:ind w:firstLine="420"/>
        <w:rPr>
          <w:szCs w:val="21"/>
        </w:rPr>
      </w:pPr>
      <w:r>
        <w:rPr>
          <w:rFonts w:cs="Calibri"/>
          <w:szCs w:val="21"/>
        </w:rPr>
        <w:t>2.</w:t>
      </w:r>
      <w:r>
        <w:rPr>
          <w:rFonts w:hint="eastAsia" w:ascii="宋体" w:cs="宋体"/>
          <w:szCs w:val="21"/>
          <w:lang w:val="zh-CN"/>
        </w:rPr>
        <w:t>乙方不得以任何名义为甲方及其工作人员报销应由甲方单位或个人支付的任何费用。</w:t>
      </w:r>
    </w:p>
    <w:p w14:paraId="43508B23">
      <w:pPr>
        <w:autoSpaceDE w:val="0"/>
        <w:autoSpaceDN w:val="0"/>
        <w:adjustRightInd w:val="0"/>
        <w:spacing w:line="340" w:lineRule="exact"/>
        <w:ind w:firstLine="420"/>
        <w:rPr>
          <w:szCs w:val="21"/>
        </w:rPr>
      </w:pPr>
      <w:r>
        <w:rPr>
          <w:rFonts w:cs="Calibri"/>
          <w:szCs w:val="21"/>
        </w:rPr>
        <w:t>3.</w:t>
      </w:r>
      <w:r>
        <w:rPr>
          <w:rFonts w:hint="eastAsia" w:ascii="宋体" w:cs="宋体"/>
          <w:szCs w:val="21"/>
          <w:lang w:val="zh-CN"/>
        </w:rPr>
        <w:t>乙方不得以任何理由安排甲方工作人员参加超标准宴请及娱乐活动。</w:t>
      </w:r>
    </w:p>
    <w:p w14:paraId="1F5BE141">
      <w:pPr>
        <w:autoSpaceDE w:val="0"/>
        <w:autoSpaceDN w:val="0"/>
        <w:adjustRightInd w:val="0"/>
        <w:spacing w:line="340" w:lineRule="exact"/>
        <w:ind w:firstLine="420"/>
        <w:rPr>
          <w:szCs w:val="21"/>
        </w:rPr>
      </w:pPr>
      <w:r>
        <w:rPr>
          <w:rFonts w:cs="Calibri"/>
          <w:szCs w:val="21"/>
        </w:rPr>
        <w:t>4.</w:t>
      </w:r>
      <w:r>
        <w:rPr>
          <w:rFonts w:hint="eastAsia" w:ascii="宋体" w:cs="宋体"/>
          <w:szCs w:val="21"/>
          <w:lang w:val="zh-CN"/>
        </w:rPr>
        <w:t>乙方不得为甲方单位和个人购置或提供通讯工具、交通工具和高档办公用品等。</w:t>
      </w:r>
    </w:p>
    <w:p w14:paraId="029EECB5">
      <w:pPr>
        <w:autoSpaceDE w:val="0"/>
        <w:autoSpaceDN w:val="0"/>
        <w:adjustRightInd w:val="0"/>
        <w:spacing w:line="340" w:lineRule="exact"/>
        <w:ind w:firstLine="420"/>
        <w:rPr>
          <w:b/>
          <w:bCs/>
          <w:szCs w:val="21"/>
        </w:rPr>
      </w:pPr>
      <w:r>
        <w:rPr>
          <w:rFonts w:hint="eastAsia" w:ascii="宋体" w:cs="宋体"/>
          <w:b/>
          <w:bCs/>
          <w:szCs w:val="21"/>
          <w:lang w:val="zh-CN"/>
        </w:rPr>
        <w:t>四、违约责任</w:t>
      </w:r>
    </w:p>
    <w:p w14:paraId="589A0389">
      <w:pPr>
        <w:autoSpaceDE w:val="0"/>
        <w:autoSpaceDN w:val="0"/>
        <w:adjustRightInd w:val="0"/>
        <w:spacing w:line="340" w:lineRule="exact"/>
        <w:ind w:firstLine="420"/>
        <w:rPr>
          <w:szCs w:val="21"/>
        </w:rPr>
      </w:pPr>
      <w:r>
        <w:rPr>
          <w:rFonts w:cs="Calibri"/>
          <w:szCs w:val="21"/>
        </w:rPr>
        <w:t>1.</w:t>
      </w:r>
      <w:r>
        <w:rPr>
          <w:rFonts w:hint="eastAsia" w:ascii="宋体" w:cs="宋体"/>
          <w:spacing w:val="-7"/>
          <w:szCs w:val="21"/>
          <w:lang w:val="zh-CN"/>
        </w:rPr>
        <w:t>甲方及其工作人员违反本协议第一、二条，按管理权限，依据有关规定给予党纪、政</w:t>
      </w:r>
      <w:r>
        <w:rPr>
          <w:rFonts w:hint="eastAsia" w:ascii="宋体" w:cs="宋体"/>
          <w:spacing w:val="-12"/>
          <w:szCs w:val="21"/>
          <w:lang w:val="zh-CN"/>
        </w:rPr>
        <w:t>纪或组织处理；涉嫌犯罪的，移交司法机关追究刑事责任；给乙方单位造成经济损失的，应</w:t>
      </w:r>
      <w:r>
        <w:rPr>
          <w:rFonts w:hint="eastAsia" w:ascii="宋体" w:cs="宋体"/>
          <w:spacing w:val="-6"/>
          <w:szCs w:val="21"/>
          <w:lang w:val="zh-CN"/>
        </w:rPr>
        <w:t>予以赔偿。</w:t>
      </w:r>
    </w:p>
    <w:p w14:paraId="3678A9D8">
      <w:pPr>
        <w:autoSpaceDE w:val="0"/>
        <w:autoSpaceDN w:val="0"/>
        <w:adjustRightInd w:val="0"/>
        <w:spacing w:line="340" w:lineRule="exact"/>
        <w:ind w:firstLine="420"/>
        <w:rPr>
          <w:spacing w:val="-6"/>
          <w:szCs w:val="21"/>
        </w:rPr>
      </w:pPr>
      <w:r>
        <w:rPr>
          <w:rFonts w:cs="Calibri"/>
          <w:szCs w:val="21"/>
        </w:rPr>
        <w:t>2.</w:t>
      </w:r>
      <w:r>
        <w:rPr>
          <w:rFonts w:hint="eastAsia" w:ascii="宋体" w:cs="宋体"/>
          <w:spacing w:val="-7"/>
          <w:szCs w:val="21"/>
          <w:lang w:val="zh-CN"/>
        </w:rPr>
        <w:t>乙方及其工作人员违反本协议第一、三条，按主合同总金额的</w:t>
      </w:r>
      <w:r>
        <w:rPr>
          <w:rFonts w:hint="eastAsia" w:ascii="宋体" w:cs="宋体"/>
          <w:spacing w:val="-7"/>
          <w:szCs w:val="21"/>
        </w:rPr>
        <w:t>2</w:t>
      </w:r>
      <w:r>
        <w:rPr>
          <w:rFonts w:cs="Calibri"/>
          <w:szCs w:val="21"/>
        </w:rPr>
        <w:t>0%</w:t>
      </w:r>
      <w:r>
        <w:rPr>
          <w:rFonts w:hint="eastAsia" w:ascii="宋体" w:cs="宋体"/>
          <w:spacing w:val="-6"/>
          <w:szCs w:val="21"/>
          <w:lang w:val="zh-CN"/>
        </w:rPr>
        <w:t>向甲方支付违约金，同时，甲方有权单方解除合同，要求乙方于五个工作日内退回</w:t>
      </w:r>
      <w:r>
        <w:rPr>
          <w:rFonts w:hint="eastAsia" w:ascii="宋体" w:cs="宋体"/>
          <w:szCs w:val="21"/>
          <w:lang w:val="zh-CN"/>
        </w:rPr>
        <w:t>违法所得</w:t>
      </w:r>
      <w:r>
        <w:rPr>
          <w:rFonts w:hint="eastAsia" w:ascii="宋体" w:cs="宋体"/>
          <w:spacing w:val="-6"/>
          <w:szCs w:val="21"/>
          <w:lang w:val="zh-CN"/>
        </w:rPr>
        <w:t>；</w:t>
      </w:r>
      <w:r>
        <w:rPr>
          <w:rFonts w:hint="eastAsia" w:ascii="宋体" w:cs="宋体"/>
          <w:spacing w:val="-11"/>
          <w:szCs w:val="21"/>
          <w:lang w:val="zh-CN"/>
        </w:rPr>
        <w:t>与此同时，乙方有权按管理权限，依据有关规定给予党纪、政纪组织处理；给甲方单位造成经济损失的，应予</w:t>
      </w:r>
      <w:r>
        <w:rPr>
          <w:rFonts w:hint="eastAsia" w:ascii="宋体" w:cs="宋体"/>
          <w:spacing w:val="-6"/>
          <w:szCs w:val="21"/>
          <w:lang w:val="zh-CN"/>
        </w:rPr>
        <w:t>以经济赔偿。</w:t>
      </w:r>
    </w:p>
    <w:p w14:paraId="7780785D">
      <w:pPr>
        <w:autoSpaceDE w:val="0"/>
        <w:autoSpaceDN w:val="0"/>
        <w:adjustRightInd w:val="0"/>
        <w:spacing w:line="340" w:lineRule="exact"/>
        <w:ind w:left="420"/>
        <w:rPr>
          <w:szCs w:val="21"/>
        </w:rPr>
      </w:pPr>
      <w:r>
        <w:rPr>
          <w:rFonts w:hint="eastAsia" w:ascii="宋体" w:cs="宋体"/>
          <w:szCs w:val="21"/>
          <w:lang w:val="zh-CN"/>
        </w:rPr>
        <w:t>五、双方约定，双方有义务对协议执行情况开展自查自纠，并自觉接受有关部门监督。六、本协议有效期为甲乙双方签署之日起至该项目服务期满止。</w:t>
      </w:r>
    </w:p>
    <w:p w14:paraId="6A2E8CA5">
      <w:pPr>
        <w:tabs>
          <w:tab w:val="left" w:pos="6796"/>
        </w:tabs>
        <w:autoSpaceDE w:val="0"/>
        <w:autoSpaceDN w:val="0"/>
        <w:adjustRightInd w:val="0"/>
        <w:spacing w:line="340" w:lineRule="exact"/>
        <w:ind w:firstLine="420"/>
        <w:rPr>
          <w:szCs w:val="21"/>
        </w:rPr>
      </w:pPr>
      <w:r>
        <w:rPr>
          <w:rFonts w:hint="eastAsia" w:ascii="宋体" w:cs="宋体"/>
          <w:szCs w:val="21"/>
          <w:lang w:val="zh-CN"/>
        </w:rPr>
        <w:t>七、</w:t>
      </w:r>
      <w:r>
        <w:rPr>
          <w:rFonts w:hint="eastAsia" w:ascii="宋体" w:cs="宋体"/>
          <w:spacing w:val="-3"/>
          <w:szCs w:val="21"/>
          <w:lang w:val="zh-CN"/>
        </w:rPr>
        <w:t>本</w:t>
      </w:r>
      <w:r>
        <w:rPr>
          <w:rFonts w:hint="eastAsia" w:ascii="宋体" w:cs="宋体"/>
          <w:szCs w:val="21"/>
          <w:lang w:val="zh-CN"/>
        </w:rPr>
        <w:t>协议</w:t>
      </w:r>
      <w:r>
        <w:rPr>
          <w:rFonts w:hint="eastAsia" w:ascii="宋体" w:cs="宋体"/>
          <w:spacing w:val="-3"/>
          <w:szCs w:val="21"/>
          <w:lang w:val="zh-CN"/>
        </w:rPr>
        <w:t>作</w:t>
      </w:r>
      <w:r>
        <w:rPr>
          <w:rFonts w:hint="eastAsia" w:ascii="宋体" w:cs="宋体"/>
          <w:szCs w:val="21"/>
          <w:lang w:val="zh-CN"/>
        </w:rPr>
        <w:t>为</w:t>
      </w:r>
      <w:r>
        <w:rPr>
          <w:rFonts w:cs="Calibri"/>
          <w:szCs w:val="21"/>
          <w:u w:val="single"/>
        </w:rPr>
        <w:tab/>
      </w:r>
      <w:r>
        <w:rPr>
          <w:rFonts w:hint="eastAsia" w:ascii="宋体" w:cs="宋体"/>
          <w:szCs w:val="21"/>
          <w:lang w:val="zh-CN"/>
        </w:rPr>
        <w:t>合同</w:t>
      </w:r>
      <w:r>
        <w:rPr>
          <w:rFonts w:hint="eastAsia" w:ascii="宋体" w:cs="宋体"/>
          <w:spacing w:val="-3"/>
          <w:szCs w:val="21"/>
          <w:lang w:val="zh-CN"/>
        </w:rPr>
        <w:t>的</w:t>
      </w:r>
      <w:r>
        <w:rPr>
          <w:rFonts w:hint="eastAsia" w:ascii="宋体" w:cs="宋体"/>
          <w:szCs w:val="21"/>
          <w:lang w:val="zh-CN"/>
        </w:rPr>
        <w:t>附</w:t>
      </w:r>
      <w:r>
        <w:rPr>
          <w:rFonts w:hint="eastAsia" w:ascii="宋体" w:cs="宋体"/>
          <w:spacing w:val="-3"/>
          <w:szCs w:val="21"/>
          <w:lang w:val="zh-CN"/>
        </w:rPr>
        <w:t>件</w:t>
      </w:r>
      <w:r>
        <w:rPr>
          <w:rFonts w:hint="eastAsia" w:ascii="宋体" w:cs="宋体"/>
          <w:szCs w:val="21"/>
          <w:lang w:val="zh-CN"/>
        </w:rPr>
        <w:t>，与</w:t>
      </w:r>
      <w:r>
        <w:rPr>
          <w:rFonts w:hint="eastAsia" w:ascii="宋体" w:cs="宋体"/>
          <w:spacing w:val="-3"/>
          <w:szCs w:val="21"/>
          <w:lang w:val="zh-CN"/>
        </w:rPr>
        <w:t>上</w:t>
      </w:r>
      <w:r>
        <w:rPr>
          <w:rFonts w:hint="eastAsia" w:ascii="宋体" w:cs="宋体"/>
          <w:szCs w:val="21"/>
          <w:lang w:val="zh-CN"/>
        </w:rPr>
        <w:t>述合同具有</w:t>
      </w:r>
      <w:r>
        <w:rPr>
          <w:rFonts w:hint="eastAsia" w:ascii="宋体" w:cs="宋体"/>
          <w:spacing w:val="-3"/>
          <w:szCs w:val="21"/>
          <w:lang w:val="zh-CN"/>
        </w:rPr>
        <w:t>同</w:t>
      </w:r>
      <w:r>
        <w:rPr>
          <w:rFonts w:hint="eastAsia" w:ascii="宋体" w:cs="宋体"/>
          <w:szCs w:val="21"/>
          <w:lang w:val="zh-CN"/>
        </w:rPr>
        <w:t>等</w:t>
      </w:r>
      <w:r>
        <w:rPr>
          <w:rFonts w:hint="eastAsia" w:ascii="宋体" w:cs="宋体"/>
          <w:spacing w:val="-3"/>
          <w:szCs w:val="21"/>
          <w:lang w:val="zh-CN"/>
        </w:rPr>
        <w:t>的</w:t>
      </w:r>
      <w:r>
        <w:rPr>
          <w:rFonts w:hint="eastAsia" w:ascii="宋体" w:cs="宋体"/>
          <w:szCs w:val="21"/>
          <w:lang w:val="zh-CN"/>
        </w:rPr>
        <w:t>法</w:t>
      </w:r>
      <w:r>
        <w:rPr>
          <w:rFonts w:hint="eastAsia" w:ascii="宋体" w:cs="宋体"/>
          <w:spacing w:val="-3"/>
          <w:szCs w:val="21"/>
          <w:lang w:val="zh-CN"/>
        </w:rPr>
        <w:t>律</w:t>
      </w:r>
      <w:r>
        <w:rPr>
          <w:rFonts w:hint="eastAsia" w:ascii="宋体" w:cs="宋体"/>
          <w:szCs w:val="21"/>
          <w:lang w:val="zh-CN"/>
        </w:rPr>
        <w:t>效</w:t>
      </w:r>
      <w:r>
        <w:rPr>
          <w:rFonts w:hint="eastAsia" w:ascii="宋体" w:cs="宋体"/>
          <w:spacing w:val="-3"/>
          <w:szCs w:val="21"/>
          <w:lang w:val="zh-CN"/>
        </w:rPr>
        <w:t>力</w:t>
      </w:r>
      <w:r>
        <w:rPr>
          <w:rFonts w:hint="eastAsia" w:ascii="宋体" w:cs="宋体"/>
          <w:szCs w:val="21"/>
          <w:lang w:val="zh-CN"/>
        </w:rPr>
        <w:t>，</w:t>
      </w:r>
      <w:r>
        <w:rPr>
          <w:rFonts w:hint="eastAsia" w:ascii="宋体" w:cs="宋体"/>
          <w:spacing w:val="-3"/>
          <w:szCs w:val="21"/>
          <w:lang w:val="zh-CN"/>
        </w:rPr>
        <w:t>经</w:t>
      </w:r>
      <w:r>
        <w:rPr>
          <w:rFonts w:hint="eastAsia" w:ascii="宋体" w:cs="宋体"/>
          <w:szCs w:val="21"/>
          <w:lang w:val="zh-CN"/>
        </w:rPr>
        <w:t>合同</w:t>
      </w:r>
      <w:r>
        <w:rPr>
          <w:rFonts w:hint="eastAsia" w:ascii="宋体" w:cs="宋体"/>
          <w:spacing w:val="-3"/>
          <w:szCs w:val="21"/>
          <w:lang w:val="zh-CN"/>
        </w:rPr>
        <w:t>双</w:t>
      </w:r>
      <w:r>
        <w:rPr>
          <w:rFonts w:hint="eastAsia" w:ascii="宋体" w:cs="宋体"/>
          <w:szCs w:val="21"/>
          <w:lang w:val="zh-CN"/>
        </w:rPr>
        <w:t>方</w:t>
      </w:r>
      <w:r>
        <w:rPr>
          <w:rFonts w:hint="eastAsia" w:ascii="宋体" w:cs="宋体"/>
          <w:spacing w:val="-3"/>
          <w:szCs w:val="21"/>
          <w:lang w:val="zh-CN"/>
        </w:rPr>
        <w:t>签</w:t>
      </w:r>
      <w:r>
        <w:rPr>
          <w:rFonts w:hint="eastAsia" w:ascii="宋体" w:cs="宋体"/>
          <w:szCs w:val="21"/>
          <w:lang w:val="zh-CN"/>
        </w:rPr>
        <w:t>署</w:t>
      </w:r>
      <w:r>
        <w:rPr>
          <w:rFonts w:hint="eastAsia" w:ascii="宋体" w:cs="宋体"/>
          <w:spacing w:val="-3"/>
          <w:szCs w:val="21"/>
          <w:lang w:val="zh-CN"/>
        </w:rPr>
        <w:t>后</w:t>
      </w:r>
      <w:r>
        <w:rPr>
          <w:rFonts w:hint="eastAsia" w:ascii="宋体" w:cs="宋体"/>
          <w:szCs w:val="21"/>
          <w:lang w:val="zh-CN"/>
        </w:rPr>
        <w:t>生</w:t>
      </w:r>
      <w:r>
        <w:rPr>
          <w:rFonts w:hint="eastAsia" w:ascii="宋体" w:cs="宋体"/>
          <w:spacing w:val="-3"/>
          <w:szCs w:val="21"/>
          <w:lang w:val="zh-CN"/>
        </w:rPr>
        <w:t>效</w:t>
      </w:r>
      <w:r>
        <w:rPr>
          <w:rFonts w:hint="eastAsia" w:ascii="宋体" w:cs="宋体"/>
          <w:szCs w:val="21"/>
          <w:lang w:val="zh-CN"/>
        </w:rPr>
        <w:t>。</w:t>
      </w:r>
    </w:p>
    <w:tbl>
      <w:tblPr>
        <w:tblStyle w:val="15"/>
        <w:tblW w:w="0" w:type="auto"/>
        <w:tblInd w:w="0" w:type="dxa"/>
        <w:tblLayout w:type="fixed"/>
        <w:tblCellMar>
          <w:top w:w="0" w:type="dxa"/>
          <w:left w:w="10" w:type="dxa"/>
          <w:bottom w:w="0" w:type="dxa"/>
          <w:right w:w="10" w:type="dxa"/>
        </w:tblCellMar>
      </w:tblPr>
      <w:tblGrid>
        <w:gridCol w:w="4416"/>
        <w:gridCol w:w="4246"/>
      </w:tblGrid>
      <w:tr w14:paraId="462127E5">
        <w:tblPrEx>
          <w:tblCellMar>
            <w:top w:w="0" w:type="dxa"/>
            <w:left w:w="10" w:type="dxa"/>
            <w:bottom w:w="0" w:type="dxa"/>
            <w:right w:w="10" w:type="dxa"/>
          </w:tblCellMar>
        </w:tblPrEx>
        <w:trPr>
          <w:trHeight w:val="309" w:hRule="atLeast"/>
        </w:trPr>
        <w:tc>
          <w:tcPr>
            <w:tcW w:w="4416" w:type="dxa"/>
            <w:tcBorders>
              <w:top w:val="nil"/>
              <w:left w:val="nil"/>
              <w:bottom w:val="nil"/>
              <w:right w:val="nil"/>
            </w:tcBorders>
            <w:noWrap w:val="0"/>
            <w:vAlign w:val="top"/>
          </w:tcPr>
          <w:p w14:paraId="4776FD53">
            <w:pPr>
              <w:tabs>
                <w:tab w:val="left" w:pos="3519"/>
              </w:tabs>
              <w:autoSpaceDE w:val="0"/>
              <w:autoSpaceDN w:val="0"/>
              <w:adjustRightInd w:val="0"/>
              <w:spacing w:line="241" w:lineRule="exact"/>
              <w:ind w:left="200"/>
              <w:jc w:val="left"/>
              <w:rPr>
                <w:kern w:val="0"/>
                <w:szCs w:val="21"/>
              </w:rPr>
            </w:pPr>
          </w:p>
          <w:p w14:paraId="2D67F2FA">
            <w:pPr>
              <w:tabs>
                <w:tab w:val="left" w:pos="3519"/>
              </w:tabs>
              <w:autoSpaceDE w:val="0"/>
              <w:autoSpaceDN w:val="0"/>
              <w:adjustRightInd w:val="0"/>
              <w:spacing w:line="241" w:lineRule="exact"/>
              <w:ind w:left="200"/>
              <w:jc w:val="left"/>
              <w:rPr>
                <w:kern w:val="0"/>
                <w:szCs w:val="21"/>
              </w:rPr>
            </w:pPr>
          </w:p>
          <w:p w14:paraId="6D685675">
            <w:pPr>
              <w:tabs>
                <w:tab w:val="left" w:pos="3519"/>
              </w:tabs>
              <w:autoSpaceDE w:val="0"/>
              <w:autoSpaceDN w:val="0"/>
              <w:adjustRightInd w:val="0"/>
              <w:spacing w:line="241" w:lineRule="exact"/>
              <w:ind w:left="200"/>
              <w:jc w:val="left"/>
              <w:rPr>
                <w:kern w:val="0"/>
                <w:szCs w:val="21"/>
              </w:rPr>
            </w:pPr>
          </w:p>
          <w:p w14:paraId="379963CF">
            <w:pPr>
              <w:tabs>
                <w:tab w:val="left" w:pos="3519"/>
              </w:tabs>
              <w:autoSpaceDE w:val="0"/>
              <w:autoSpaceDN w:val="0"/>
              <w:adjustRightInd w:val="0"/>
              <w:spacing w:line="241" w:lineRule="exact"/>
              <w:ind w:left="200"/>
              <w:jc w:val="left"/>
              <w:rPr>
                <w:kern w:val="0"/>
                <w:szCs w:val="21"/>
              </w:rPr>
            </w:pPr>
          </w:p>
          <w:p w14:paraId="686279CB">
            <w:pPr>
              <w:tabs>
                <w:tab w:val="left" w:pos="3519"/>
              </w:tabs>
              <w:autoSpaceDE w:val="0"/>
              <w:autoSpaceDN w:val="0"/>
              <w:adjustRightInd w:val="0"/>
              <w:spacing w:line="241" w:lineRule="exact"/>
              <w:ind w:left="200"/>
              <w:jc w:val="left"/>
              <w:rPr>
                <w:kern w:val="0"/>
                <w:szCs w:val="21"/>
              </w:rPr>
            </w:pPr>
          </w:p>
          <w:p w14:paraId="01F70B04">
            <w:pPr>
              <w:tabs>
                <w:tab w:val="left" w:pos="3519"/>
              </w:tabs>
              <w:autoSpaceDE w:val="0"/>
              <w:autoSpaceDN w:val="0"/>
              <w:adjustRightInd w:val="0"/>
              <w:spacing w:line="241" w:lineRule="exact"/>
              <w:ind w:left="200"/>
              <w:jc w:val="left"/>
              <w:rPr>
                <w:kern w:val="0"/>
                <w:szCs w:val="21"/>
              </w:rPr>
            </w:pPr>
          </w:p>
          <w:p w14:paraId="7DD0DB2B">
            <w:pPr>
              <w:tabs>
                <w:tab w:val="left" w:pos="3519"/>
              </w:tabs>
              <w:autoSpaceDE w:val="0"/>
              <w:autoSpaceDN w:val="0"/>
              <w:adjustRightInd w:val="0"/>
              <w:spacing w:line="241" w:lineRule="exact"/>
              <w:ind w:left="200"/>
              <w:jc w:val="left"/>
              <w:rPr>
                <w:kern w:val="0"/>
                <w:szCs w:val="21"/>
              </w:rPr>
            </w:pPr>
          </w:p>
          <w:p w14:paraId="5D29EEDF">
            <w:pPr>
              <w:tabs>
                <w:tab w:val="left" w:pos="3519"/>
              </w:tabs>
              <w:autoSpaceDE w:val="0"/>
              <w:autoSpaceDN w:val="0"/>
              <w:adjustRightInd w:val="0"/>
              <w:spacing w:line="241" w:lineRule="exact"/>
              <w:ind w:left="200"/>
              <w:jc w:val="left"/>
              <w:rPr>
                <w:kern w:val="0"/>
                <w:szCs w:val="21"/>
              </w:rPr>
            </w:pPr>
          </w:p>
          <w:p w14:paraId="02979937">
            <w:pPr>
              <w:tabs>
                <w:tab w:val="left" w:pos="3519"/>
              </w:tabs>
              <w:autoSpaceDE w:val="0"/>
              <w:autoSpaceDN w:val="0"/>
              <w:adjustRightInd w:val="0"/>
              <w:spacing w:line="241" w:lineRule="exact"/>
              <w:ind w:left="200"/>
              <w:jc w:val="left"/>
              <w:rPr>
                <w:kern w:val="0"/>
                <w:szCs w:val="21"/>
              </w:rPr>
            </w:pPr>
            <w:r>
              <w:rPr>
                <w:rFonts w:hint="eastAsia" w:ascii="宋体" w:cs="宋体"/>
                <w:kern w:val="0"/>
                <w:szCs w:val="21"/>
                <w:lang w:val="zh-CN"/>
              </w:rPr>
              <w:t>委托</w:t>
            </w:r>
            <w:r>
              <w:rPr>
                <w:rFonts w:hint="eastAsia" w:ascii="宋体" w:cs="宋体"/>
                <w:spacing w:val="-17"/>
                <w:kern w:val="0"/>
                <w:szCs w:val="21"/>
                <w:lang w:val="zh-CN"/>
              </w:rPr>
              <w:t>方</w:t>
            </w:r>
            <w:r>
              <w:rPr>
                <w:rFonts w:hint="eastAsia" w:ascii="宋体" w:cs="宋体"/>
                <w:kern w:val="0"/>
                <w:szCs w:val="21"/>
                <w:lang w:val="zh-CN"/>
              </w:rPr>
              <w:t>（</w:t>
            </w:r>
            <w:r>
              <w:rPr>
                <w:rFonts w:hint="eastAsia" w:ascii="宋体" w:cs="宋体"/>
                <w:spacing w:val="-3"/>
                <w:kern w:val="0"/>
                <w:szCs w:val="21"/>
                <w:lang w:val="zh-CN"/>
              </w:rPr>
              <w:t>甲</w:t>
            </w:r>
            <w:r>
              <w:rPr>
                <w:rFonts w:hint="eastAsia" w:ascii="宋体" w:cs="宋体"/>
                <w:kern w:val="0"/>
                <w:szCs w:val="21"/>
                <w:lang w:val="zh-CN"/>
              </w:rPr>
              <w:t>方）：</w:t>
            </w:r>
            <w:r>
              <w:rPr>
                <w:rFonts w:ascii="宋体" w:cs="宋体"/>
                <w:kern w:val="0"/>
                <w:szCs w:val="21"/>
                <w:lang w:val="zh-CN"/>
              </w:rPr>
              <w:t xml:space="preserve">                 </w:t>
            </w:r>
            <w:r>
              <w:rPr>
                <w:rFonts w:hint="eastAsia" w:ascii="宋体" w:cs="宋体"/>
                <w:kern w:val="0"/>
                <w:szCs w:val="21"/>
                <w:lang w:val="zh-CN"/>
              </w:rPr>
              <w:t>（</w:t>
            </w:r>
            <w:r>
              <w:rPr>
                <w:rFonts w:hint="eastAsia" w:ascii="宋体" w:cs="宋体"/>
                <w:spacing w:val="-3"/>
                <w:kern w:val="0"/>
                <w:szCs w:val="21"/>
                <w:lang w:val="zh-CN"/>
              </w:rPr>
              <w:t>盖</w:t>
            </w:r>
            <w:r>
              <w:rPr>
                <w:rFonts w:hint="eastAsia" w:ascii="宋体" w:cs="宋体"/>
                <w:kern w:val="0"/>
                <w:szCs w:val="21"/>
                <w:lang w:val="zh-CN"/>
              </w:rPr>
              <w:t>章）</w:t>
            </w:r>
          </w:p>
        </w:tc>
        <w:tc>
          <w:tcPr>
            <w:tcW w:w="4246" w:type="dxa"/>
            <w:tcBorders>
              <w:top w:val="nil"/>
              <w:left w:val="nil"/>
              <w:bottom w:val="nil"/>
              <w:right w:val="nil"/>
            </w:tcBorders>
            <w:noWrap w:val="0"/>
            <w:vAlign w:val="top"/>
          </w:tcPr>
          <w:p w14:paraId="222B35A0">
            <w:pPr>
              <w:tabs>
                <w:tab w:val="left" w:pos="3206"/>
              </w:tabs>
              <w:autoSpaceDE w:val="0"/>
              <w:autoSpaceDN w:val="0"/>
              <w:adjustRightInd w:val="0"/>
              <w:spacing w:line="241" w:lineRule="exact"/>
              <w:ind w:left="54"/>
              <w:jc w:val="left"/>
              <w:rPr>
                <w:kern w:val="0"/>
                <w:szCs w:val="21"/>
              </w:rPr>
            </w:pPr>
          </w:p>
          <w:p w14:paraId="3101F97D">
            <w:pPr>
              <w:tabs>
                <w:tab w:val="left" w:pos="3206"/>
              </w:tabs>
              <w:autoSpaceDE w:val="0"/>
              <w:autoSpaceDN w:val="0"/>
              <w:adjustRightInd w:val="0"/>
              <w:spacing w:line="241" w:lineRule="exact"/>
              <w:ind w:left="54"/>
              <w:jc w:val="left"/>
              <w:rPr>
                <w:kern w:val="0"/>
                <w:szCs w:val="21"/>
              </w:rPr>
            </w:pPr>
          </w:p>
          <w:p w14:paraId="4B0B6FC7">
            <w:pPr>
              <w:tabs>
                <w:tab w:val="left" w:pos="3206"/>
              </w:tabs>
              <w:autoSpaceDE w:val="0"/>
              <w:autoSpaceDN w:val="0"/>
              <w:adjustRightInd w:val="0"/>
              <w:spacing w:line="241" w:lineRule="exact"/>
              <w:ind w:left="54"/>
              <w:jc w:val="left"/>
              <w:rPr>
                <w:kern w:val="0"/>
                <w:szCs w:val="21"/>
              </w:rPr>
            </w:pPr>
          </w:p>
          <w:p w14:paraId="62DADEBF">
            <w:pPr>
              <w:tabs>
                <w:tab w:val="left" w:pos="3206"/>
              </w:tabs>
              <w:autoSpaceDE w:val="0"/>
              <w:autoSpaceDN w:val="0"/>
              <w:adjustRightInd w:val="0"/>
              <w:spacing w:line="241" w:lineRule="exact"/>
              <w:ind w:left="54"/>
              <w:jc w:val="left"/>
              <w:rPr>
                <w:kern w:val="0"/>
                <w:szCs w:val="21"/>
              </w:rPr>
            </w:pPr>
          </w:p>
          <w:p w14:paraId="19D77287">
            <w:pPr>
              <w:tabs>
                <w:tab w:val="left" w:pos="3206"/>
              </w:tabs>
              <w:autoSpaceDE w:val="0"/>
              <w:autoSpaceDN w:val="0"/>
              <w:adjustRightInd w:val="0"/>
              <w:spacing w:line="241" w:lineRule="exact"/>
              <w:ind w:left="54"/>
              <w:jc w:val="left"/>
              <w:rPr>
                <w:kern w:val="0"/>
                <w:szCs w:val="21"/>
              </w:rPr>
            </w:pPr>
          </w:p>
          <w:p w14:paraId="33A2E6C5">
            <w:pPr>
              <w:tabs>
                <w:tab w:val="left" w:pos="3206"/>
              </w:tabs>
              <w:autoSpaceDE w:val="0"/>
              <w:autoSpaceDN w:val="0"/>
              <w:adjustRightInd w:val="0"/>
              <w:spacing w:line="241" w:lineRule="exact"/>
              <w:ind w:left="54"/>
              <w:jc w:val="left"/>
              <w:rPr>
                <w:kern w:val="0"/>
                <w:szCs w:val="21"/>
              </w:rPr>
            </w:pPr>
          </w:p>
          <w:p w14:paraId="15D978B2">
            <w:pPr>
              <w:tabs>
                <w:tab w:val="left" w:pos="3206"/>
              </w:tabs>
              <w:autoSpaceDE w:val="0"/>
              <w:autoSpaceDN w:val="0"/>
              <w:adjustRightInd w:val="0"/>
              <w:spacing w:line="241" w:lineRule="exact"/>
              <w:ind w:left="54"/>
              <w:jc w:val="left"/>
              <w:rPr>
                <w:kern w:val="0"/>
                <w:szCs w:val="21"/>
              </w:rPr>
            </w:pPr>
          </w:p>
          <w:p w14:paraId="3314252A">
            <w:pPr>
              <w:tabs>
                <w:tab w:val="left" w:pos="3206"/>
              </w:tabs>
              <w:autoSpaceDE w:val="0"/>
              <w:autoSpaceDN w:val="0"/>
              <w:adjustRightInd w:val="0"/>
              <w:spacing w:line="241" w:lineRule="exact"/>
              <w:ind w:left="54"/>
              <w:jc w:val="left"/>
              <w:rPr>
                <w:kern w:val="0"/>
                <w:szCs w:val="21"/>
              </w:rPr>
            </w:pPr>
          </w:p>
          <w:p w14:paraId="3AB02B96">
            <w:pPr>
              <w:tabs>
                <w:tab w:val="left" w:pos="3206"/>
              </w:tabs>
              <w:autoSpaceDE w:val="0"/>
              <w:autoSpaceDN w:val="0"/>
              <w:adjustRightInd w:val="0"/>
              <w:spacing w:line="241" w:lineRule="exact"/>
              <w:ind w:left="54"/>
              <w:jc w:val="left"/>
              <w:rPr>
                <w:kern w:val="0"/>
                <w:szCs w:val="21"/>
              </w:rPr>
            </w:pPr>
            <w:r>
              <w:rPr>
                <w:rFonts w:hint="eastAsia" w:ascii="宋体" w:cs="宋体"/>
                <w:kern w:val="0"/>
                <w:szCs w:val="21"/>
                <w:lang w:val="zh-CN"/>
              </w:rPr>
              <w:t>受托</w:t>
            </w:r>
            <w:r>
              <w:rPr>
                <w:rFonts w:hint="eastAsia" w:ascii="宋体" w:cs="宋体"/>
                <w:spacing w:val="-3"/>
                <w:kern w:val="0"/>
                <w:szCs w:val="21"/>
                <w:lang w:val="zh-CN"/>
              </w:rPr>
              <w:t>方</w:t>
            </w:r>
            <w:r>
              <w:rPr>
                <w:rFonts w:hint="eastAsia" w:ascii="宋体" w:cs="宋体"/>
                <w:kern w:val="0"/>
                <w:szCs w:val="21"/>
                <w:lang w:val="zh-CN"/>
              </w:rPr>
              <w:t>（</w:t>
            </w:r>
            <w:r>
              <w:rPr>
                <w:rFonts w:hint="eastAsia" w:ascii="宋体" w:cs="宋体"/>
                <w:spacing w:val="-3"/>
                <w:kern w:val="0"/>
                <w:szCs w:val="21"/>
                <w:lang w:val="zh-CN"/>
              </w:rPr>
              <w:t>乙</w:t>
            </w:r>
            <w:r>
              <w:rPr>
                <w:rFonts w:hint="eastAsia" w:ascii="宋体" w:cs="宋体"/>
                <w:kern w:val="0"/>
                <w:szCs w:val="21"/>
                <w:lang w:val="zh-CN"/>
              </w:rPr>
              <w:t>方）：</w:t>
            </w:r>
            <w:r>
              <w:rPr>
                <w:rFonts w:ascii="宋体" w:cs="宋体"/>
                <w:kern w:val="0"/>
                <w:szCs w:val="21"/>
                <w:lang w:val="zh-CN"/>
              </w:rPr>
              <w:t xml:space="preserve">             </w:t>
            </w:r>
            <w:r>
              <w:rPr>
                <w:rFonts w:hint="eastAsia" w:ascii="宋体" w:cs="宋体"/>
                <w:spacing w:val="-3"/>
                <w:kern w:val="0"/>
                <w:szCs w:val="21"/>
                <w:lang w:val="zh-CN"/>
              </w:rPr>
              <w:t>（</w:t>
            </w:r>
            <w:r>
              <w:rPr>
                <w:rFonts w:hint="eastAsia" w:ascii="宋体" w:cs="宋体"/>
                <w:kern w:val="0"/>
                <w:szCs w:val="21"/>
                <w:lang w:val="zh-CN"/>
              </w:rPr>
              <w:t>盖</w:t>
            </w:r>
            <w:r>
              <w:rPr>
                <w:rFonts w:hint="eastAsia" w:ascii="宋体" w:cs="宋体"/>
                <w:spacing w:val="-3"/>
                <w:kern w:val="0"/>
                <w:szCs w:val="21"/>
                <w:lang w:val="zh-CN"/>
              </w:rPr>
              <w:t>章</w:t>
            </w:r>
            <w:r>
              <w:rPr>
                <w:rFonts w:hint="eastAsia" w:ascii="宋体" w:cs="宋体"/>
                <w:kern w:val="0"/>
                <w:szCs w:val="21"/>
                <w:lang w:val="zh-CN"/>
              </w:rPr>
              <w:t>）</w:t>
            </w:r>
          </w:p>
        </w:tc>
      </w:tr>
      <w:tr w14:paraId="23437267">
        <w:tblPrEx>
          <w:tblCellMar>
            <w:top w:w="0" w:type="dxa"/>
            <w:left w:w="10" w:type="dxa"/>
            <w:bottom w:w="0" w:type="dxa"/>
            <w:right w:w="10" w:type="dxa"/>
          </w:tblCellMar>
        </w:tblPrEx>
        <w:trPr>
          <w:trHeight w:val="407" w:hRule="atLeast"/>
        </w:trPr>
        <w:tc>
          <w:tcPr>
            <w:tcW w:w="4416" w:type="dxa"/>
            <w:tcBorders>
              <w:top w:val="nil"/>
              <w:left w:val="nil"/>
              <w:bottom w:val="nil"/>
              <w:right w:val="nil"/>
            </w:tcBorders>
            <w:noWrap w:val="0"/>
            <w:vAlign w:val="top"/>
          </w:tcPr>
          <w:p w14:paraId="58D1E1F4">
            <w:pPr>
              <w:autoSpaceDE w:val="0"/>
              <w:autoSpaceDN w:val="0"/>
              <w:adjustRightInd w:val="0"/>
              <w:spacing w:before="70"/>
              <w:ind w:left="200"/>
              <w:jc w:val="left"/>
              <w:rPr>
                <w:kern w:val="0"/>
                <w:szCs w:val="21"/>
              </w:rPr>
            </w:pPr>
          </w:p>
        </w:tc>
        <w:tc>
          <w:tcPr>
            <w:tcW w:w="4246" w:type="dxa"/>
            <w:tcBorders>
              <w:top w:val="nil"/>
              <w:left w:val="nil"/>
              <w:bottom w:val="nil"/>
              <w:right w:val="nil"/>
            </w:tcBorders>
            <w:noWrap w:val="0"/>
            <w:vAlign w:val="top"/>
          </w:tcPr>
          <w:p w14:paraId="5B62B671">
            <w:pPr>
              <w:autoSpaceDE w:val="0"/>
              <w:autoSpaceDN w:val="0"/>
              <w:adjustRightInd w:val="0"/>
              <w:spacing w:before="70"/>
              <w:ind w:left="54"/>
              <w:jc w:val="left"/>
              <w:rPr>
                <w:kern w:val="0"/>
                <w:szCs w:val="21"/>
              </w:rPr>
            </w:pPr>
          </w:p>
        </w:tc>
      </w:tr>
      <w:tr w14:paraId="1973E18B">
        <w:tblPrEx>
          <w:tblCellMar>
            <w:top w:w="0" w:type="dxa"/>
            <w:left w:w="10" w:type="dxa"/>
            <w:bottom w:w="0" w:type="dxa"/>
            <w:right w:w="10" w:type="dxa"/>
          </w:tblCellMar>
        </w:tblPrEx>
        <w:trPr>
          <w:trHeight w:val="409" w:hRule="atLeast"/>
        </w:trPr>
        <w:tc>
          <w:tcPr>
            <w:tcW w:w="4416" w:type="dxa"/>
            <w:tcBorders>
              <w:top w:val="nil"/>
              <w:left w:val="nil"/>
              <w:bottom w:val="nil"/>
              <w:right w:val="nil"/>
            </w:tcBorders>
            <w:noWrap w:val="0"/>
            <w:vAlign w:val="top"/>
          </w:tcPr>
          <w:p w14:paraId="14B9B527">
            <w:pPr>
              <w:autoSpaceDE w:val="0"/>
              <w:autoSpaceDN w:val="0"/>
              <w:adjustRightInd w:val="0"/>
              <w:spacing w:before="70"/>
              <w:ind w:left="200"/>
              <w:jc w:val="left"/>
              <w:rPr>
                <w:kern w:val="0"/>
                <w:szCs w:val="21"/>
              </w:rPr>
            </w:pPr>
            <w:r>
              <w:rPr>
                <w:rFonts w:hint="eastAsia" w:ascii="宋体" w:cs="宋体"/>
                <w:kern w:val="0"/>
                <w:szCs w:val="21"/>
                <w:lang w:val="en-US" w:eastAsia="zh-CN"/>
              </w:rPr>
              <w:t>负责人或授权代表（签字）</w:t>
            </w:r>
            <w:r>
              <w:rPr>
                <w:rFonts w:hint="eastAsia" w:ascii="宋体" w:cs="宋体"/>
                <w:kern w:val="0"/>
                <w:szCs w:val="21"/>
                <w:lang w:val="zh-CN"/>
              </w:rPr>
              <w:t>：</w:t>
            </w:r>
          </w:p>
        </w:tc>
        <w:tc>
          <w:tcPr>
            <w:tcW w:w="4246" w:type="dxa"/>
            <w:tcBorders>
              <w:top w:val="nil"/>
              <w:left w:val="nil"/>
              <w:bottom w:val="nil"/>
              <w:right w:val="nil"/>
            </w:tcBorders>
            <w:noWrap w:val="0"/>
            <w:vAlign w:val="top"/>
          </w:tcPr>
          <w:p w14:paraId="391316AA">
            <w:pPr>
              <w:autoSpaceDE w:val="0"/>
              <w:autoSpaceDN w:val="0"/>
              <w:adjustRightInd w:val="0"/>
              <w:spacing w:before="70"/>
              <w:ind w:left="54"/>
              <w:jc w:val="left"/>
              <w:rPr>
                <w:kern w:val="0"/>
                <w:szCs w:val="21"/>
              </w:rPr>
            </w:pPr>
            <w:r>
              <w:rPr>
                <w:rFonts w:hint="eastAsia" w:ascii="宋体" w:cs="宋体"/>
                <w:kern w:val="0"/>
                <w:szCs w:val="21"/>
                <w:lang w:val="en-US" w:eastAsia="zh-CN"/>
              </w:rPr>
              <w:t>法定代表人或授权代表（签字）</w:t>
            </w:r>
            <w:r>
              <w:rPr>
                <w:rFonts w:hint="eastAsia" w:ascii="宋体" w:cs="宋体"/>
                <w:kern w:val="0"/>
                <w:szCs w:val="21"/>
                <w:lang w:val="zh-CN"/>
              </w:rPr>
              <w:t>：</w:t>
            </w:r>
          </w:p>
        </w:tc>
      </w:tr>
      <w:tr w14:paraId="5AECC81B">
        <w:tblPrEx>
          <w:tblCellMar>
            <w:top w:w="0" w:type="dxa"/>
            <w:left w:w="10" w:type="dxa"/>
            <w:bottom w:w="0" w:type="dxa"/>
            <w:right w:w="10" w:type="dxa"/>
          </w:tblCellMar>
        </w:tblPrEx>
        <w:trPr>
          <w:trHeight w:val="310" w:hRule="atLeast"/>
        </w:trPr>
        <w:tc>
          <w:tcPr>
            <w:tcW w:w="4416" w:type="dxa"/>
            <w:tcBorders>
              <w:top w:val="nil"/>
              <w:left w:val="nil"/>
              <w:bottom w:val="nil"/>
              <w:right w:val="nil"/>
            </w:tcBorders>
            <w:noWrap w:val="0"/>
            <w:vAlign w:val="top"/>
          </w:tcPr>
          <w:p w14:paraId="66261576">
            <w:pPr>
              <w:tabs>
                <w:tab w:val="left" w:pos="622"/>
              </w:tabs>
              <w:autoSpaceDE w:val="0"/>
              <w:autoSpaceDN w:val="0"/>
              <w:adjustRightInd w:val="0"/>
              <w:spacing w:before="71" w:line="220" w:lineRule="exact"/>
              <w:ind w:left="200"/>
              <w:jc w:val="left"/>
              <w:rPr>
                <w:kern w:val="0"/>
                <w:szCs w:val="21"/>
              </w:rPr>
            </w:pPr>
          </w:p>
          <w:p w14:paraId="633B1812">
            <w:pPr>
              <w:tabs>
                <w:tab w:val="left" w:pos="622"/>
              </w:tabs>
              <w:autoSpaceDE w:val="0"/>
              <w:autoSpaceDN w:val="0"/>
              <w:adjustRightInd w:val="0"/>
              <w:spacing w:before="71" w:line="220" w:lineRule="exact"/>
              <w:ind w:left="200"/>
              <w:jc w:val="left"/>
              <w:rPr>
                <w:kern w:val="0"/>
                <w:szCs w:val="21"/>
              </w:rPr>
            </w:pPr>
            <w:r>
              <w:rPr>
                <w:rFonts w:hint="eastAsia" w:ascii="宋体" w:cs="宋体"/>
                <w:kern w:val="0"/>
                <w:szCs w:val="21"/>
                <w:lang w:val="zh-CN"/>
              </w:rPr>
              <w:t>日</w:t>
            </w:r>
            <w:r>
              <w:rPr>
                <w:kern w:val="0"/>
                <w:szCs w:val="21"/>
              </w:rPr>
              <w:tab/>
            </w:r>
            <w:r>
              <w:rPr>
                <w:rFonts w:hint="eastAsia" w:ascii="宋体" w:cs="宋体"/>
                <w:spacing w:val="-3"/>
                <w:kern w:val="0"/>
                <w:szCs w:val="21"/>
                <w:lang w:val="zh-CN"/>
              </w:rPr>
              <w:t>期：</w:t>
            </w:r>
          </w:p>
        </w:tc>
        <w:tc>
          <w:tcPr>
            <w:tcW w:w="4246" w:type="dxa"/>
            <w:tcBorders>
              <w:top w:val="nil"/>
              <w:left w:val="nil"/>
              <w:bottom w:val="nil"/>
              <w:right w:val="nil"/>
            </w:tcBorders>
            <w:noWrap w:val="0"/>
            <w:vAlign w:val="top"/>
          </w:tcPr>
          <w:p w14:paraId="7E413560">
            <w:pPr>
              <w:tabs>
                <w:tab w:val="left" w:pos="476"/>
              </w:tabs>
              <w:autoSpaceDE w:val="0"/>
              <w:autoSpaceDN w:val="0"/>
              <w:adjustRightInd w:val="0"/>
              <w:spacing w:before="71" w:line="220" w:lineRule="exact"/>
              <w:ind w:left="54"/>
              <w:jc w:val="left"/>
              <w:rPr>
                <w:kern w:val="0"/>
                <w:szCs w:val="21"/>
              </w:rPr>
            </w:pPr>
          </w:p>
          <w:p w14:paraId="1B4E2FFE">
            <w:pPr>
              <w:tabs>
                <w:tab w:val="left" w:pos="476"/>
              </w:tabs>
              <w:autoSpaceDE w:val="0"/>
              <w:autoSpaceDN w:val="0"/>
              <w:adjustRightInd w:val="0"/>
              <w:spacing w:before="71" w:line="220" w:lineRule="exact"/>
              <w:ind w:left="54"/>
              <w:jc w:val="left"/>
              <w:rPr>
                <w:kern w:val="0"/>
                <w:szCs w:val="21"/>
              </w:rPr>
            </w:pPr>
            <w:r>
              <w:rPr>
                <w:rFonts w:hint="eastAsia" w:ascii="宋体" w:cs="宋体"/>
                <w:kern w:val="0"/>
                <w:szCs w:val="21"/>
                <w:lang w:val="zh-CN"/>
              </w:rPr>
              <w:t>日</w:t>
            </w:r>
            <w:r>
              <w:rPr>
                <w:kern w:val="0"/>
                <w:szCs w:val="21"/>
              </w:rPr>
              <w:tab/>
            </w:r>
            <w:r>
              <w:rPr>
                <w:rFonts w:hint="eastAsia" w:ascii="宋体" w:cs="宋体"/>
                <w:spacing w:val="-3"/>
                <w:kern w:val="0"/>
                <w:szCs w:val="21"/>
                <w:lang w:val="zh-CN"/>
              </w:rPr>
              <w:t>期：</w:t>
            </w:r>
          </w:p>
        </w:tc>
      </w:tr>
    </w:tbl>
    <w:p w14:paraId="7CB4E75B"/>
    <w:p w14:paraId="4B7E69F3">
      <w:pPr>
        <w:keepNext/>
        <w:keepLines/>
        <w:adjustRightInd w:val="0"/>
        <w:spacing w:line="360" w:lineRule="auto"/>
        <w:ind w:firstLine="643" w:firstLineChars="200"/>
        <w:jc w:val="center"/>
        <w:textAlignment w:val="baseline"/>
        <w:outlineLvl w:val="9"/>
        <w:rPr>
          <w:rFonts w:hint="eastAsia"/>
          <w:b/>
          <w:sz w:val="32"/>
          <w:szCs w:val="32"/>
        </w:rPr>
      </w:pPr>
    </w:p>
    <w:p w14:paraId="393F977E">
      <w:pPr>
        <w:keepNext/>
        <w:keepLines/>
        <w:adjustRightInd w:val="0"/>
        <w:spacing w:line="360" w:lineRule="auto"/>
        <w:ind w:firstLine="643" w:firstLineChars="200"/>
        <w:jc w:val="center"/>
        <w:textAlignment w:val="baseline"/>
        <w:outlineLvl w:val="9"/>
        <w:rPr>
          <w:rFonts w:hint="eastAsia"/>
          <w:b/>
          <w:sz w:val="32"/>
          <w:szCs w:val="32"/>
        </w:rPr>
      </w:pPr>
    </w:p>
    <w:p w14:paraId="1A00F0F0">
      <w:pPr>
        <w:keepNext/>
        <w:keepLines/>
        <w:adjustRightInd w:val="0"/>
        <w:spacing w:line="360" w:lineRule="auto"/>
        <w:ind w:firstLine="643" w:firstLineChars="200"/>
        <w:jc w:val="center"/>
        <w:textAlignment w:val="baseline"/>
        <w:outlineLvl w:val="9"/>
        <w:rPr>
          <w:rFonts w:hint="eastAsia"/>
          <w:b/>
          <w:sz w:val="32"/>
          <w:szCs w:val="32"/>
        </w:rPr>
      </w:pPr>
    </w:p>
    <w:p w14:paraId="221EC5DD">
      <w:pPr>
        <w:pStyle w:val="13"/>
        <w:rPr>
          <w:rFonts w:hint="eastAsia"/>
          <w:b/>
          <w:sz w:val="32"/>
          <w:szCs w:val="32"/>
        </w:rPr>
      </w:pPr>
    </w:p>
    <w:p w14:paraId="2483A9B8">
      <w:pPr>
        <w:rPr>
          <w:rFonts w:hint="eastAsia"/>
          <w:b/>
          <w:sz w:val="32"/>
          <w:szCs w:val="32"/>
        </w:rPr>
      </w:pPr>
    </w:p>
    <w:p w14:paraId="677A125C">
      <w:pPr>
        <w:pStyle w:val="13"/>
        <w:rPr>
          <w:rFonts w:hint="eastAsia"/>
          <w:b/>
          <w:sz w:val="32"/>
          <w:szCs w:val="32"/>
        </w:rPr>
      </w:pPr>
    </w:p>
    <w:p w14:paraId="3650AA7A">
      <w:pPr>
        <w:rPr>
          <w:rFonts w:hint="eastAsia"/>
          <w:b/>
          <w:sz w:val="32"/>
          <w:szCs w:val="32"/>
        </w:rPr>
      </w:pPr>
    </w:p>
    <w:p w14:paraId="34DF25B4">
      <w:pPr>
        <w:pStyle w:val="13"/>
        <w:rPr>
          <w:rFonts w:hint="eastAsia"/>
          <w:b/>
          <w:sz w:val="32"/>
          <w:szCs w:val="32"/>
        </w:rPr>
      </w:pPr>
    </w:p>
    <w:p w14:paraId="131C689B">
      <w:pPr>
        <w:rPr>
          <w:rFonts w:hint="eastAsia"/>
          <w:b/>
          <w:sz w:val="32"/>
          <w:szCs w:val="32"/>
        </w:rPr>
      </w:pPr>
    </w:p>
    <w:p w14:paraId="72832FEA">
      <w:pPr>
        <w:pStyle w:val="13"/>
        <w:rPr>
          <w:rFonts w:hint="eastAsia"/>
          <w:b/>
          <w:sz w:val="32"/>
          <w:szCs w:val="32"/>
        </w:rPr>
      </w:pPr>
    </w:p>
    <w:p w14:paraId="1F219C47">
      <w:pPr>
        <w:rPr>
          <w:rFonts w:hint="eastAsia"/>
          <w:b/>
          <w:sz w:val="32"/>
          <w:szCs w:val="32"/>
        </w:rPr>
      </w:pPr>
    </w:p>
    <w:p w14:paraId="05BAE47D">
      <w:pPr>
        <w:pStyle w:val="13"/>
        <w:rPr>
          <w:rFonts w:hint="eastAsia"/>
          <w:b/>
          <w:sz w:val="32"/>
          <w:szCs w:val="32"/>
        </w:rPr>
        <w:sectPr>
          <w:pgSz w:w="11906" w:h="16838"/>
          <w:pgMar w:top="1440" w:right="1416" w:bottom="1440" w:left="1276" w:header="851" w:footer="992" w:gutter="0"/>
          <w:pgNumType w:fmt="decimal"/>
          <w:cols w:space="720" w:num="1"/>
          <w:docGrid w:type="lines" w:linePitch="312" w:charSpace="0"/>
        </w:sectPr>
      </w:pPr>
    </w:p>
    <w:p w14:paraId="345A8796">
      <w:pPr>
        <w:keepNext/>
        <w:keepLines/>
        <w:adjustRightInd w:val="0"/>
        <w:spacing w:line="360" w:lineRule="auto"/>
        <w:ind w:firstLine="0" w:firstLineChars="0"/>
        <w:jc w:val="center"/>
        <w:textAlignment w:val="baseline"/>
        <w:outlineLvl w:val="0"/>
        <w:rPr>
          <w:rFonts w:hint="eastAsia" w:ascii="Arial Unicode MS" w:hAnsi="Arial Unicode MS" w:eastAsia="Arial Unicode MS" w:cs="Arial Unicode MS"/>
          <w:b w:val="0"/>
          <w:bCs/>
          <w:sz w:val="32"/>
          <w:szCs w:val="32"/>
        </w:rPr>
      </w:pPr>
      <w:r>
        <w:rPr>
          <w:rFonts w:hint="eastAsia" w:ascii="Arial Unicode MS" w:hAnsi="Arial Unicode MS" w:eastAsia="Arial Unicode MS" w:cs="Arial Unicode MS"/>
          <w:b w:val="0"/>
          <w:bCs/>
          <w:sz w:val="32"/>
          <w:szCs w:val="32"/>
        </w:rPr>
        <w:t>第六章  参评文件格式</w:t>
      </w:r>
    </w:p>
    <w:p w14:paraId="30683178">
      <w:pPr>
        <w:widowControl/>
        <w:spacing w:line="360" w:lineRule="auto"/>
        <w:jc w:val="left"/>
        <w:rPr>
          <w:rFonts w:ascii="宋体" w:hAnsi="宋体"/>
          <w:b/>
          <w:sz w:val="28"/>
          <w:szCs w:val="28"/>
        </w:rPr>
      </w:pPr>
      <w:bookmarkStart w:id="8" w:name="_Toc388351003"/>
      <w:bookmarkStart w:id="9" w:name="_Toc368513821"/>
      <w:bookmarkStart w:id="10" w:name="_Toc323374313"/>
      <w:bookmarkStart w:id="11" w:name="_Toc42951053"/>
    </w:p>
    <w:p w14:paraId="1935EA10">
      <w:pPr>
        <w:jc w:val="center"/>
        <w:rPr>
          <w:rFonts w:hint="eastAsia" w:ascii="黑体" w:eastAsia="黑体"/>
          <w:sz w:val="57"/>
        </w:rPr>
      </w:pPr>
    </w:p>
    <w:p w14:paraId="5F54257E">
      <w:pPr>
        <w:jc w:val="center"/>
        <w:outlineLvl w:val="0"/>
        <w:rPr>
          <w:rFonts w:hint="eastAsia" w:ascii="黑体" w:eastAsia="黑体"/>
          <w:sz w:val="80"/>
          <w:szCs w:val="80"/>
        </w:rPr>
      </w:pPr>
      <w:r>
        <w:rPr>
          <w:rFonts w:hint="eastAsia" w:ascii="方正黑体_GBK" w:hAnsi="方正黑体_GBK" w:eastAsia="方正黑体_GBK" w:cs="方正黑体_GBK"/>
          <w:sz w:val="80"/>
          <w:szCs w:val="80"/>
        </w:rPr>
        <w:t>参评文件</w:t>
      </w:r>
    </w:p>
    <w:p w14:paraId="35034ABD">
      <w:pPr>
        <w:jc w:val="center"/>
        <w:outlineLvl w:val="9"/>
        <w:rPr>
          <w:rFonts w:hint="eastAsia" w:ascii="黑体" w:eastAsia="黑体"/>
          <w:sz w:val="60"/>
          <w:szCs w:val="60"/>
        </w:rPr>
      </w:pPr>
    </w:p>
    <w:p w14:paraId="1366DAF1">
      <w:pPr>
        <w:jc w:val="center"/>
        <w:rPr>
          <w:sz w:val="47"/>
        </w:rPr>
      </w:pPr>
    </w:p>
    <w:p w14:paraId="6FABF70C">
      <w:pPr>
        <w:jc w:val="center"/>
        <w:rPr>
          <w:sz w:val="50"/>
          <w:szCs w:val="50"/>
        </w:rPr>
      </w:pPr>
      <w:r>
        <w:rPr>
          <w:rFonts w:hint="eastAsia"/>
          <w:sz w:val="50"/>
          <w:szCs w:val="50"/>
        </w:rPr>
        <w:t>（正本/副本）</w:t>
      </w:r>
    </w:p>
    <w:p w14:paraId="35565CD9"/>
    <w:p w14:paraId="60A9323A">
      <w:pPr>
        <w:pStyle w:val="6"/>
      </w:pPr>
    </w:p>
    <w:p w14:paraId="29FE8A1B">
      <w:pPr>
        <w:adjustRightInd w:val="0"/>
        <w:snapToGrid w:val="0"/>
        <w:spacing w:line="360" w:lineRule="auto"/>
        <w:rPr>
          <w:sz w:val="28"/>
          <w:szCs w:val="28"/>
        </w:rPr>
      </w:pPr>
    </w:p>
    <w:p w14:paraId="5BF123E2">
      <w:pPr>
        <w:adjustRightInd w:val="0"/>
        <w:snapToGrid w:val="0"/>
        <w:spacing w:line="360" w:lineRule="auto"/>
        <w:rPr>
          <w:rFonts w:hint="eastAsia"/>
          <w:sz w:val="28"/>
          <w:szCs w:val="28"/>
        </w:rPr>
      </w:pPr>
      <w:r>
        <w:rPr>
          <w:rFonts w:hint="eastAsia"/>
          <w:sz w:val="28"/>
          <w:szCs w:val="28"/>
        </w:rPr>
        <w:t>项目名称：</w:t>
      </w:r>
      <w:r>
        <w:rPr>
          <w:rFonts w:hint="eastAsia"/>
          <w:sz w:val="28"/>
          <w:szCs w:val="28"/>
          <w:lang w:eastAsia="zh-CN"/>
        </w:rPr>
        <w:t>广东省消防救援总队202</w:t>
      </w:r>
      <w:r>
        <w:rPr>
          <w:rFonts w:hint="eastAsia"/>
          <w:sz w:val="28"/>
          <w:szCs w:val="28"/>
          <w:lang w:val="en-US" w:eastAsia="zh-CN"/>
        </w:rPr>
        <w:t>6</w:t>
      </w:r>
      <w:r>
        <w:rPr>
          <w:rFonts w:hint="eastAsia"/>
          <w:sz w:val="28"/>
          <w:szCs w:val="28"/>
          <w:lang w:eastAsia="zh-CN"/>
        </w:rPr>
        <w:t>年政务信息化建设项目</w:t>
      </w:r>
      <w:r>
        <w:rPr>
          <w:rFonts w:hint="eastAsia"/>
          <w:sz w:val="28"/>
          <w:szCs w:val="28"/>
        </w:rPr>
        <w:t>咨询设计服务</w:t>
      </w:r>
    </w:p>
    <w:p w14:paraId="382287E5">
      <w:pPr>
        <w:adjustRightInd w:val="0"/>
        <w:snapToGrid w:val="0"/>
        <w:spacing w:line="360" w:lineRule="auto"/>
        <w:rPr>
          <w:rFonts w:hint="eastAsia" w:eastAsia="宋体"/>
          <w:sz w:val="28"/>
          <w:szCs w:val="28"/>
          <w:highlight w:val="yellow"/>
          <w:lang w:eastAsia="zh-CN"/>
        </w:rPr>
      </w:pPr>
      <w:r>
        <w:rPr>
          <w:rFonts w:hint="eastAsia"/>
          <w:sz w:val="28"/>
          <w:szCs w:val="28"/>
        </w:rPr>
        <w:t>项目编号：</w:t>
      </w:r>
      <w:r>
        <w:rPr>
          <w:rFonts w:hint="eastAsia"/>
          <w:sz w:val="28"/>
          <w:szCs w:val="28"/>
          <w:highlight w:val="none"/>
          <w:lang w:eastAsia="zh-CN"/>
        </w:rPr>
        <w:t>YXGL25GZ18262</w:t>
      </w:r>
    </w:p>
    <w:p w14:paraId="0C686BBB">
      <w:pPr>
        <w:adjustRightInd w:val="0"/>
        <w:snapToGrid w:val="0"/>
        <w:spacing w:line="360" w:lineRule="auto"/>
        <w:rPr>
          <w:rFonts w:hint="eastAsia"/>
          <w:sz w:val="28"/>
          <w:szCs w:val="28"/>
        </w:rPr>
      </w:pPr>
    </w:p>
    <w:p w14:paraId="3E6E7D45">
      <w:pPr>
        <w:adjustRightInd w:val="0"/>
        <w:snapToGrid w:val="0"/>
        <w:spacing w:line="360" w:lineRule="auto"/>
        <w:rPr>
          <w:sz w:val="28"/>
          <w:szCs w:val="28"/>
        </w:rPr>
      </w:pPr>
    </w:p>
    <w:p w14:paraId="2E325D4F">
      <w:pPr>
        <w:adjustRightInd w:val="0"/>
        <w:snapToGrid w:val="0"/>
        <w:spacing w:line="360" w:lineRule="auto"/>
        <w:rPr>
          <w:sz w:val="28"/>
          <w:szCs w:val="28"/>
        </w:rPr>
      </w:pPr>
      <w:r>
        <w:rPr>
          <w:rFonts w:hint="eastAsia"/>
          <w:sz w:val="28"/>
          <w:szCs w:val="28"/>
          <w:lang w:eastAsia="zh-CN"/>
        </w:rPr>
        <w:t>参选人</w:t>
      </w:r>
      <w:r>
        <w:rPr>
          <w:rFonts w:hint="eastAsia"/>
          <w:sz w:val="28"/>
          <w:szCs w:val="28"/>
        </w:rPr>
        <w:t xml:space="preserve">名称（盖章）：                </w:t>
      </w:r>
    </w:p>
    <w:p w14:paraId="5EBE7E7C">
      <w:pPr>
        <w:adjustRightInd w:val="0"/>
        <w:snapToGrid w:val="0"/>
        <w:spacing w:line="360" w:lineRule="auto"/>
        <w:rPr>
          <w:sz w:val="28"/>
          <w:szCs w:val="28"/>
        </w:rPr>
      </w:pPr>
      <w:r>
        <w:rPr>
          <w:rFonts w:hint="eastAsia"/>
          <w:sz w:val="28"/>
          <w:szCs w:val="28"/>
        </w:rPr>
        <w:t>日期：     年      月     日</w:t>
      </w:r>
    </w:p>
    <w:p w14:paraId="1637EC04">
      <w:pPr>
        <w:adjustRightInd w:val="0"/>
        <w:snapToGrid w:val="0"/>
        <w:spacing w:line="360" w:lineRule="auto"/>
        <w:rPr>
          <w:sz w:val="28"/>
          <w:szCs w:val="28"/>
        </w:rPr>
      </w:pPr>
    </w:p>
    <w:p w14:paraId="4BE73958">
      <w:pPr>
        <w:pStyle w:val="6"/>
        <w:rPr>
          <w:rFonts w:hint="eastAsia"/>
          <w:b/>
          <w:sz w:val="28"/>
          <w:szCs w:val="28"/>
        </w:rPr>
      </w:pPr>
      <w:r>
        <w:br w:type="page"/>
      </w:r>
      <w:r>
        <w:rPr>
          <w:rFonts w:hint="eastAsia" w:ascii="方正黑体_GBK" w:hAnsi="方正黑体_GBK" w:eastAsia="方正黑体_GBK" w:cs="方正黑体_GBK"/>
          <w:b w:val="0"/>
          <w:bCs/>
          <w:sz w:val="28"/>
          <w:szCs w:val="28"/>
        </w:rPr>
        <w:t>一、参选人资格声明函</w:t>
      </w:r>
    </w:p>
    <w:p w14:paraId="4C645400">
      <w:pPr>
        <w:rPr>
          <w:rFonts w:hint="eastAsia"/>
          <w:b/>
          <w:szCs w:val="21"/>
        </w:rPr>
      </w:pPr>
    </w:p>
    <w:p w14:paraId="4B1D7CF6">
      <w:pPr>
        <w:jc w:val="center"/>
        <w:rPr>
          <w:rFonts w:hint="eastAsia" w:ascii="Arial Unicode MS" w:hAnsi="Arial Unicode MS" w:eastAsia="Arial Unicode MS" w:cs="Arial Unicode MS"/>
          <w:b w:val="0"/>
          <w:bCs/>
          <w:sz w:val="32"/>
          <w:szCs w:val="32"/>
        </w:rPr>
      </w:pPr>
      <w:r>
        <w:rPr>
          <w:rFonts w:hint="eastAsia" w:ascii="Arial Unicode MS" w:hAnsi="Arial Unicode MS" w:eastAsia="Arial Unicode MS" w:cs="Arial Unicode MS"/>
          <w:b w:val="0"/>
          <w:bCs/>
          <w:sz w:val="32"/>
          <w:szCs w:val="32"/>
        </w:rPr>
        <w:t>参选人资格声明函</w:t>
      </w:r>
    </w:p>
    <w:p w14:paraId="366998BA">
      <w:pPr>
        <w:rPr>
          <w:rFonts w:hint="eastAsia"/>
          <w:b/>
          <w:szCs w:val="21"/>
        </w:rPr>
      </w:pPr>
      <w:r>
        <w:rPr>
          <w:rFonts w:hint="eastAsia"/>
          <w:b/>
          <w:szCs w:val="21"/>
        </w:rPr>
        <w:t>广东省消防救援总队：</w:t>
      </w:r>
    </w:p>
    <w:p w14:paraId="766A329B">
      <w:pPr>
        <w:snapToGrid w:val="0"/>
        <w:spacing w:before="156" w:beforeLines="50" w:line="360" w:lineRule="auto"/>
        <w:ind w:firstLine="420" w:firstLineChars="200"/>
        <w:rPr>
          <w:rFonts w:hint="eastAsia" w:ascii="宋体" w:hAnsi="宋体"/>
          <w:bCs/>
          <w:szCs w:val="21"/>
        </w:rPr>
      </w:pPr>
      <w:r>
        <w:rPr>
          <w:rFonts w:hint="eastAsia" w:ascii="宋体" w:hAnsi="宋体"/>
          <w:szCs w:val="21"/>
        </w:rPr>
        <w:t>关于贵单位的</w:t>
      </w:r>
      <w:r>
        <w:rPr>
          <w:rFonts w:hint="eastAsia" w:ascii="宋体" w:hAnsi="宋体"/>
          <w:szCs w:val="21"/>
          <w:u w:val="single"/>
        </w:rPr>
        <w:t>广东省消防救援总队202</w:t>
      </w:r>
      <w:r>
        <w:rPr>
          <w:rFonts w:hint="eastAsia" w:ascii="宋体" w:hAnsi="宋体"/>
          <w:szCs w:val="21"/>
          <w:u w:val="single"/>
          <w:lang w:val="en-US" w:eastAsia="zh-CN"/>
        </w:rPr>
        <w:t>6</w:t>
      </w:r>
      <w:r>
        <w:rPr>
          <w:rFonts w:hint="eastAsia" w:ascii="宋体" w:hAnsi="宋体"/>
          <w:szCs w:val="21"/>
          <w:u w:val="single"/>
        </w:rPr>
        <w:t>年政务信息化建设项目咨询设计服务</w:t>
      </w:r>
      <w:r>
        <w:rPr>
          <w:rFonts w:hint="eastAsia" w:ascii="宋体" w:hAnsi="宋体"/>
          <w:szCs w:val="21"/>
        </w:rPr>
        <w:t>（项目编号：</w:t>
      </w:r>
      <w:r>
        <w:rPr>
          <w:rFonts w:hint="eastAsia" w:ascii="宋体" w:hAnsi="宋体"/>
          <w:szCs w:val="21"/>
          <w:highlight w:val="none"/>
          <w:lang w:eastAsia="zh-CN"/>
        </w:rPr>
        <w:t>YXGL25GZ18262</w:t>
      </w:r>
      <w:r>
        <w:rPr>
          <w:rFonts w:hint="eastAsia" w:ascii="宋体" w:hAnsi="宋体"/>
          <w:szCs w:val="21"/>
        </w:rPr>
        <w:t>）的遴选公告，本单位（企业）自愿参加评审，</w:t>
      </w:r>
      <w:r>
        <w:rPr>
          <w:rFonts w:hint="eastAsia" w:ascii="宋体" w:hAnsi="宋体"/>
          <w:bCs/>
          <w:szCs w:val="21"/>
        </w:rPr>
        <w:t>现承诺如下：</w:t>
      </w:r>
    </w:p>
    <w:p w14:paraId="1BFB30B2">
      <w:pPr>
        <w:snapToGrid w:val="0"/>
        <w:spacing w:before="156" w:beforeLines="50" w:line="360" w:lineRule="auto"/>
        <w:ind w:firstLine="420" w:firstLineChars="200"/>
        <w:rPr>
          <w:rFonts w:hint="eastAsia" w:ascii="宋体" w:hAnsi="宋体"/>
          <w:szCs w:val="21"/>
        </w:rPr>
      </w:pPr>
      <w:r>
        <w:rPr>
          <w:rFonts w:hint="eastAsia" w:ascii="宋体" w:hAnsi="宋体" w:cs="宋体"/>
          <w:szCs w:val="21"/>
        </w:rPr>
        <w:t>我单位是具备独立承担民事责任能力的法人或提供了具有法人资格的总公司的授权书的分支机构</w:t>
      </w:r>
      <w:r>
        <w:rPr>
          <w:rFonts w:hint="eastAsia" w:ascii="宋体" w:hAnsi="宋体"/>
          <w:szCs w:val="21"/>
        </w:rPr>
        <w:t>。</w:t>
      </w:r>
    </w:p>
    <w:p w14:paraId="2BBDE00B">
      <w:pPr>
        <w:snapToGrid w:val="0"/>
        <w:spacing w:line="360" w:lineRule="auto"/>
        <w:ind w:firstLine="424" w:firstLineChars="202"/>
        <w:rPr>
          <w:rFonts w:hint="eastAsia" w:ascii="宋体" w:hAnsi="宋体"/>
          <w:szCs w:val="21"/>
        </w:rPr>
      </w:pPr>
      <w:r>
        <w:rPr>
          <w:rFonts w:hint="eastAsia" w:ascii="宋体" w:hAnsi="宋体"/>
          <w:szCs w:val="21"/>
        </w:rPr>
        <w:t>本单位的法定代表人或单位负责人与所参投的本采购项目的其他</w:t>
      </w:r>
      <w:r>
        <w:rPr>
          <w:rFonts w:hint="eastAsia" w:ascii="宋体" w:hAnsi="宋体"/>
          <w:szCs w:val="21"/>
          <w:lang w:val="en-US" w:eastAsia="zh-CN"/>
        </w:rPr>
        <w:t>参选人</w:t>
      </w:r>
      <w:r>
        <w:rPr>
          <w:rFonts w:hint="eastAsia" w:ascii="宋体" w:hAnsi="宋体"/>
          <w:szCs w:val="21"/>
        </w:rPr>
        <w:t>的法定代表人或单位负责人不为同一人且与其他</w:t>
      </w:r>
      <w:r>
        <w:rPr>
          <w:rFonts w:hint="eastAsia" w:ascii="宋体" w:hAnsi="宋体"/>
          <w:szCs w:val="21"/>
          <w:lang w:val="en-US" w:eastAsia="zh-CN"/>
        </w:rPr>
        <w:t>参选人</w:t>
      </w:r>
      <w:r>
        <w:rPr>
          <w:rFonts w:hint="eastAsia" w:ascii="宋体" w:hAnsi="宋体"/>
          <w:szCs w:val="21"/>
        </w:rPr>
        <w:t>之间不存在直接控股、管理关系。</w:t>
      </w:r>
    </w:p>
    <w:p w14:paraId="7585C9B8">
      <w:pPr>
        <w:snapToGrid w:val="0"/>
        <w:spacing w:line="360" w:lineRule="auto"/>
        <w:ind w:firstLine="424" w:firstLineChars="202"/>
        <w:rPr>
          <w:rFonts w:hint="eastAsia" w:ascii="宋体" w:hAnsi="宋体"/>
          <w:szCs w:val="21"/>
        </w:rPr>
      </w:pPr>
      <w:r>
        <w:rPr>
          <w:rFonts w:hint="eastAsia" w:ascii="宋体" w:hAnsi="宋体"/>
          <w:szCs w:val="21"/>
        </w:rPr>
        <w:t>根据遴选文件的规定，本单位清楚：如为本采购项目提供整体设计、规范编制或者项目管理、监理、检测等服务的</w:t>
      </w:r>
      <w:r>
        <w:rPr>
          <w:rFonts w:hint="eastAsia" w:ascii="宋体" w:hAnsi="宋体"/>
          <w:szCs w:val="21"/>
          <w:lang w:val="en-US" w:eastAsia="zh-CN"/>
        </w:rPr>
        <w:t>参选人</w:t>
      </w:r>
      <w:r>
        <w:rPr>
          <w:rFonts w:hint="eastAsia" w:ascii="宋体" w:hAnsi="宋体"/>
          <w:szCs w:val="21"/>
        </w:rPr>
        <w:t>，不得再参加该采购项目的其他采购活动。否则，由此所造成的损失、不良后果及法律责任，一律由我单位承担。</w:t>
      </w:r>
    </w:p>
    <w:p w14:paraId="20155D2A">
      <w:pPr>
        <w:snapToGrid w:val="0"/>
        <w:spacing w:line="360" w:lineRule="auto"/>
        <w:ind w:firstLine="424" w:firstLineChars="202"/>
        <w:rPr>
          <w:rFonts w:hint="eastAsia" w:ascii="宋体" w:hAnsi="宋体" w:eastAsia="宋体"/>
          <w:szCs w:val="21"/>
          <w:lang w:eastAsia="zh-CN"/>
        </w:rPr>
      </w:pPr>
      <w:r>
        <w:rPr>
          <w:rFonts w:hint="eastAsia" w:ascii="宋体" w:hAnsi="宋体"/>
          <w:szCs w:val="21"/>
        </w:rPr>
        <w:t>本单位</w:t>
      </w:r>
      <w:r>
        <w:rPr>
          <w:rFonts w:ascii="宋体" w:hAnsi="宋体"/>
          <w:szCs w:val="21"/>
        </w:rPr>
        <w:t>具有</w:t>
      </w:r>
      <w:r>
        <w:rPr>
          <w:rFonts w:hint="eastAsia" w:ascii="宋体" w:hAnsi="宋体"/>
          <w:szCs w:val="21"/>
        </w:rPr>
        <w:t>良好的商业信誉和健全的财务会计制度</w:t>
      </w:r>
      <w:r>
        <w:rPr>
          <w:rFonts w:hint="eastAsia" w:ascii="宋体" w:hAnsi="宋体"/>
          <w:szCs w:val="21"/>
          <w:lang w:val="en-US" w:eastAsia="zh-CN"/>
        </w:rPr>
        <w:t>及</w:t>
      </w:r>
      <w:r>
        <w:rPr>
          <w:rFonts w:hint="eastAsia" w:ascii="宋体" w:hAnsi="宋体"/>
          <w:szCs w:val="21"/>
        </w:rPr>
        <w:t>依法缴纳税收和社会保障资金的良好记录</w:t>
      </w:r>
      <w:r>
        <w:rPr>
          <w:rFonts w:hint="eastAsia" w:ascii="宋体" w:hAnsi="宋体"/>
          <w:szCs w:val="21"/>
          <w:lang w:eastAsia="zh-CN"/>
        </w:rPr>
        <w:t>。</w:t>
      </w:r>
    </w:p>
    <w:p w14:paraId="5719AFFF">
      <w:pPr>
        <w:snapToGrid w:val="0"/>
        <w:spacing w:line="360" w:lineRule="auto"/>
        <w:ind w:firstLine="424" w:firstLineChars="202"/>
        <w:rPr>
          <w:rFonts w:hint="eastAsia" w:ascii="宋体" w:hAnsi="宋体"/>
          <w:szCs w:val="21"/>
        </w:rPr>
      </w:pPr>
      <w:r>
        <w:rPr>
          <w:rFonts w:hint="eastAsia" w:ascii="宋体" w:hAnsi="宋体"/>
          <w:szCs w:val="21"/>
        </w:rPr>
        <w:t>本单位</w:t>
      </w:r>
      <w:r>
        <w:rPr>
          <w:rFonts w:ascii="宋体" w:hAnsi="宋体"/>
          <w:szCs w:val="21"/>
        </w:rPr>
        <w:t>具有履行合同所必需的设备和专业技术能力</w:t>
      </w:r>
      <w:r>
        <w:rPr>
          <w:rFonts w:hint="eastAsia" w:ascii="宋体" w:hAnsi="宋体"/>
          <w:szCs w:val="21"/>
        </w:rPr>
        <w:t>，且参加采购活动前</w:t>
      </w:r>
      <w:r>
        <w:rPr>
          <w:rFonts w:ascii="宋体" w:hAnsi="宋体"/>
          <w:szCs w:val="21"/>
        </w:rPr>
        <w:t>3</w:t>
      </w:r>
      <w:r>
        <w:rPr>
          <w:rFonts w:hint="eastAsia" w:ascii="宋体" w:hAnsi="宋体"/>
          <w:szCs w:val="21"/>
        </w:rPr>
        <w:t>年内在经营活动中没有重大违法记录。否则，由此所造成的损失、不良后果及法律责任，一律由我单位承担。</w:t>
      </w:r>
    </w:p>
    <w:p w14:paraId="632DF225">
      <w:pPr>
        <w:spacing w:line="360" w:lineRule="auto"/>
        <w:ind w:firstLine="420"/>
        <w:rPr>
          <w:rFonts w:hint="eastAsia" w:ascii="宋体" w:hAnsi="宋体"/>
          <w:szCs w:val="21"/>
        </w:rPr>
      </w:pPr>
      <w:r>
        <w:rPr>
          <w:rFonts w:hint="eastAsia" w:ascii="宋体" w:hAnsi="宋体"/>
          <w:szCs w:val="21"/>
        </w:rPr>
        <w:t>本单位为非联合体参评。</w:t>
      </w:r>
    </w:p>
    <w:p w14:paraId="4E7D9D8F">
      <w:pPr>
        <w:spacing w:line="360" w:lineRule="auto"/>
        <w:ind w:firstLine="420"/>
        <w:rPr>
          <w:rFonts w:hint="eastAsia"/>
        </w:rPr>
      </w:pPr>
      <w:r>
        <w:rPr>
          <w:rFonts w:hint="eastAsia" w:ascii="宋体" w:hAnsi="宋体"/>
          <w:szCs w:val="21"/>
        </w:rPr>
        <w:t>本次采购活动中，如有违法、违规、弄虚作假行为，所造成的损失、不良后果及法律责任，一律由我单位承担。</w:t>
      </w:r>
    </w:p>
    <w:p w14:paraId="34164580">
      <w:pPr>
        <w:spacing w:line="360" w:lineRule="auto"/>
        <w:ind w:firstLine="420"/>
        <w:rPr>
          <w:rFonts w:hint="eastAsia"/>
          <w:szCs w:val="21"/>
        </w:rPr>
      </w:pPr>
    </w:p>
    <w:p w14:paraId="226D87B0">
      <w:pPr>
        <w:spacing w:line="360" w:lineRule="auto"/>
        <w:ind w:left="0" w:leftChars="0" w:firstLine="420" w:firstLineChars="200"/>
        <w:rPr>
          <w:rFonts w:hint="eastAsia" w:ascii="宋体" w:hAnsi="宋体"/>
          <w:szCs w:val="21"/>
        </w:rPr>
      </w:pPr>
      <w:r>
        <w:rPr>
          <w:rFonts w:hint="eastAsia" w:ascii="宋体" w:hAnsi="宋体"/>
          <w:szCs w:val="21"/>
          <w:lang w:eastAsia="zh-CN"/>
        </w:rPr>
        <w:t>参选人</w:t>
      </w:r>
      <w:r>
        <w:rPr>
          <w:rFonts w:hint="eastAsia" w:ascii="宋体" w:hAnsi="宋体"/>
          <w:szCs w:val="21"/>
        </w:rPr>
        <w:t>名称（并加盖公章）：</w:t>
      </w:r>
    </w:p>
    <w:p w14:paraId="1A6C5F0B">
      <w:pPr>
        <w:spacing w:line="360" w:lineRule="auto"/>
        <w:ind w:left="748" w:leftChars="186" w:hanging="357" w:hangingChars="170"/>
        <w:rPr>
          <w:rFonts w:hint="eastAsia" w:ascii="宋体" w:hAnsi="宋体"/>
          <w:szCs w:val="21"/>
        </w:rPr>
      </w:pPr>
      <w:r>
        <w:rPr>
          <w:rFonts w:hint="eastAsia" w:ascii="宋体" w:hAnsi="宋体" w:cs="Arial"/>
          <w:szCs w:val="21"/>
          <w:lang w:eastAsia="zh-CN"/>
        </w:rPr>
        <w:t>参选人</w:t>
      </w:r>
      <w:r>
        <w:rPr>
          <w:rFonts w:hint="eastAsia" w:ascii="宋体" w:hAnsi="宋体" w:cs="Arial"/>
          <w:szCs w:val="21"/>
        </w:rPr>
        <w:t>法定代表人或其委托人</w:t>
      </w:r>
      <w:r>
        <w:rPr>
          <w:rFonts w:hint="eastAsia" w:ascii="宋体" w:hAnsi="宋体"/>
          <w:szCs w:val="21"/>
        </w:rPr>
        <w:t>签名或印鉴</w:t>
      </w:r>
      <w:r>
        <w:rPr>
          <w:rFonts w:hint="eastAsia" w:ascii="宋体" w:hAnsi="宋体" w:cs="Arial"/>
          <w:szCs w:val="21"/>
        </w:rPr>
        <w:t>：</w:t>
      </w:r>
      <w:r>
        <w:rPr>
          <w:rFonts w:hint="eastAsia" w:ascii="宋体" w:hAnsi="宋体"/>
          <w:szCs w:val="21"/>
        </w:rPr>
        <w:t xml:space="preserve"> </w:t>
      </w:r>
      <w:r>
        <w:rPr>
          <w:rFonts w:hint="eastAsia" w:ascii="宋体" w:hAnsi="宋体"/>
          <w:szCs w:val="21"/>
          <w:u w:val="single"/>
        </w:rPr>
        <w:t xml:space="preserve">                 </w:t>
      </w:r>
    </w:p>
    <w:p w14:paraId="5A9C1963">
      <w:pPr>
        <w:spacing w:line="360" w:lineRule="auto"/>
        <w:ind w:left="748" w:leftChars="186" w:hanging="357" w:hangingChars="170"/>
        <w:rPr>
          <w:rFonts w:hint="eastAsia" w:ascii="宋体" w:hAnsi="宋体"/>
          <w:szCs w:val="21"/>
        </w:rPr>
      </w:pPr>
      <w:r>
        <w:rPr>
          <w:rFonts w:hint="eastAsia" w:ascii="宋体" w:hAnsi="宋体"/>
          <w:szCs w:val="21"/>
        </w:rPr>
        <w:t>日期：   年   月   日</w:t>
      </w:r>
    </w:p>
    <w:p w14:paraId="7B080752">
      <w:pPr>
        <w:spacing w:line="360" w:lineRule="auto"/>
        <w:rPr>
          <w:rFonts w:hint="eastAsia" w:ascii="宋体" w:hAnsi="宋体"/>
          <w:b/>
          <w:bCs/>
          <w:szCs w:val="21"/>
        </w:rPr>
      </w:pPr>
      <w:r>
        <w:rPr>
          <w:rFonts w:hint="eastAsia" w:ascii="宋体" w:hAnsi="宋体"/>
          <w:szCs w:val="21"/>
        </w:rPr>
        <w:br w:type="page"/>
      </w:r>
      <w:r>
        <w:rPr>
          <w:rFonts w:hint="eastAsia" w:ascii="宋体" w:hAnsi="宋体"/>
          <w:b/>
          <w:bCs/>
          <w:szCs w:val="21"/>
        </w:rPr>
        <w:t>附件1：</w:t>
      </w:r>
    </w:p>
    <w:p w14:paraId="21F19621">
      <w:pPr>
        <w:spacing w:line="360" w:lineRule="auto"/>
        <w:rPr>
          <w:rFonts w:hint="eastAsia" w:ascii="宋体" w:hAnsi="宋体" w:cs="宋体"/>
          <w:szCs w:val="21"/>
        </w:rPr>
      </w:pPr>
      <w:r>
        <w:rPr>
          <w:rFonts w:hint="eastAsia" w:ascii="宋体" w:hAnsi="宋体" w:cs="宋体"/>
          <w:szCs w:val="21"/>
        </w:rPr>
        <w:t>①提供最新的</w:t>
      </w:r>
      <w:r>
        <w:rPr>
          <w:rFonts w:hint="eastAsia" w:ascii="宋体" w:hAnsi="宋体" w:cs="宋体"/>
          <w:szCs w:val="21"/>
          <w:lang w:eastAsia="zh-CN"/>
        </w:rPr>
        <w:t>参选人</w:t>
      </w:r>
      <w:r>
        <w:rPr>
          <w:rFonts w:hint="eastAsia" w:ascii="宋体" w:hAnsi="宋体" w:cs="宋体"/>
          <w:szCs w:val="21"/>
        </w:rPr>
        <w:t>营业执照（或事业单位法人证书，或社会团体法人登记证书，或执业许可证）副本复印件；若以不具有独立承担民事责任能力的分支机构参评，须取得具有法人资格的总公司的授权书，并提供总公司营业执照副本复印件。</w:t>
      </w:r>
    </w:p>
    <w:p w14:paraId="312DE1D5">
      <w:pPr>
        <w:spacing w:line="360" w:lineRule="auto"/>
        <w:rPr>
          <w:rFonts w:hint="eastAsia" w:ascii="宋体" w:hAnsi="宋体" w:cs="宋体"/>
          <w:szCs w:val="21"/>
        </w:rPr>
      </w:pPr>
      <w:r>
        <w:rPr>
          <w:rFonts w:hint="eastAsia" w:cs="宋体"/>
          <w:szCs w:val="21"/>
        </w:rPr>
        <w:t>②供应商未被列入“信用中国”网站</w:t>
      </w:r>
      <w:r>
        <w:rPr>
          <w:rFonts w:hint="eastAsia" w:cs="宋体"/>
          <w:szCs w:val="21"/>
          <w:lang w:eastAsia="zh-CN"/>
        </w:rPr>
        <w:t>（</w:t>
      </w:r>
      <w:r>
        <w:rPr>
          <w:rFonts w:hint="eastAsia" w:cs="宋体"/>
          <w:szCs w:val="21"/>
        </w:rPr>
        <w:t>www.creditchina.gov.cn</w:t>
      </w:r>
      <w:r>
        <w:rPr>
          <w:rFonts w:hint="eastAsia" w:cs="宋体"/>
          <w:szCs w:val="21"/>
          <w:lang w:eastAsia="zh-CN"/>
        </w:rPr>
        <w:t>）</w:t>
      </w:r>
      <w:r>
        <w:rPr>
          <w:rFonts w:hint="eastAsia" w:cs="宋体"/>
          <w:szCs w:val="21"/>
        </w:rPr>
        <w:t>“失信被执行人或重大税收违法</w:t>
      </w:r>
      <w:r>
        <w:rPr>
          <w:rFonts w:hint="eastAsia" w:ascii="Times New Roman" w:hAnsi="Times New Roman" w:eastAsia="宋体" w:cs="宋体"/>
          <w:szCs w:val="21"/>
          <w:lang w:val="en-US" w:eastAsia="zh-CN"/>
        </w:rPr>
        <w:t>失信主体</w:t>
      </w:r>
      <w:r>
        <w:rPr>
          <w:rFonts w:hint="eastAsia" w:ascii="Times New Roman" w:hAnsi="Times New Roman" w:eastAsia="宋体" w:cs="宋体"/>
          <w:szCs w:val="21"/>
        </w:rPr>
        <w:t>名</w:t>
      </w:r>
      <w:r>
        <w:rPr>
          <w:rFonts w:hint="eastAsia" w:cs="宋体"/>
          <w:szCs w:val="21"/>
        </w:rPr>
        <w:t>单或政府采购严重违法失信行为”记录名单；没有处于中国政府采购网</w:t>
      </w:r>
      <w:r>
        <w:rPr>
          <w:rFonts w:hint="eastAsia" w:cs="宋体"/>
          <w:szCs w:val="21"/>
          <w:lang w:eastAsia="zh-CN"/>
        </w:rPr>
        <w:t>（</w:t>
      </w:r>
      <w:r>
        <w:rPr>
          <w:rFonts w:hint="eastAsia" w:cs="宋体"/>
          <w:szCs w:val="21"/>
        </w:rPr>
        <w:t>www.ccgp.gov.cn</w:t>
      </w:r>
      <w:r>
        <w:rPr>
          <w:rFonts w:hint="eastAsia" w:cs="宋体"/>
          <w:szCs w:val="21"/>
          <w:lang w:eastAsia="zh-CN"/>
        </w:rPr>
        <w:t>）</w:t>
      </w:r>
      <w:r>
        <w:rPr>
          <w:rFonts w:hint="eastAsia" w:cs="宋体"/>
          <w:szCs w:val="21"/>
        </w:rPr>
        <w:t>“政府采购严重违法失信行为信息记录”中的禁止参加政府采购活动期间。（</w:t>
      </w:r>
      <w:r>
        <w:rPr>
          <w:rFonts w:hint="eastAsia" w:ascii="宋体" w:hAnsi="宋体" w:eastAsia="宋体" w:cs="宋体"/>
          <w:color w:val="auto"/>
          <w:szCs w:val="21"/>
          <w:highlight w:val="none"/>
        </w:rPr>
        <w:t>①</w:t>
      </w:r>
      <w:r>
        <w:rPr>
          <w:rFonts w:hint="eastAsia" w:cs="宋体"/>
          <w:szCs w:val="21"/>
        </w:rPr>
        <w:t>以</w:t>
      </w:r>
      <w:r>
        <w:rPr>
          <w:rFonts w:hint="eastAsia" w:ascii="宋体" w:hAnsi="宋体" w:cs="宋体"/>
          <w:kern w:val="0"/>
          <w:szCs w:val="21"/>
        </w:rPr>
        <w:t>评审小组</w:t>
      </w:r>
      <w:r>
        <w:rPr>
          <w:rFonts w:hint="eastAsia" w:cs="宋体"/>
          <w:szCs w:val="21"/>
        </w:rPr>
        <w:t>于评选截止日当天在“信用中国”网站（www.creditchina.gov.cn）及中国政府采购网（http://www.ccgp.gov.cn/）查询结果为准，如相关记录已失效，</w:t>
      </w:r>
      <w:r>
        <w:rPr>
          <w:rFonts w:hint="eastAsia" w:ascii="宋体" w:hAnsi="宋体" w:cs="宋体"/>
          <w:szCs w:val="21"/>
          <w:lang w:eastAsia="zh-CN"/>
        </w:rPr>
        <w:t>参选人</w:t>
      </w:r>
      <w:r>
        <w:rPr>
          <w:rFonts w:hint="eastAsia" w:cs="宋体"/>
          <w:szCs w:val="21"/>
        </w:rPr>
        <w:t>需提供书面声明</w:t>
      </w:r>
      <w:r>
        <w:rPr>
          <w:rFonts w:hint="eastAsia" w:cs="宋体"/>
          <w:szCs w:val="21"/>
          <w:lang w:eastAsia="zh-CN"/>
        </w:rPr>
        <w:t>；</w:t>
      </w:r>
      <w:r>
        <w:rPr>
          <w:rFonts w:hint="eastAsia" w:cs="宋体"/>
          <w:szCs w:val="21"/>
        </w:rPr>
        <w:t>②参选人为分支机构的，同时对该分支机构所属总公司（总所）进行信用记录查询，该分支机构所属总公司（总所）存在不良信用记录的，视同参选人存在不良信用记录）</w:t>
      </w:r>
    </w:p>
    <w:p w14:paraId="3EB3F839">
      <w:pPr>
        <w:pStyle w:val="6"/>
        <w:rPr>
          <w:rFonts w:hint="eastAsia" w:cs="宋体"/>
          <w:sz w:val="21"/>
          <w:szCs w:val="21"/>
        </w:rPr>
      </w:pPr>
      <w:r>
        <w:rPr>
          <w:rFonts w:hint="eastAsia" w:cs="宋体"/>
          <w:b/>
          <w:bCs/>
          <w:sz w:val="21"/>
          <w:szCs w:val="21"/>
        </w:rPr>
        <w:t>附件2</w:t>
      </w:r>
      <w:r>
        <w:rPr>
          <w:rFonts w:hint="eastAsia" w:cs="宋体"/>
          <w:sz w:val="21"/>
          <w:szCs w:val="21"/>
        </w:rPr>
        <w:t>：</w:t>
      </w:r>
      <w:r>
        <w:rPr>
          <w:rFonts w:hint="eastAsia" w:cs="宋体"/>
          <w:sz w:val="21"/>
          <w:szCs w:val="21"/>
          <w:lang w:eastAsia="zh-CN"/>
        </w:rPr>
        <w:t>参选人</w:t>
      </w:r>
      <w:r>
        <w:rPr>
          <w:rFonts w:hint="eastAsia" w:cs="宋体"/>
          <w:sz w:val="21"/>
          <w:szCs w:val="21"/>
        </w:rPr>
        <w:t>认为必要的其他材料。</w:t>
      </w:r>
    </w:p>
    <w:p w14:paraId="0EAC852C">
      <w:pPr>
        <w:rPr>
          <w:rFonts w:hint="eastAsia" w:ascii="宋体"/>
          <w:szCs w:val="21"/>
          <w:lang w:val="en-GB"/>
        </w:rPr>
      </w:pPr>
      <w:r>
        <w:rPr>
          <w:szCs w:val="21"/>
        </w:rPr>
        <w:br w:type="page"/>
      </w:r>
      <w:r>
        <w:rPr>
          <w:rFonts w:hint="eastAsia"/>
          <w:szCs w:val="21"/>
        </w:rPr>
        <w:t>格式1</w:t>
      </w:r>
    </w:p>
    <w:p w14:paraId="42C30FC0">
      <w:pPr>
        <w:jc w:val="center"/>
        <w:rPr>
          <w:rFonts w:hint="eastAsia" w:ascii="宋体"/>
          <w:b/>
          <w:bCs/>
          <w:szCs w:val="21"/>
        </w:rPr>
      </w:pPr>
      <w:r>
        <w:rPr>
          <w:rFonts w:hint="eastAsia" w:ascii="Arial Unicode MS" w:hAnsi="Arial Unicode MS" w:eastAsia="Arial Unicode MS" w:cs="Arial Unicode MS"/>
          <w:b w:val="0"/>
          <w:bCs/>
          <w:sz w:val="32"/>
          <w:szCs w:val="32"/>
        </w:rPr>
        <w:t>关于不分包或转包的承诺函</w:t>
      </w:r>
    </w:p>
    <w:p w14:paraId="296DE45A">
      <w:pPr>
        <w:jc w:val="center"/>
        <w:rPr>
          <w:rFonts w:hint="eastAsia" w:ascii="宋体"/>
          <w:b/>
          <w:bCs/>
          <w:szCs w:val="21"/>
        </w:rPr>
      </w:pPr>
    </w:p>
    <w:p w14:paraId="5D486BA3">
      <w:pPr>
        <w:spacing w:line="360" w:lineRule="auto"/>
        <w:rPr>
          <w:rFonts w:hint="eastAsia" w:ascii="宋体"/>
          <w:bCs/>
          <w:szCs w:val="21"/>
        </w:rPr>
      </w:pPr>
      <w:r>
        <w:rPr>
          <w:rFonts w:hint="eastAsia" w:ascii="宋体"/>
          <w:szCs w:val="21"/>
        </w:rPr>
        <w:t>致：</w:t>
      </w:r>
      <w:r>
        <w:rPr>
          <w:rFonts w:hint="eastAsia" w:ascii="宋体"/>
          <w:szCs w:val="21"/>
          <w:u w:val="single"/>
        </w:rPr>
        <w:t>           </w:t>
      </w:r>
      <w:r>
        <w:rPr>
          <w:rFonts w:hint="eastAsia" w:ascii="宋体"/>
          <w:szCs w:val="21"/>
          <w:u w:val="single"/>
          <w:lang w:eastAsia="zh-CN"/>
        </w:rPr>
        <w:t>（</w:t>
      </w:r>
      <w:r>
        <w:rPr>
          <w:rFonts w:hint="eastAsia" w:ascii="宋体"/>
          <w:szCs w:val="21"/>
          <w:u w:val="single"/>
        </w:rPr>
        <w:t>采购人</w:t>
      </w:r>
      <w:r>
        <w:rPr>
          <w:rFonts w:hint="eastAsia" w:ascii="宋体"/>
          <w:szCs w:val="21"/>
          <w:u w:val="single"/>
          <w:lang w:eastAsia="zh-CN"/>
        </w:rPr>
        <w:t>）</w:t>
      </w:r>
      <w:r>
        <w:rPr>
          <w:rFonts w:hint="eastAsia" w:ascii="宋体"/>
          <w:szCs w:val="21"/>
          <w:u w:val="single"/>
        </w:rPr>
        <w:t>            </w:t>
      </w:r>
    </w:p>
    <w:p w14:paraId="205207D1">
      <w:pPr>
        <w:spacing w:line="360" w:lineRule="auto"/>
        <w:ind w:firstLine="420" w:firstLineChars="200"/>
        <w:rPr>
          <w:rFonts w:hint="eastAsia" w:ascii="宋体"/>
          <w:szCs w:val="21"/>
        </w:rPr>
      </w:pPr>
      <w:r>
        <w:rPr>
          <w:rFonts w:hint="eastAsia" w:ascii="宋体"/>
          <w:bCs/>
          <w:szCs w:val="21"/>
        </w:rPr>
        <w:t>本公司郑重承诺：</w:t>
      </w:r>
      <w:r>
        <w:rPr>
          <w:rFonts w:hint="eastAsia" w:ascii="宋体" w:cs="宋体"/>
          <w:szCs w:val="21"/>
        </w:rPr>
        <w:t>若我司有幸</w:t>
      </w:r>
      <w:r>
        <w:rPr>
          <w:rFonts w:hint="eastAsia" w:ascii="宋体" w:cs="宋体"/>
          <w:szCs w:val="21"/>
          <w:lang w:eastAsia="zh-CN"/>
        </w:rPr>
        <w:t>中选</w:t>
      </w:r>
      <w:r>
        <w:rPr>
          <w:rFonts w:hint="eastAsia" w:ascii="宋体" w:cs="宋体"/>
          <w:szCs w:val="21"/>
          <w:u w:val="single"/>
        </w:rPr>
        <w:t>　　　　　　　　　　　</w:t>
      </w:r>
      <w:r>
        <w:rPr>
          <w:rFonts w:hint="eastAsia" w:ascii="宋体" w:cs="宋体"/>
          <w:szCs w:val="21"/>
        </w:rPr>
        <w:t>项目，在与采购人签订合同后，承诺不会出现将项目分包或转包给不具有相关资质的单位，否</w:t>
      </w:r>
      <w:r>
        <w:rPr>
          <w:rFonts w:hint="eastAsia" w:ascii="宋体"/>
          <w:szCs w:val="21"/>
        </w:rPr>
        <w:t>则采购人有权取消我司的</w:t>
      </w:r>
      <w:r>
        <w:rPr>
          <w:rFonts w:hint="eastAsia" w:ascii="宋体"/>
          <w:szCs w:val="21"/>
          <w:lang w:eastAsia="zh-CN"/>
        </w:rPr>
        <w:t>中选</w:t>
      </w:r>
      <w:r>
        <w:rPr>
          <w:rFonts w:hint="eastAsia" w:ascii="宋体"/>
          <w:szCs w:val="21"/>
        </w:rPr>
        <w:t>资格，且我司将无条件承担由此给本次评选带来的一切后果</w:t>
      </w:r>
      <w:r>
        <w:rPr>
          <w:rFonts w:hint="eastAsia" w:ascii="宋体"/>
          <w:szCs w:val="21"/>
          <w:lang w:eastAsia="zh-CN"/>
        </w:rPr>
        <w:t>（</w:t>
      </w:r>
      <w:r>
        <w:rPr>
          <w:rFonts w:hint="eastAsia" w:ascii="宋体"/>
          <w:szCs w:val="21"/>
        </w:rPr>
        <w:t>包括经济损失</w:t>
      </w:r>
      <w:r>
        <w:rPr>
          <w:rFonts w:hint="eastAsia" w:ascii="宋体"/>
          <w:szCs w:val="21"/>
          <w:lang w:eastAsia="zh-CN"/>
        </w:rPr>
        <w:t>）</w:t>
      </w:r>
      <w:r>
        <w:rPr>
          <w:rFonts w:hint="eastAsia" w:ascii="宋体"/>
          <w:szCs w:val="21"/>
        </w:rPr>
        <w:t>。</w:t>
      </w:r>
    </w:p>
    <w:p w14:paraId="2FCBDA59">
      <w:pPr>
        <w:spacing w:before="72" w:after="72" w:line="360" w:lineRule="auto"/>
        <w:ind w:firstLine="420" w:firstLineChars="200"/>
        <w:rPr>
          <w:rFonts w:hint="eastAsia" w:ascii="宋体" w:cs="宋体"/>
          <w:szCs w:val="21"/>
        </w:rPr>
      </w:pPr>
      <w:r>
        <w:rPr>
          <w:rFonts w:hint="eastAsia" w:ascii="宋体"/>
          <w:szCs w:val="21"/>
        </w:rPr>
        <w:t>特此承诺。   </w:t>
      </w:r>
    </w:p>
    <w:p w14:paraId="1FC7F29D">
      <w:pPr>
        <w:spacing w:before="72" w:after="72" w:line="360" w:lineRule="auto"/>
        <w:ind w:firstLine="420" w:firstLineChars="200"/>
        <w:rPr>
          <w:rFonts w:hint="eastAsia" w:ascii="宋体" w:cs="宋体"/>
          <w:szCs w:val="21"/>
        </w:rPr>
      </w:pPr>
    </w:p>
    <w:p w14:paraId="058915AE">
      <w:pPr>
        <w:adjustRightInd w:val="0"/>
        <w:snapToGrid w:val="0"/>
        <w:spacing w:line="360" w:lineRule="auto"/>
        <w:ind w:firstLine="420" w:firstLineChars="200"/>
        <w:rPr>
          <w:rFonts w:hint="eastAsia" w:ascii="宋体"/>
          <w:szCs w:val="21"/>
        </w:rPr>
      </w:pPr>
    </w:p>
    <w:p w14:paraId="23D6ACCF">
      <w:pPr>
        <w:spacing w:line="360" w:lineRule="auto"/>
        <w:ind w:left="748" w:hanging="567"/>
        <w:rPr>
          <w:rFonts w:hint="eastAsia" w:ascii="宋体" w:hAnsi="宋体"/>
          <w:szCs w:val="21"/>
        </w:rPr>
      </w:pPr>
      <w:r>
        <w:rPr>
          <w:rFonts w:hint="eastAsia" w:ascii="宋体" w:hAnsi="宋体" w:cs="宋体"/>
          <w:szCs w:val="21"/>
          <w:lang w:eastAsia="zh-CN"/>
        </w:rPr>
        <w:t>参选人</w:t>
      </w:r>
      <w:r>
        <w:rPr>
          <w:rFonts w:hint="eastAsia" w:ascii="宋体" w:hAnsi="宋体"/>
          <w:szCs w:val="21"/>
        </w:rPr>
        <w:t>名称（并加盖公章）：</w:t>
      </w:r>
    </w:p>
    <w:p w14:paraId="5D77ECE2">
      <w:pPr>
        <w:spacing w:line="360" w:lineRule="auto"/>
        <w:ind w:left="748" w:hanging="567"/>
        <w:rPr>
          <w:rFonts w:hint="eastAsia" w:ascii="宋体" w:hAnsi="宋体"/>
          <w:szCs w:val="21"/>
        </w:rPr>
      </w:pPr>
      <w:r>
        <w:rPr>
          <w:rFonts w:hint="eastAsia" w:ascii="宋体" w:hAnsi="宋体" w:cs="宋体"/>
          <w:szCs w:val="21"/>
          <w:lang w:eastAsia="zh-CN"/>
        </w:rPr>
        <w:t>参选人</w:t>
      </w:r>
      <w:r>
        <w:rPr>
          <w:rFonts w:hint="eastAsia" w:ascii="宋体" w:hAnsi="宋体" w:cs="Arial"/>
          <w:szCs w:val="21"/>
        </w:rPr>
        <w:t>法定代表人或其委托人</w:t>
      </w:r>
      <w:r>
        <w:rPr>
          <w:rFonts w:hint="eastAsia" w:ascii="宋体" w:hAnsi="宋体"/>
          <w:szCs w:val="21"/>
        </w:rPr>
        <w:t>签名或印鉴</w:t>
      </w:r>
      <w:r>
        <w:rPr>
          <w:rFonts w:hint="eastAsia" w:ascii="宋体" w:hAnsi="宋体" w:cs="Arial"/>
          <w:szCs w:val="21"/>
        </w:rPr>
        <w:t>：</w:t>
      </w:r>
      <w:r>
        <w:rPr>
          <w:rFonts w:hint="eastAsia" w:ascii="宋体" w:hAnsi="宋体"/>
          <w:szCs w:val="21"/>
        </w:rPr>
        <w:t xml:space="preserve"> </w:t>
      </w:r>
      <w:r>
        <w:rPr>
          <w:rFonts w:hint="eastAsia" w:ascii="宋体" w:hAnsi="宋体"/>
          <w:szCs w:val="21"/>
          <w:u w:val="single"/>
        </w:rPr>
        <w:t xml:space="preserve">                 </w:t>
      </w:r>
    </w:p>
    <w:p w14:paraId="70086C12">
      <w:pPr>
        <w:spacing w:line="360" w:lineRule="auto"/>
        <w:ind w:left="748" w:hanging="567"/>
        <w:rPr>
          <w:rFonts w:hint="eastAsia" w:ascii="宋体" w:hAnsi="宋体"/>
          <w:szCs w:val="21"/>
        </w:rPr>
      </w:pPr>
      <w:r>
        <w:rPr>
          <w:rFonts w:hint="eastAsia" w:ascii="宋体" w:hAnsi="宋体"/>
          <w:szCs w:val="21"/>
        </w:rPr>
        <w:t>日期：   年   月   日</w:t>
      </w:r>
    </w:p>
    <w:p w14:paraId="795C962C">
      <w:pPr>
        <w:spacing w:line="360" w:lineRule="auto"/>
        <w:ind w:firstLine="210" w:firstLineChars="100"/>
        <w:rPr>
          <w:rFonts w:hint="eastAsia" w:ascii="宋体"/>
          <w:szCs w:val="21"/>
          <w:lang w:val="en-GB"/>
        </w:rPr>
      </w:pPr>
    </w:p>
    <w:p w14:paraId="0326E41D">
      <w:pPr>
        <w:pStyle w:val="6"/>
        <w:rPr>
          <w:rFonts w:hint="eastAsia"/>
          <w:sz w:val="21"/>
          <w:szCs w:val="21"/>
        </w:rPr>
      </w:pPr>
    </w:p>
    <w:p w14:paraId="7CEF1C10">
      <w:pPr>
        <w:widowControl/>
        <w:spacing w:line="360" w:lineRule="auto"/>
        <w:jc w:val="left"/>
        <w:rPr>
          <w:rFonts w:hint="eastAsia" w:ascii="宋体" w:hAnsi="宋体"/>
          <w:b/>
          <w:sz w:val="28"/>
          <w:szCs w:val="28"/>
        </w:rPr>
      </w:pPr>
      <w:r>
        <w:rPr>
          <w:rFonts w:hint="eastAsia" w:ascii="宋体" w:hAnsi="宋体"/>
          <w:szCs w:val="21"/>
        </w:rPr>
        <w:br w:type="page"/>
      </w:r>
      <w:r>
        <w:rPr>
          <w:rFonts w:hint="eastAsia" w:ascii="方正黑体_GBK" w:hAnsi="方正黑体_GBK" w:eastAsia="方正黑体_GBK" w:cs="方正黑体_GBK"/>
          <w:b/>
          <w:sz w:val="28"/>
          <w:szCs w:val="28"/>
        </w:rPr>
        <w:t>二、参评函</w:t>
      </w:r>
      <w:bookmarkEnd w:id="8"/>
      <w:bookmarkEnd w:id="9"/>
    </w:p>
    <w:p w14:paraId="759A027B">
      <w:pPr>
        <w:pStyle w:val="10"/>
        <w:spacing w:line="360" w:lineRule="auto"/>
        <w:jc w:val="center"/>
        <w:rPr>
          <w:rFonts w:hint="eastAsia" w:ascii="Arial Unicode MS" w:hAnsi="Arial Unicode MS" w:eastAsia="Arial Unicode MS" w:cs="Arial Unicode MS"/>
          <w:b w:val="0"/>
          <w:bCs/>
          <w:sz w:val="32"/>
          <w:szCs w:val="32"/>
        </w:rPr>
      </w:pPr>
      <w:r>
        <w:rPr>
          <w:rFonts w:hint="eastAsia" w:ascii="Arial Unicode MS" w:hAnsi="Arial Unicode MS" w:eastAsia="Arial Unicode MS" w:cs="Arial Unicode MS"/>
          <w:b w:val="0"/>
          <w:bCs/>
          <w:sz w:val="32"/>
          <w:szCs w:val="32"/>
        </w:rPr>
        <w:t>参评函</w:t>
      </w:r>
    </w:p>
    <w:p w14:paraId="2D4CC9F5">
      <w:pPr>
        <w:spacing w:line="440" w:lineRule="exact"/>
        <w:ind w:left="748" w:hanging="567"/>
        <w:rPr>
          <w:rFonts w:ascii="宋体" w:hAnsi="宋体"/>
          <w:szCs w:val="21"/>
        </w:rPr>
      </w:pPr>
      <w:bookmarkStart w:id="12" w:name="_Toc72860202"/>
      <w:r>
        <w:rPr>
          <w:rFonts w:hint="eastAsia" w:ascii="宋体" w:hAnsi="宋体"/>
          <w:szCs w:val="21"/>
        </w:rPr>
        <w:t>致：</w:t>
      </w:r>
      <w:bookmarkEnd w:id="12"/>
      <w:r>
        <w:rPr>
          <w:rFonts w:hint="eastAsia" w:ascii="宋体" w:hAnsi="宋体"/>
          <w:szCs w:val="21"/>
        </w:rPr>
        <w:t>广东省消防救援总队</w:t>
      </w:r>
    </w:p>
    <w:p w14:paraId="064DF966">
      <w:pPr>
        <w:spacing w:line="440" w:lineRule="exact"/>
        <w:ind w:firstLine="500" w:firstLineChars="200"/>
        <w:rPr>
          <w:rFonts w:ascii="宋体" w:hAnsi="宋体"/>
          <w:szCs w:val="21"/>
        </w:rPr>
      </w:pPr>
      <w:r>
        <w:rPr>
          <w:rFonts w:hint="eastAsia" w:ascii="宋体" w:hAnsi="宋体"/>
          <w:spacing w:val="20"/>
          <w:szCs w:val="21"/>
        </w:rPr>
        <w:t>根据贵方</w:t>
      </w:r>
      <w:r>
        <w:rPr>
          <w:rFonts w:hint="eastAsia" w:ascii="宋体" w:hAnsi="宋体"/>
          <w:spacing w:val="20"/>
          <w:szCs w:val="21"/>
          <w:u w:val="single"/>
        </w:rPr>
        <w:t>广东省消防救援总队202</w:t>
      </w:r>
      <w:r>
        <w:rPr>
          <w:rFonts w:hint="eastAsia" w:ascii="宋体" w:hAnsi="宋体"/>
          <w:spacing w:val="20"/>
          <w:szCs w:val="21"/>
          <w:u w:val="single"/>
          <w:lang w:val="en-US" w:eastAsia="zh-CN"/>
        </w:rPr>
        <w:t>6</w:t>
      </w:r>
      <w:r>
        <w:rPr>
          <w:rFonts w:hint="eastAsia" w:ascii="宋体" w:hAnsi="宋体"/>
          <w:spacing w:val="20"/>
          <w:szCs w:val="21"/>
          <w:u w:val="single"/>
        </w:rPr>
        <w:t>年政务信息化建设项目咨询设计服务</w:t>
      </w:r>
      <w:r>
        <w:rPr>
          <w:rFonts w:hint="eastAsia" w:ascii="宋体" w:hAnsi="宋体"/>
          <w:spacing w:val="20"/>
          <w:szCs w:val="21"/>
        </w:rPr>
        <w:t>（项目编号：</w:t>
      </w:r>
      <w:r>
        <w:rPr>
          <w:rFonts w:hint="eastAsia" w:ascii="宋体" w:hAnsi="宋体"/>
          <w:spacing w:val="20"/>
          <w:szCs w:val="21"/>
          <w:highlight w:val="none"/>
          <w:lang w:eastAsia="zh-CN"/>
        </w:rPr>
        <w:t>YXGL25GZ18262</w:t>
      </w:r>
      <w:r>
        <w:rPr>
          <w:rFonts w:hint="eastAsia" w:ascii="宋体" w:hAnsi="宋体"/>
          <w:spacing w:val="20"/>
          <w:szCs w:val="21"/>
        </w:rPr>
        <w:t>）的采购公告，</w:t>
      </w:r>
      <w:r>
        <w:rPr>
          <w:rFonts w:hint="eastAsia" w:ascii="宋体" w:hAnsi="宋体"/>
          <w:szCs w:val="21"/>
        </w:rPr>
        <w:t>本人代表</w:t>
      </w:r>
      <w:r>
        <w:rPr>
          <w:rFonts w:hint="eastAsia" w:ascii="宋体" w:hAnsi="宋体"/>
          <w:szCs w:val="21"/>
          <w:lang w:eastAsia="zh-CN"/>
        </w:rPr>
        <w:t>参选人</w:t>
      </w:r>
      <w:r>
        <w:rPr>
          <w:rFonts w:hint="eastAsia" w:ascii="宋体" w:hAnsi="宋体"/>
          <w:szCs w:val="21"/>
          <w:u w:val="single"/>
        </w:rPr>
        <w:t xml:space="preserve">               （</w:t>
      </w:r>
      <w:r>
        <w:rPr>
          <w:rFonts w:hint="eastAsia" w:ascii="宋体" w:hAnsi="宋体"/>
          <w:szCs w:val="21"/>
          <w:u w:val="single"/>
          <w:lang w:eastAsia="zh-CN"/>
        </w:rPr>
        <w:t>参选人</w:t>
      </w:r>
      <w:r>
        <w:rPr>
          <w:rFonts w:hint="eastAsia" w:ascii="宋体" w:hAnsi="宋体"/>
          <w:szCs w:val="21"/>
          <w:u w:val="single"/>
        </w:rPr>
        <w:t xml:space="preserve">名称）             </w:t>
      </w:r>
      <w:r>
        <w:rPr>
          <w:rFonts w:hint="eastAsia" w:ascii="宋体" w:hAnsi="宋体"/>
          <w:szCs w:val="21"/>
        </w:rPr>
        <w:t xml:space="preserve"> 参加评审，并提交参评文件。</w:t>
      </w:r>
    </w:p>
    <w:p w14:paraId="358ED2D2">
      <w:pPr>
        <w:spacing w:line="440" w:lineRule="exact"/>
        <w:ind w:firstLine="420" w:firstLineChars="200"/>
        <w:rPr>
          <w:rFonts w:ascii="宋体" w:hAnsi="宋体"/>
          <w:szCs w:val="21"/>
        </w:rPr>
      </w:pPr>
      <w:r>
        <w:rPr>
          <w:rFonts w:hint="eastAsia" w:ascii="宋体" w:hAnsi="宋体"/>
          <w:szCs w:val="21"/>
        </w:rPr>
        <w:t>据此函，本人宣布同意如下：</w:t>
      </w:r>
    </w:p>
    <w:p w14:paraId="16FB4C3F">
      <w:pPr>
        <w:numPr>
          <w:ilvl w:val="0"/>
          <w:numId w:val="11"/>
        </w:numPr>
        <w:tabs>
          <w:tab w:val="left" w:pos="0"/>
          <w:tab w:val="clear" w:pos="1260"/>
        </w:tabs>
        <w:spacing w:line="440" w:lineRule="exact"/>
        <w:ind w:left="0" w:firstLine="540"/>
        <w:rPr>
          <w:rFonts w:hint="eastAsia" w:ascii="宋体" w:hAnsi="宋体"/>
          <w:szCs w:val="21"/>
        </w:rPr>
      </w:pPr>
      <w:r>
        <w:rPr>
          <w:rFonts w:hint="eastAsia" w:ascii="宋体" w:hAnsi="宋体"/>
          <w:szCs w:val="21"/>
        </w:rPr>
        <w:t>我方郑重承诺：我方将全部满足遴选文件中的各项实质性要求，如果发现参评文件中另有与遴选文件中不一致的响应或没有响应，我方同意采购人有权要求我方按照遴选文件的要求提供货物或服务。</w:t>
      </w:r>
      <w:r>
        <w:rPr>
          <w:rFonts w:hint="eastAsia" w:ascii="宋体" w:hAnsi="宋体"/>
          <w:szCs w:val="21"/>
          <w:lang w:eastAsia="zh-CN"/>
        </w:rPr>
        <w:t>我方</w:t>
      </w:r>
      <w:r>
        <w:rPr>
          <w:rFonts w:hint="eastAsia" w:ascii="宋体" w:hAnsi="宋体"/>
          <w:szCs w:val="21"/>
        </w:rPr>
        <w:t>同意按照遴选文件的规定履行合同责任和义务。我方参评总报价包含采购需求说明的所有产品功能和服务内容，漏报的单价或每单价报价中漏报、少报的费用，视为此项费用已隐含在参评总报价中，</w:t>
      </w:r>
      <w:r>
        <w:rPr>
          <w:rFonts w:hint="eastAsia" w:ascii="宋体" w:hAnsi="宋体"/>
          <w:szCs w:val="21"/>
          <w:lang w:eastAsia="zh-CN"/>
        </w:rPr>
        <w:t>中选</w:t>
      </w:r>
      <w:r>
        <w:rPr>
          <w:rFonts w:hint="eastAsia" w:ascii="宋体" w:hAnsi="宋体"/>
          <w:szCs w:val="21"/>
        </w:rPr>
        <w:t>后不再向采购人收取任何费用。</w:t>
      </w:r>
    </w:p>
    <w:p w14:paraId="32C20494">
      <w:pPr>
        <w:numPr>
          <w:ilvl w:val="0"/>
          <w:numId w:val="11"/>
        </w:numPr>
        <w:tabs>
          <w:tab w:val="left" w:pos="0"/>
          <w:tab w:val="clear" w:pos="1260"/>
        </w:tabs>
        <w:spacing w:line="440" w:lineRule="exact"/>
        <w:ind w:left="0" w:firstLine="540"/>
        <w:rPr>
          <w:rFonts w:ascii="宋体" w:hAnsi="宋体"/>
          <w:szCs w:val="21"/>
        </w:rPr>
      </w:pPr>
      <w:r>
        <w:rPr>
          <w:rFonts w:hint="eastAsia" w:ascii="宋体" w:hAnsi="宋体"/>
          <w:szCs w:val="21"/>
        </w:rPr>
        <w:t>我方已详细审查全部遴选文件内容，包括澄清、延期、更正文件（如有的话）以及全部参考资料和有关附件。我们完全理解遴选文件要求并同意放弃对这方面有不明及误解的权利。</w:t>
      </w:r>
    </w:p>
    <w:p w14:paraId="6237DB69">
      <w:pPr>
        <w:numPr>
          <w:ilvl w:val="0"/>
          <w:numId w:val="11"/>
        </w:numPr>
        <w:tabs>
          <w:tab w:val="left" w:pos="0"/>
          <w:tab w:val="clear" w:pos="1260"/>
        </w:tabs>
        <w:spacing w:line="440" w:lineRule="exact"/>
        <w:ind w:left="0" w:firstLine="540"/>
        <w:rPr>
          <w:rFonts w:ascii="宋体" w:hAnsi="宋体"/>
          <w:szCs w:val="21"/>
        </w:rPr>
      </w:pPr>
      <w:r>
        <w:rPr>
          <w:rFonts w:hint="eastAsia" w:ascii="宋体" w:hAnsi="宋体"/>
          <w:szCs w:val="21"/>
        </w:rPr>
        <w:t>我方同意本项目参评有效期为自评选截止之日起90日，如我方获</w:t>
      </w:r>
      <w:r>
        <w:rPr>
          <w:rFonts w:hint="eastAsia" w:ascii="宋体" w:hAnsi="宋体"/>
          <w:szCs w:val="21"/>
          <w:lang w:eastAsia="zh-CN"/>
        </w:rPr>
        <w:t>中选</w:t>
      </w:r>
      <w:r>
        <w:rPr>
          <w:rFonts w:hint="eastAsia" w:ascii="宋体" w:hAnsi="宋体"/>
          <w:szCs w:val="21"/>
        </w:rPr>
        <w:t>，同意评选有效期自动延长至合同终止为止。</w:t>
      </w:r>
    </w:p>
    <w:p w14:paraId="2DA34648">
      <w:pPr>
        <w:numPr>
          <w:ilvl w:val="0"/>
          <w:numId w:val="11"/>
        </w:numPr>
        <w:tabs>
          <w:tab w:val="left" w:pos="0"/>
          <w:tab w:val="clear" w:pos="1260"/>
        </w:tabs>
        <w:spacing w:line="440" w:lineRule="exact"/>
        <w:ind w:left="0" w:firstLine="540"/>
        <w:rPr>
          <w:rFonts w:ascii="宋体" w:hAnsi="宋体"/>
          <w:szCs w:val="21"/>
        </w:rPr>
      </w:pPr>
      <w:r>
        <w:rPr>
          <w:rFonts w:hint="eastAsia" w:ascii="宋体" w:hAnsi="宋体"/>
          <w:szCs w:val="21"/>
        </w:rPr>
        <w:t>我方同意提供按照贵方可能要求的与我方</w:t>
      </w:r>
      <w:r>
        <w:rPr>
          <w:rFonts w:hint="eastAsia" w:ascii="宋体" w:hAnsi="宋体" w:cs="宋体"/>
          <w:szCs w:val="21"/>
        </w:rPr>
        <w:t>参评</w:t>
      </w:r>
      <w:r>
        <w:rPr>
          <w:rFonts w:hint="eastAsia" w:ascii="宋体" w:hAnsi="宋体"/>
          <w:szCs w:val="21"/>
        </w:rPr>
        <w:t>有关的一切数据或资料，理解贵方不一定接受最低价的参评。我方提交的一切文件，无论是原件还是复印件均为准确、真实、有效、完整的，绝无任何虚假、伪造或者夸大。</w:t>
      </w:r>
    </w:p>
    <w:p w14:paraId="2F0A2764">
      <w:pPr>
        <w:numPr>
          <w:ilvl w:val="0"/>
          <w:numId w:val="11"/>
        </w:numPr>
        <w:tabs>
          <w:tab w:val="left" w:pos="0"/>
          <w:tab w:val="clear" w:pos="1260"/>
        </w:tabs>
        <w:spacing w:line="440" w:lineRule="exact"/>
        <w:ind w:left="0" w:firstLine="540"/>
        <w:rPr>
          <w:rFonts w:ascii="宋体" w:hAnsi="宋体"/>
          <w:szCs w:val="21"/>
        </w:rPr>
      </w:pPr>
      <w:r>
        <w:rPr>
          <w:rFonts w:hint="eastAsia" w:ascii="宋体" w:hAnsi="宋体"/>
          <w:szCs w:val="21"/>
        </w:rPr>
        <w:t>与本评选有关的一切正式往来通讯请寄：</w:t>
      </w:r>
    </w:p>
    <w:p w14:paraId="07F305E6">
      <w:pPr>
        <w:tabs>
          <w:tab w:val="left" w:pos="900"/>
          <w:tab w:val="left" w:pos="5245"/>
        </w:tabs>
        <w:spacing w:line="440" w:lineRule="exact"/>
        <w:ind w:left="540"/>
        <w:rPr>
          <w:rFonts w:ascii="宋体" w:hAnsi="宋体"/>
          <w:szCs w:val="21"/>
        </w:rPr>
      </w:pPr>
      <w:r>
        <w:rPr>
          <w:rFonts w:hint="eastAsia" w:ascii="宋体" w:hAnsi="宋体"/>
          <w:szCs w:val="21"/>
        </w:rPr>
        <w:t>地址：</w:t>
      </w:r>
      <w:r>
        <w:rPr>
          <w:rFonts w:hint="eastAsia" w:ascii="宋体" w:hAnsi="宋体"/>
          <w:szCs w:val="21"/>
        </w:rPr>
        <w:tab/>
      </w:r>
      <w:r>
        <w:rPr>
          <w:rFonts w:hint="eastAsia" w:ascii="宋体" w:hAnsi="宋体"/>
          <w:szCs w:val="21"/>
        </w:rPr>
        <w:t>电话：</w:t>
      </w:r>
    </w:p>
    <w:p w14:paraId="650A0A95">
      <w:pPr>
        <w:tabs>
          <w:tab w:val="left" w:pos="900"/>
        </w:tabs>
        <w:spacing w:line="440" w:lineRule="exact"/>
        <w:ind w:left="540"/>
        <w:rPr>
          <w:rFonts w:hint="eastAsia" w:ascii="宋体" w:hAnsi="宋体"/>
          <w:szCs w:val="21"/>
        </w:rPr>
      </w:pPr>
    </w:p>
    <w:p w14:paraId="1EC649C7">
      <w:pPr>
        <w:tabs>
          <w:tab w:val="left" w:pos="900"/>
        </w:tabs>
        <w:spacing w:line="440" w:lineRule="exact"/>
        <w:ind w:left="540"/>
        <w:rPr>
          <w:rFonts w:ascii="宋体" w:hAnsi="宋体"/>
          <w:szCs w:val="21"/>
        </w:rPr>
      </w:pPr>
      <w:r>
        <w:rPr>
          <w:rFonts w:hint="eastAsia" w:ascii="宋体" w:hAnsi="宋体"/>
          <w:szCs w:val="21"/>
          <w:lang w:eastAsia="zh-CN"/>
        </w:rPr>
        <w:t>参选人</w:t>
      </w:r>
      <w:r>
        <w:rPr>
          <w:rFonts w:hint="eastAsia" w:ascii="宋体" w:hAnsi="宋体"/>
          <w:szCs w:val="21"/>
        </w:rPr>
        <w:t>代表姓名、职务（印刷体）：</w:t>
      </w:r>
    </w:p>
    <w:p w14:paraId="44FF17B4">
      <w:pPr>
        <w:tabs>
          <w:tab w:val="left" w:pos="900"/>
        </w:tabs>
        <w:spacing w:line="440" w:lineRule="exact"/>
        <w:ind w:left="540"/>
        <w:rPr>
          <w:rFonts w:ascii="宋体" w:hAnsi="宋体"/>
          <w:szCs w:val="21"/>
        </w:rPr>
      </w:pPr>
      <w:r>
        <w:rPr>
          <w:rFonts w:hint="eastAsia" w:ascii="宋体" w:hAnsi="宋体"/>
          <w:szCs w:val="21"/>
          <w:lang w:eastAsia="zh-CN"/>
        </w:rPr>
        <w:t>参选人</w:t>
      </w:r>
      <w:r>
        <w:rPr>
          <w:rFonts w:hint="eastAsia" w:ascii="宋体" w:hAnsi="宋体"/>
          <w:szCs w:val="21"/>
        </w:rPr>
        <w:t>名称：（公章）</w:t>
      </w:r>
    </w:p>
    <w:p w14:paraId="0FD27622">
      <w:pPr>
        <w:tabs>
          <w:tab w:val="left" w:pos="900"/>
        </w:tabs>
        <w:spacing w:line="440" w:lineRule="exact"/>
        <w:ind w:left="540"/>
        <w:rPr>
          <w:rFonts w:ascii="宋体" w:hAnsi="宋体"/>
          <w:szCs w:val="21"/>
        </w:rPr>
      </w:pPr>
      <w:r>
        <w:rPr>
          <w:rFonts w:hint="eastAsia" w:ascii="宋体" w:hAnsi="宋体"/>
          <w:szCs w:val="21"/>
          <w:lang w:eastAsia="zh-CN"/>
        </w:rPr>
        <w:t>参选人</w:t>
      </w:r>
      <w:r>
        <w:rPr>
          <w:rFonts w:hint="eastAsia" w:ascii="宋体" w:hAnsi="宋体"/>
          <w:szCs w:val="21"/>
        </w:rPr>
        <w:t>法定代表人或其委托人签名或印鉴：</w:t>
      </w:r>
    </w:p>
    <w:p w14:paraId="66ECC74E">
      <w:pPr>
        <w:tabs>
          <w:tab w:val="left" w:pos="900"/>
        </w:tabs>
        <w:spacing w:line="440" w:lineRule="exact"/>
        <w:ind w:left="54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B58A77B">
      <w:pPr>
        <w:widowControl/>
        <w:spacing w:line="360" w:lineRule="auto"/>
        <w:jc w:val="left"/>
        <w:rPr>
          <w:rFonts w:hint="eastAsia" w:ascii="宋体" w:hAnsi="宋体"/>
          <w:b/>
          <w:szCs w:val="21"/>
        </w:rPr>
      </w:pPr>
    </w:p>
    <w:p w14:paraId="469AA5CF">
      <w:pPr>
        <w:widowControl/>
        <w:spacing w:line="360" w:lineRule="auto"/>
        <w:jc w:val="left"/>
        <w:rPr>
          <w:rFonts w:hint="eastAsia" w:ascii="宋体" w:hAnsi="宋体" w:cs="Arial"/>
          <w:szCs w:val="21"/>
        </w:rPr>
      </w:pPr>
      <w:r>
        <w:rPr>
          <w:rFonts w:hint="eastAsia" w:ascii="宋体" w:hAnsi="宋体"/>
          <w:b/>
          <w:szCs w:val="21"/>
        </w:rPr>
        <w:t>注：法定代表人委托全权代表人，需附法定代表人签字或印鉴的授权书。</w:t>
      </w:r>
    </w:p>
    <w:p w14:paraId="4DFF65C6">
      <w:pPr>
        <w:widowControl/>
        <w:spacing w:line="360" w:lineRule="auto"/>
        <w:jc w:val="left"/>
        <w:rPr>
          <w:rFonts w:ascii="宋体" w:hAnsi="宋体"/>
          <w:b/>
          <w:sz w:val="28"/>
          <w:szCs w:val="28"/>
        </w:rPr>
      </w:pPr>
      <w:r>
        <w:rPr>
          <w:rFonts w:ascii="宋体" w:hAnsi="宋体"/>
          <w:szCs w:val="21"/>
        </w:rPr>
        <w:br w:type="page"/>
      </w:r>
      <w:r>
        <w:rPr>
          <w:rFonts w:hint="eastAsia" w:ascii="方正黑体_GBK" w:hAnsi="方正黑体_GBK" w:eastAsia="方正黑体_GBK" w:cs="方正黑体_GBK"/>
          <w:b/>
          <w:sz w:val="28"/>
          <w:szCs w:val="28"/>
        </w:rPr>
        <w:t>三、法定代表人证明书格式</w:t>
      </w:r>
    </w:p>
    <w:p w14:paraId="1007B249">
      <w:pPr>
        <w:pStyle w:val="10"/>
        <w:spacing w:before="50" w:after="156" w:afterLines="50" w:line="360" w:lineRule="auto"/>
        <w:jc w:val="center"/>
        <w:rPr>
          <w:rFonts w:hAnsi="宋体"/>
          <w:b/>
          <w:szCs w:val="21"/>
        </w:rPr>
      </w:pPr>
      <w:r>
        <w:rPr>
          <w:rFonts w:hint="eastAsia" w:ascii="Arial Unicode MS" w:hAnsi="Arial Unicode MS" w:eastAsia="Arial Unicode MS" w:cs="Arial Unicode MS"/>
          <w:b w:val="0"/>
          <w:bCs/>
          <w:sz w:val="32"/>
          <w:szCs w:val="32"/>
        </w:rPr>
        <w:t>法定代表人证明书</w:t>
      </w:r>
      <w:r>
        <w:rPr>
          <w:rFonts w:hint="eastAsia" w:ascii="Arial Unicode MS" w:hAnsi="Arial Unicode MS" w:eastAsia="Arial Unicode MS" w:cs="Arial Unicode MS"/>
          <w:b w:val="0"/>
          <w:bCs/>
          <w:sz w:val="32"/>
          <w:szCs w:val="32"/>
        </w:rPr>
        <w:cr/>
      </w:r>
    </w:p>
    <w:p w14:paraId="29C6C0FE">
      <w:pPr>
        <w:spacing w:line="360" w:lineRule="auto"/>
        <w:rPr>
          <w:rFonts w:ascii="宋体" w:hAnsi="宋体"/>
          <w:szCs w:val="21"/>
        </w:rPr>
      </w:pPr>
      <w:r>
        <w:rPr>
          <w:rFonts w:hint="eastAsia" w:ascii="宋体" w:hAnsi="宋体"/>
          <w:szCs w:val="21"/>
        </w:rPr>
        <w:t xml:space="preserve">致：                                    </w:t>
      </w:r>
    </w:p>
    <w:p w14:paraId="03D3E201">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同志，现任我单位</w:t>
      </w:r>
      <w:r>
        <w:rPr>
          <w:rFonts w:hint="eastAsia" w:ascii="宋体" w:hAnsi="宋体"/>
          <w:szCs w:val="21"/>
          <w:u w:val="single"/>
        </w:rPr>
        <w:t xml:space="preserve">          </w:t>
      </w:r>
      <w:r>
        <w:rPr>
          <w:rFonts w:hint="eastAsia" w:ascii="宋体" w:hAnsi="宋体"/>
          <w:szCs w:val="21"/>
        </w:rPr>
        <w:t>职务，为法定代表人，特此</w:t>
      </w:r>
      <w:r>
        <w:rPr>
          <w:rFonts w:hint="eastAsia" w:ascii="宋体" w:hAnsi="宋体"/>
          <w:szCs w:val="21"/>
          <w:lang w:eastAsia="zh-CN"/>
        </w:rPr>
        <w:t>声明</w:t>
      </w:r>
      <w:r>
        <w:rPr>
          <w:rFonts w:hint="eastAsia" w:ascii="宋体" w:hAnsi="宋体"/>
          <w:szCs w:val="21"/>
        </w:rPr>
        <w:t>。</w:t>
      </w:r>
    </w:p>
    <w:p w14:paraId="4A5B86D1">
      <w:pPr>
        <w:spacing w:line="360" w:lineRule="auto"/>
        <w:ind w:firstLine="210" w:firstLineChars="100"/>
        <w:rPr>
          <w:rFonts w:ascii="宋体" w:hAnsi="宋体"/>
          <w:szCs w:val="21"/>
        </w:rPr>
      </w:pPr>
    </w:p>
    <w:p w14:paraId="29162319">
      <w:pPr>
        <w:spacing w:line="360" w:lineRule="auto"/>
        <w:ind w:firstLine="210" w:firstLineChars="100"/>
        <w:rPr>
          <w:rFonts w:ascii="宋体" w:hAnsi="宋体"/>
          <w:szCs w:val="21"/>
        </w:rPr>
      </w:pPr>
      <w:r>
        <w:rPr>
          <w:rFonts w:hint="eastAsia" w:ascii="宋体" w:hAnsi="宋体"/>
          <w:szCs w:val="21"/>
        </w:rPr>
        <w:t xml:space="preserve">签发日期：           </w:t>
      </w:r>
    </w:p>
    <w:p w14:paraId="6FF959C7">
      <w:pPr>
        <w:spacing w:line="360" w:lineRule="auto"/>
        <w:ind w:firstLine="210" w:firstLineChars="100"/>
        <w:rPr>
          <w:rFonts w:ascii="宋体" w:hAnsi="宋体"/>
          <w:szCs w:val="21"/>
        </w:rPr>
      </w:pPr>
      <w:r>
        <w:rPr>
          <w:rFonts w:hint="eastAsia" w:ascii="宋体" w:hAnsi="宋体"/>
          <w:szCs w:val="21"/>
        </w:rPr>
        <w:t>单位：           （盖章）</w:t>
      </w:r>
    </w:p>
    <w:p w14:paraId="7457EA77">
      <w:pPr>
        <w:spacing w:line="360" w:lineRule="auto"/>
        <w:ind w:firstLine="210" w:firstLineChars="100"/>
        <w:rPr>
          <w:rFonts w:ascii="宋体" w:hAnsi="宋体"/>
          <w:szCs w:val="21"/>
        </w:rPr>
      </w:pPr>
      <w:r>
        <w:rPr>
          <w:rFonts w:hint="eastAsia" w:ascii="宋体" w:hAnsi="宋体"/>
          <w:szCs w:val="21"/>
        </w:rPr>
        <w:t>附：代表人性别：            年龄：           身份证号码：</w:t>
      </w:r>
    </w:p>
    <w:p w14:paraId="52E647A1">
      <w:pPr>
        <w:spacing w:line="360" w:lineRule="auto"/>
        <w:ind w:firstLine="210" w:firstLineChars="100"/>
        <w:rPr>
          <w:rFonts w:ascii="宋体" w:hAnsi="宋体"/>
          <w:szCs w:val="21"/>
        </w:rPr>
      </w:pPr>
      <w:r>
        <w:rPr>
          <w:rFonts w:hint="eastAsia" w:ascii="宋体" w:hAnsi="宋体"/>
          <w:szCs w:val="21"/>
        </w:rPr>
        <w:t>联系电话：</w:t>
      </w:r>
    </w:p>
    <w:p w14:paraId="2ECD3CCE">
      <w:pPr>
        <w:spacing w:line="360" w:lineRule="auto"/>
        <w:ind w:firstLine="210" w:firstLineChars="100"/>
        <w:rPr>
          <w:rFonts w:ascii="宋体" w:hAnsi="宋体"/>
          <w:szCs w:val="21"/>
        </w:rPr>
      </w:pPr>
      <w:r>
        <w:rPr>
          <w:rFonts w:hint="eastAsia" w:ascii="宋体" w:hAnsi="宋体"/>
          <w:szCs w:val="21"/>
        </w:rPr>
        <w:t xml:space="preserve">营业执照号码：                       </w:t>
      </w:r>
    </w:p>
    <w:p w14:paraId="067E2ACC">
      <w:pPr>
        <w:spacing w:line="360" w:lineRule="auto"/>
        <w:ind w:firstLine="210" w:firstLineChars="100"/>
        <w:rPr>
          <w:rFonts w:ascii="宋体" w:hAnsi="宋体"/>
          <w:szCs w:val="21"/>
        </w:rPr>
      </w:pPr>
    </w:p>
    <w:p w14:paraId="2E9DAF61">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14:paraId="41CC030B">
      <w:pPr>
        <w:spacing w:line="360" w:lineRule="auto"/>
        <w:rPr>
          <w:rFonts w:ascii="宋体" w:hAnsi="宋体"/>
          <w:szCs w:val="21"/>
        </w:rPr>
      </w:pPr>
      <w:r>
        <w:rPr>
          <w:rFonts w:hint="eastAsia" w:ascii="宋体" w:hAnsi="宋体"/>
          <w:szCs w:val="21"/>
        </w:rPr>
        <w:t xml:space="preserve">      2.内容必须填写真实、清楚、涂改无效，不得转让、买卖。</w:t>
      </w:r>
    </w:p>
    <w:p w14:paraId="520F83FE">
      <w:pPr>
        <w:spacing w:line="360" w:lineRule="auto"/>
        <w:ind w:firstLine="630" w:firstLineChars="300"/>
        <w:rPr>
          <w:rFonts w:ascii="宋体" w:hAnsi="宋体"/>
          <w:szCs w:val="21"/>
        </w:rPr>
      </w:pPr>
      <w:r>
        <w:rPr>
          <w:rFonts w:hint="eastAsia" w:ascii="宋体" w:hAnsi="宋体"/>
          <w:szCs w:val="21"/>
        </w:rPr>
        <w:t>3.将此证明书提交对方作为合同附件</w:t>
      </w:r>
      <w:r>
        <w:rPr>
          <w:rFonts w:hint="eastAsia" w:ascii="宋体" w:hAnsi="宋体"/>
          <w:b/>
          <w:szCs w:val="21"/>
        </w:rPr>
        <w:t>。</w:t>
      </w:r>
    </w:p>
    <w:p w14:paraId="559CDD30">
      <w:pPr>
        <w:spacing w:line="360" w:lineRule="auto"/>
        <w:rPr>
          <w:rFonts w:ascii="宋体" w:hAnsi="宋体"/>
          <w:b/>
          <w:szCs w:val="21"/>
        </w:rPr>
      </w:pPr>
      <w:r>
        <w:rPr>
          <w:rFonts w:ascii="宋体" w:hAnsi="宋体"/>
          <w:b/>
          <w:szCs w:val="21"/>
        </w:rPr>
        <mc:AlternateContent>
          <mc:Choice Requires="wps">
            <w:drawing>
              <wp:anchor distT="0" distB="0" distL="114300" distR="114300" simplePos="0" relativeHeight="251661312" behindDoc="0" locked="0" layoutInCell="1" allowOverlap="1">
                <wp:simplePos x="0" y="0"/>
                <wp:positionH relativeFrom="column">
                  <wp:posOffset>1371600</wp:posOffset>
                </wp:positionH>
                <wp:positionV relativeFrom="paragraph">
                  <wp:posOffset>19685</wp:posOffset>
                </wp:positionV>
                <wp:extent cx="2333625" cy="1584325"/>
                <wp:effectExtent l="4445" t="4445" r="5080" b="11430"/>
                <wp:wrapNone/>
                <wp:docPr id="2"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9809255">
                            <w:pPr>
                              <w:jc w:val="center"/>
                              <w:rPr>
                                <w:rFonts w:ascii="仿宋_GB2312" w:eastAsia="仿宋_GB2312"/>
                                <w:sz w:val="24"/>
                              </w:rPr>
                            </w:pPr>
                            <w:r>
                              <w:rPr>
                                <w:rFonts w:hint="eastAsia" w:ascii="仿宋_GB2312" w:eastAsia="仿宋_GB2312"/>
                                <w:sz w:val="24"/>
                              </w:rPr>
                              <w:t>身份证复印件粘贴处</w:t>
                            </w:r>
                          </w:p>
                        </w:txbxContent>
                      </wps:txbx>
                      <wps:bodyPr wrap="square" upright="1"/>
                    </wps:wsp>
                  </a:graphicData>
                </a:graphic>
              </wp:anchor>
            </w:drawing>
          </mc:Choice>
          <mc:Fallback>
            <w:pict>
              <v:shape id="AutoShape 2" o:spid="_x0000_s1026" o:spt="176" type="#_x0000_t176" style="position:absolute;left:0pt;margin-left:108pt;margin-top:1.55pt;height:124.75pt;width:183.75pt;z-index:251661312;mso-width-relative:page;mso-height-relative:page;" fillcolor="#FFFFFF" filled="t" stroked="t" coordsize="21600,21600" o:gfxdata="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DSh81wAAAAkBAAAPAAAAAAAAAAEAIAAA&#10;ACIAAABkcnMvZG93bnJldi54bWxQSwECFAAUAAAACACHTuJAsksU5g0CAABQBAAADgAAAAAAAAAB&#10;ACAAAAAmAQAAZHJzL2Uyb0RvYy54bWxQSwUGAAAAAAYABgBZAQAApQUAAAAA&#10;">
                <v:fill on="t" focussize="0,0"/>
                <v:stroke color="#000000" joinstyle="miter"/>
                <v:imagedata o:title=""/>
                <o:lock v:ext="edit" aspectratio="f"/>
                <v:textbox>
                  <w:txbxContent>
                    <w:p w14:paraId="59809255">
                      <w:pPr>
                        <w:jc w:val="center"/>
                        <w:rPr>
                          <w:rFonts w:ascii="仿宋_GB2312" w:eastAsia="仿宋_GB2312"/>
                          <w:sz w:val="24"/>
                        </w:rPr>
                      </w:pPr>
                      <w:r>
                        <w:rPr>
                          <w:rFonts w:hint="eastAsia" w:ascii="仿宋_GB2312" w:eastAsia="仿宋_GB2312"/>
                          <w:sz w:val="24"/>
                        </w:rPr>
                        <w:t>身份证复印件粘贴处</w:t>
                      </w:r>
                    </w:p>
                  </w:txbxContent>
                </v:textbox>
              </v:shape>
            </w:pict>
          </mc:Fallback>
        </mc:AlternateContent>
      </w:r>
    </w:p>
    <w:p w14:paraId="1D92D512">
      <w:pPr>
        <w:spacing w:line="360" w:lineRule="auto"/>
        <w:rPr>
          <w:rFonts w:ascii="宋体" w:hAnsi="宋体"/>
          <w:b/>
          <w:szCs w:val="21"/>
        </w:rPr>
      </w:pPr>
    </w:p>
    <w:p w14:paraId="26E8BF80">
      <w:pPr>
        <w:spacing w:line="360" w:lineRule="auto"/>
        <w:rPr>
          <w:rFonts w:ascii="宋体" w:hAnsi="宋体"/>
          <w:b/>
          <w:szCs w:val="21"/>
        </w:rPr>
      </w:pPr>
    </w:p>
    <w:p w14:paraId="76EE1F03">
      <w:pPr>
        <w:spacing w:line="360" w:lineRule="auto"/>
        <w:rPr>
          <w:rFonts w:ascii="宋体" w:hAnsi="宋体"/>
          <w:b/>
          <w:szCs w:val="21"/>
        </w:rPr>
      </w:pPr>
    </w:p>
    <w:p w14:paraId="5BE7A4F8">
      <w:pPr>
        <w:spacing w:line="360" w:lineRule="auto"/>
        <w:rPr>
          <w:rFonts w:ascii="宋体" w:hAnsi="宋体"/>
          <w:b/>
          <w:szCs w:val="21"/>
        </w:rPr>
      </w:pPr>
    </w:p>
    <w:p w14:paraId="41BD48B1">
      <w:pPr>
        <w:spacing w:line="360" w:lineRule="auto"/>
        <w:rPr>
          <w:rFonts w:ascii="宋体" w:hAnsi="宋体"/>
          <w:b/>
          <w:szCs w:val="21"/>
        </w:rPr>
      </w:pPr>
    </w:p>
    <w:p w14:paraId="3219D872">
      <w:pPr>
        <w:widowControl/>
        <w:spacing w:line="360" w:lineRule="auto"/>
        <w:jc w:val="center"/>
        <w:rPr>
          <w:rFonts w:hint="eastAsia" w:ascii="Arial Unicode MS" w:hAnsi="Arial Unicode MS" w:eastAsia="Arial Unicode MS" w:cs="Arial Unicode MS"/>
          <w:b w:val="0"/>
          <w:bCs/>
          <w:sz w:val="32"/>
          <w:szCs w:val="32"/>
        </w:rPr>
      </w:pPr>
      <w:r>
        <w:rPr>
          <w:rFonts w:ascii="宋体" w:hAnsi="宋体"/>
          <w:b/>
          <w:szCs w:val="21"/>
        </w:rPr>
        <w:br w:type="page"/>
      </w:r>
      <w:bookmarkEnd w:id="10"/>
      <w:bookmarkEnd w:id="11"/>
      <w:r>
        <w:rPr>
          <w:rFonts w:hint="eastAsia" w:ascii="Arial Unicode MS" w:hAnsi="Arial Unicode MS" w:eastAsia="Arial Unicode MS" w:cs="Arial Unicode MS"/>
          <w:b w:val="0"/>
          <w:bCs/>
          <w:sz w:val="32"/>
          <w:szCs w:val="32"/>
        </w:rPr>
        <w:t>法定代表人授权书</w:t>
      </w:r>
    </w:p>
    <w:p w14:paraId="45715029">
      <w:pPr>
        <w:spacing w:before="156" w:beforeLines="50" w:line="360" w:lineRule="auto"/>
        <w:rPr>
          <w:rFonts w:ascii="宋体" w:hAnsi="宋体"/>
          <w:szCs w:val="21"/>
        </w:rPr>
      </w:pPr>
      <w:r>
        <w:rPr>
          <w:rFonts w:hint="eastAsia" w:ascii="宋体" w:hAnsi="宋体"/>
          <w:szCs w:val="21"/>
        </w:rPr>
        <w:t xml:space="preserve">致： </w:t>
      </w:r>
    </w:p>
    <w:p w14:paraId="5AF986BF">
      <w:pPr>
        <w:spacing w:line="360" w:lineRule="auto"/>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同志，为我方签订经济合同及办理其他事务代理人，其权限是：全权代表本公司参与上述采购项目的参评，负责提供与签署确认一切文书资料，以及向贵方递交的任何补充承诺。</w:t>
      </w:r>
    </w:p>
    <w:p w14:paraId="5ACA537E">
      <w:pPr>
        <w:spacing w:line="360" w:lineRule="auto"/>
        <w:ind w:firstLine="420" w:firstLineChars="200"/>
        <w:rPr>
          <w:rFonts w:ascii="宋体" w:hAnsi="宋体"/>
          <w:szCs w:val="21"/>
        </w:rPr>
      </w:pPr>
    </w:p>
    <w:p w14:paraId="51193EFB">
      <w:pPr>
        <w:spacing w:line="360" w:lineRule="auto"/>
        <w:rPr>
          <w:rFonts w:ascii="宋体" w:hAnsi="宋体"/>
          <w:szCs w:val="21"/>
        </w:rPr>
      </w:pPr>
      <w:r>
        <w:rPr>
          <w:rFonts w:hint="eastAsia" w:ascii="宋体" w:hAnsi="宋体"/>
          <w:szCs w:val="21"/>
        </w:rPr>
        <w:t xml:space="preserve">授权单位：      （盖章）     </w:t>
      </w:r>
    </w:p>
    <w:p w14:paraId="0ADFF8D9">
      <w:pPr>
        <w:spacing w:line="360" w:lineRule="auto"/>
        <w:rPr>
          <w:rFonts w:ascii="宋体" w:hAnsi="宋体"/>
          <w:szCs w:val="21"/>
        </w:rPr>
      </w:pPr>
      <w:r>
        <w:rPr>
          <w:rFonts w:hint="eastAsia" w:ascii="宋体" w:hAnsi="宋体"/>
          <w:szCs w:val="21"/>
        </w:rPr>
        <w:t>法定代表人            （签名或盖章）</w:t>
      </w:r>
    </w:p>
    <w:p w14:paraId="3579B5F9">
      <w:pPr>
        <w:spacing w:line="360" w:lineRule="auto"/>
        <w:rPr>
          <w:rFonts w:ascii="宋体" w:hAnsi="宋体"/>
          <w:szCs w:val="21"/>
        </w:rPr>
      </w:pPr>
      <w:r>
        <w:rPr>
          <w:rFonts w:hint="eastAsia" w:ascii="宋体" w:hAnsi="宋体"/>
          <w:szCs w:val="21"/>
        </w:rPr>
        <w:t>有效期限：至        年       月      日       签发日期：</w:t>
      </w:r>
    </w:p>
    <w:p w14:paraId="6D246E78">
      <w:pPr>
        <w:spacing w:line="360" w:lineRule="auto"/>
        <w:rPr>
          <w:rFonts w:ascii="宋体" w:hAnsi="宋体"/>
          <w:szCs w:val="21"/>
        </w:rPr>
      </w:pPr>
      <w:r>
        <w:rPr>
          <w:rFonts w:hint="eastAsia" w:ascii="宋体" w:hAnsi="宋体"/>
          <w:szCs w:val="21"/>
        </w:rPr>
        <w:t>附：代理人性别：        年龄：       职务：         身份证号码：</w:t>
      </w:r>
    </w:p>
    <w:p w14:paraId="273885E2">
      <w:pPr>
        <w:spacing w:line="360" w:lineRule="auto"/>
        <w:rPr>
          <w:rFonts w:ascii="宋体" w:hAnsi="宋体"/>
          <w:szCs w:val="21"/>
        </w:rPr>
      </w:pPr>
      <w:r>
        <w:rPr>
          <w:rFonts w:hint="eastAsia" w:ascii="宋体" w:hAnsi="宋体"/>
          <w:szCs w:val="21"/>
        </w:rPr>
        <w:t xml:space="preserve">  联系电话：</w:t>
      </w:r>
    </w:p>
    <w:p w14:paraId="7A808465">
      <w:pPr>
        <w:spacing w:line="360" w:lineRule="auto"/>
        <w:rPr>
          <w:rFonts w:ascii="宋体" w:hAnsi="宋体"/>
          <w:szCs w:val="21"/>
        </w:rPr>
      </w:pPr>
    </w:p>
    <w:p w14:paraId="2A4DD14A">
      <w:pPr>
        <w:pStyle w:val="10"/>
        <w:spacing w:line="360" w:lineRule="auto"/>
        <w:rPr>
          <w:rFonts w:hAnsi="宋体"/>
          <w:szCs w:val="21"/>
        </w:rPr>
      </w:pPr>
      <w:r>
        <w:rPr>
          <w:rFonts w:hint="eastAsia" w:hAnsi="宋体"/>
          <w:szCs w:val="21"/>
        </w:rPr>
        <w:t>说明：1.法定代表人为企业事业单位、国家机关、社会团体的主要行政负责人。</w:t>
      </w:r>
    </w:p>
    <w:p w14:paraId="5A1C1488">
      <w:pPr>
        <w:pStyle w:val="10"/>
        <w:spacing w:line="360" w:lineRule="auto"/>
        <w:ind w:firstLine="630" w:firstLineChars="300"/>
        <w:rPr>
          <w:rFonts w:hAnsi="宋体"/>
          <w:szCs w:val="21"/>
        </w:rPr>
      </w:pPr>
      <w:r>
        <w:rPr>
          <w:rFonts w:hint="eastAsia" w:hAnsi="宋体"/>
          <w:szCs w:val="21"/>
        </w:rPr>
        <w:t>2.内容必须填写真实、清楚、涂改无效，不得转让、买卖。</w:t>
      </w:r>
    </w:p>
    <w:p w14:paraId="33FD3D6B">
      <w:pPr>
        <w:pStyle w:val="10"/>
        <w:spacing w:line="360" w:lineRule="auto"/>
        <w:ind w:firstLine="630" w:firstLineChars="300"/>
        <w:rPr>
          <w:rFonts w:hAnsi="宋体"/>
          <w:szCs w:val="21"/>
        </w:rPr>
      </w:pPr>
      <w:r>
        <w:rPr>
          <w:rFonts w:hint="eastAsia" w:hAnsi="宋体"/>
          <w:szCs w:val="21"/>
        </w:rPr>
        <w:t>3.将此证明书提交对方作为合同附件。</w:t>
      </w:r>
    </w:p>
    <w:p w14:paraId="092EEFEC">
      <w:pPr>
        <w:pStyle w:val="10"/>
        <w:spacing w:line="360" w:lineRule="auto"/>
        <w:ind w:firstLine="630" w:firstLineChars="300"/>
        <w:rPr>
          <w:rFonts w:hAnsi="宋体"/>
          <w:szCs w:val="21"/>
        </w:rPr>
      </w:pPr>
      <w:r>
        <w:rPr>
          <w:rFonts w:hint="eastAsia" w:hAnsi="宋体"/>
          <w:szCs w:val="21"/>
        </w:rPr>
        <w:t>4.参评签字代表为法定代表人，则本表不适用。</w:t>
      </w:r>
    </w:p>
    <w:p w14:paraId="2ED33E3A">
      <w:pPr>
        <w:spacing w:line="360" w:lineRule="auto"/>
        <w:ind w:firstLine="420"/>
        <w:rPr>
          <w:rFonts w:ascii="宋体" w:hAnsi="宋体"/>
          <w:szCs w:val="21"/>
          <w:u w:val="single"/>
        </w:rPr>
      </w:pPr>
      <w:r>
        <w:rPr>
          <w:rFonts w:ascii="宋体" w:hAnsi="宋体"/>
          <w:szCs w:val="21"/>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2333625" cy="1376680"/>
                <wp:effectExtent l="4445" t="4445" r="5080" b="9525"/>
                <wp:wrapSquare wrapText="bothSides"/>
                <wp:docPr id="1" name="AutoShape 3"/>
                <wp:cNvGraphicFramePr/>
                <a:graphic xmlns:a="http://schemas.openxmlformats.org/drawingml/2006/main">
                  <a:graphicData uri="http://schemas.microsoft.com/office/word/2010/wordprocessingShape">
                    <wps:wsp>
                      <wps:cNvSpPr/>
                      <wps:spPr>
                        <a:xfrm>
                          <a:off x="0" y="0"/>
                          <a:ext cx="2333625" cy="13766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89C178E">
                            <w:pPr>
                              <w:jc w:val="center"/>
                              <w:rPr>
                                <w:rFonts w:ascii="仿宋_GB2312" w:eastAsia="仿宋_GB2312"/>
                                <w:sz w:val="24"/>
                              </w:rPr>
                            </w:pPr>
                            <w:r>
                              <w:rPr>
                                <w:rFonts w:hint="eastAsia" w:ascii="仿宋_GB2312" w:eastAsia="仿宋_GB2312"/>
                                <w:sz w:val="24"/>
                              </w:rPr>
                              <w:t>身份证复印件粘贴处</w:t>
                            </w:r>
                          </w:p>
                          <w:p w14:paraId="42FFD385">
                            <w:pPr>
                              <w:jc w:val="center"/>
                              <w:rPr>
                                <w:rFonts w:ascii="仿宋_GB2312" w:eastAsia="仿宋_GB2312"/>
                                <w:sz w:val="24"/>
                              </w:rPr>
                            </w:pPr>
                          </w:p>
                        </w:txbxContent>
                      </wps:txbx>
                      <wps:bodyPr wrap="square" upright="1"/>
                    </wps:wsp>
                  </a:graphicData>
                </a:graphic>
              </wp:anchor>
            </w:drawing>
          </mc:Choice>
          <mc:Fallback>
            <w:pict>
              <v:shape id="AutoShape 3" o:spid="_x0000_s1026" o:spt="176" type="#_x0000_t176" style="position:absolute;left:0pt;margin-left:115.5pt;margin-top:2.6pt;height:108.4pt;width:183.75pt;mso-wrap-distance-bottom:0pt;mso-wrap-distance-left:9pt;mso-wrap-distance-right:9pt;mso-wrap-distance-top:0pt;z-index:251660288;mso-width-relative:page;mso-height-relative:page;" fillcolor="#FFFFFF" filled="t" stroked="t" coordsize="21600,21600" o:gfxdata="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AQhV3XAAAACQEAAA8AAAAAAAAAAQAg&#10;AAAAIgAAAGRycy9kb3ducmV2LnhtbFBLAQIUABQAAAAIAIdO4kAG1nFLDwIAAFAEAAAOAAAAAAAA&#10;AAEAIAAAACYBAABkcnMvZTJvRG9jLnhtbFBLBQYAAAAABgAGAFkBAACnBQAAAAA=&#10;">
                <v:fill on="t" focussize="0,0"/>
                <v:stroke color="#000000" joinstyle="miter"/>
                <v:imagedata o:title=""/>
                <o:lock v:ext="edit" aspectratio="f"/>
                <v:textbox>
                  <w:txbxContent>
                    <w:p w14:paraId="289C178E">
                      <w:pPr>
                        <w:jc w:val="center"/>
                        <w:rPr>
                          <w:rFonts w:ascii="仿宋_GB2312" w:eastAsia="仿宋_GB2312"/>
                          <w:sz w:val="24"/>
                        </w:rPr>
                      </w:pPr>
                      <w:r>
                        <w:rPr>
                          <w:rFonts w:hint="eastAsia" w:ascii="仿宋_GB2312" w:eastAsia="仿宋_GB2312"/>
                          <w:sz w:val="24"/>
                        </w:rPr>
                        <w:t>身份证复印件粘贴处</w:t>
                      </w:r>
                    </w:p>
                    <w:p w14:paraId="42FFD385">
                      <w:pPr>
                        <w:jc w:val="center"/>
                        <w:rPr>
                          <w:rFonts w:ascii="仿宋_GB2312" w:eastAsia="仿宋_GB2312"/>
                          <w:sz w:val="24"/>
                        </w:rPr>
                      </w:pPr>
                    </w:p>
                  </w:txbxContent>
                </v:textbox>
                <w10:wrap type="square"/>
              </v:shape>
            </w:pict>
          </mc:Fallback>
        </mc:AlternateContent>
      </w:r>
    </w:p>
    <w:p w14:paraId="1610151A">
      <w:pPr>
        <w:tabs>
          <w:tab w:val="left" w:pos="2041"/>
          <w:tab w:val="left" w:pos="3600"/>
          <w:tab w:val="left" w:pos="3780"/>
        </w:tabs>
        <w:spacing w:line="360" w:lineRule="auto"/>
        <w:ind w:left="4859" w:leftChars="2314" w:right="840" w:rightChars="400"/>
        <w:rPr>
          <w:rFonts w:ascii="宋体" w:hAnsi="宋体"/>
          <w:szCs w:val="21"/>
        </w:rPr>
      </w:pPr>
    </w:p>
    <w:p w14:paraId="46AFC1A5">
      <w:pPr>
        <w:tabs>
          <w:tab w:val="left" w:pos="2041"/>
        </w:tabs>
        <w:spacing w:before="93" w:beforeLines="30" w:line="360" w:lineRule="auto"/>
        <w:rPr>
          <w:rFonts w:ascii="宋体" w:hAnsi="宋体"/>
          <w:b/>
          <w:szCs w:val="21"/>
        </w:rPr>
      </w:pPr>
    </w:p>
    <w:p w14:paraId="00C4D14F">
      <w:pPr>
        <w:widowControl/>
        <w:spacing w:line="360" w:lineRule="auto"/>
        <w:jc w:val="left"/>
        <w:rPr>
          <w:rFonts w:ascii="宋体" w:hAnsi="宋体" w:cs="Arial"/>
          <w:b/>
          <w:sz w:val="28"/>
          <w:szCs w:val="28"/>
        </w:rPr>
      </w:pPr>
      <w:r>
        <w:rPr>
          <w:rFonts w:ascii="宋体" w:hAnsi="宋体"/>
          <w:szCs w:val="21"/>
        </w:rPr>
        <w:br w:type="page"/>
      </w:r>
      <w:r>
        <w:rPr>
          <w:rFonts w:hint="eastAsia" w:ascii="方正黑体_GBK" w:hAnsi="方正黑体_GBK" w:eastAsia="方正黑体_GBK" w:cs="方正黑体_GBK"/>
          <w:b/>
          <w:sz w:val="28"/>
          <w:szCs w:val="28"/>
        </w:rPr>
        <w:t>五、参评报价表格式</w:t>
      </w:r>
    </w:p>
    <w:p w14:paraId="6D5900B1">
      <w:pPr>
        <w:spacing w:before="62" w:beforeLines="20" w:line="360" w:lineRule="auto"/>
        <w:jc w:val="center"/>
        <w:rPr>
          <w:rFonts w:hint="default" w:ascii="Times New Roman" w:hAnsi="Times New Roman" w:eastAsia="Arial Unicode MS"/>
          <w:b/>
          <w:sz w:val="32"/>
          <w:szCs w:val="32"/>
        </w:rPr>
      </w:pPr>
      <w:r>
        <w:rPr>
          <w:rFonts w:hint="default" w:ascii="Times New Roman" w:hAnsi="Times New Roman" w:eastAsia="Arial Unicode MS"/>
          <w:b/>
          <w:sz w:val="32"/>
          <w:szCs w:val="32"/>
        </w:rPr>
        <w:t>（1）参评一览表</w:t>
      </w:r>
    </w:p>
    <w:p w14:paraId="5E61A520">
      <w:pPr>
        <w:spacing w:before="156" w:beforeLines="50" w:after="156" w:afterLines="50" w:line="360" w:lineRule="auto"/>
        <w:ind w:left="158" w:leftChars="75"/>
        <w:rPr>
          <w:rFonts w:ascii="宋体" w:hAnsi="宋体" w:cs="Arial"/>
          <w:szCs w:val="21"/>
        </w:rPr>
      </w:pPr>
      <w:r>
        <w:rPr>
          <w:rFonts w:hint="eastAsia" w:ascii="宋体" w:hAnsi="宋体" w:cs="Arial"/>
          <w:szCs w:val="21"/>
        </w:rPr>
        <w:t>项目编号：</w:t>
      </w:r>
      <w:r>
        <w:rPr>
          <w:rFonts w:hint="eastAsia" w:ascii="宋体" w:hAnsi="宋体"/>
          <w:szCs w:val="21"/>
        </w:rPr>
        <w:t xml:space="preserve"> </w:t>
      </w:r>
      <w:r>
        <w:rPr>
          <w:rFonts w:hint="eastAsia" w:ascii="宋体" w:hAnsi="宋体"/>
          <w:szCs w:val="21"/>
          <w:highlight w:val="none"/>
          <w:lang w:eastAsia="zh-CN"/>
        </w:rPr>
        <w:t>YXGL25GZ18262</w:t>
      </w:r>
      <w:r>
        <w:rPr>
          <w:rFonts w:hint="eastAsia" w:ascii="宋体" w:hAnsi="宋体"/>
          <w:szCs w:val="21"/>
          <w:highlight w:val="none"/>
        </w:rPr>
        <w:t xml:space="preserve"> </w:t>
      </w:r>
      <w:r>
        <w:rPr>
          <w:rFonts w:hint="eastAsia" w:ascii="宋体" w:hAnsi="宋体"/>
          <w:szCs w:val="21"/>
        </w:rPr>
        <w:t xml:space="preserve">                 </w:t>
      </w:r>
      <w:r>
        <w:rPr>
          <w:rFonts w:hint="eastAsia" w:ascii="宋体" w:hAnsi="宋体" w:cs="Arial"/>
          <w:szCs w:val="21"/>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4356"/>
        <w:gridCol w:w="2969"/>
      </w:tblGrid>
      <w:tr w14:paraId="46EB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54" w:type="dxa"/>
            <w:shd w:val="clear" w:color="auto" w:fill="EAEAEA"/>
            <w:noWrap w:val="0"/>
            <w:vAlign w:val="center"/>
          </w:tcPr>
          <w:p w14:paraId="7B1BA911">
            <w:pPr>
              <w:spacing w:line="360" w:lineRule="auto"/>
              <w:jc w:val="center"/>
              <w:rPr>
                <w:rFonts w:hint="eastAsia" w:ascii="宋体" w:hAnsi="宋体" w:cs="宋体"/>
                <w:b/>
                <w:kern w:val="0"/>
                <w:szCs w:val="21"/>
              </w:rPr>
            </w:pPr>
            <w:r>
              <w:rPr>
                <w:rFonts w:hint="eastAsia" w:ascii="宋体" w:hAnsi="宋体" w:cs="宋体"/>
                <w:b/>
                <w:kern w:val="0"/>
                <w:szCs w:val="21"/>
              </w:rPr>
              <w:t>项目名称</w:t>
            </w:r>
          </w:p>
        </w:tc>
        <w:tc>
          <w:tcPr>
            <w:tcW w:w="4356" w:type="dxa"/>
            <w:shd w:val="clear" w:color="auto" w:fill="EAEAEA"/>
            <w:noWrap w:val="0"/>
            <w:vAlign w:val="center"/>
          </w:tcPr>
          <w:p w14:paraId="094CEED6">
            <w:pPr>
              <w:spacing w:line="360" w:lineRule="auto"/>
              <w:jc w:val="center"/>
              <w:rPr>
                <w:rFonts w:hint="eastAsia" w:ascii="宋体" w:hAnsi="宋体" w:cs="宋体"/>
                <w:b/>
                <w:kern w:val="0"/>
                <w:szCs w:val="21"/>
              </w:rPr>
            </w:pPr>
            <w:r>
              <w:rPr>
                <w:rFonts w:hint="eastAsia" w:ascii="宋体" w:hAnsi="宋体" w:cs="宋体"/>
                <w:b/>
                <w:kern w:val="0"/>
                <w:szCs w:val="21"/>
              </w:rPr>
              <w:t>参评总价（元）</w:t>
            </w:r>
          </w:p>
        </w:tc>
        <w:tc>
          <w:tcPr>
            <w:tcW w:w="2969" w:type="dxa"/>
            <w:shd w:val="clear" w:color="auto" w:fill="EAEAEA"/>
            <w:noWrap w:val="0"/>
            <w:vAlign w:val="center"/>
          </w:tcPr>
          <w:p w14:paraId="112D325C">
            <w:pPr>
              <w:spacing w:line="360" w:lineRule="auto"/>
              <w:jc w:val="center"/>
              <w:rPr>
                <w:rFonts w:hint="eastAsia" w:ascii="宋体" w:hAnsi="宋体" w:cs="宋体"/>
                <w:b/>
                <w:kern w:val="0"/>
                <w:szCs w:val="21"/>
              </w:rPr>
            </w:pPr>
            <w:r>
              <w:rPr>
                <w:rFonts w:hint="eastAsia" w:ascii="宋体" w:hAnsi="宋体" w:cs="宋体"/>
                <w:b/>
                <w:kern w:val="0"/>
                <w:szCs w:val="21"/>
              </w:rPr>
              <w:t>合同</w:t>
            </w:r>
            <w:r>
              <w:rPr>
                <w:rFonts w:hint="eastAsia" w:ascii="宋体" w:hAnsi="宋体" w:cs="宋体"/>
                <w:b/>
                <w:kern w:val="0"/>
                <w:szCs w:val="21"/>
                <w:lang w:eastAsia="zh-Hans"/>
              </w:rPr>
              <w:t>服务</w:t>
            </w:r>
            <w:r>
              <w:rPr>
                <w:rFonts w:hint="eastAsia" w:ascii="宋体" w:hAnsi="宋体" w:cs="宋体"/>
                <w:b/>
                <w:kern w:val="0"/>
                <w:szCs w:val="21"/>
              </w:rPr>
              <w:t>期</w:t>
            </w:r>
          </w:p>
        </w:tc>
      </w:tr>
      <w:tr w14:paraId="5570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54" w:type="dxa"/>
            <w:vMerge w:val="restart"/>
            <w:noWrap w:val="0"/>
            <w:vAlign w:val="center"/>
          </w:tcPr>
          <w:p w14:paraId="1D4550EC">
            <w:pPr>
              <w:spacing w:line="360" w:lineRule="auto"/>
              <w:jc w:val="center"/>
              <w:rPr>
                <w:rFonts w:hint="eastAsia" w:ascii="宋体" w:hAnsi="宋体" w:cs="宋体"/>
                <w:kern w:val="0"/>
                <w:szCs w:val="21"/>
              </w:rPr>
            </w:pPr>
            <w:r>
              <w:rPr>
                <w:rFonts w:hint="eastAsia" w:ascii="宋体" w:hAnsi="宋体" w:cs="宋体"/>
                <w:kern w:val="0"/>
                <w:szCs w:val="21"/>
                <w:lang w:eastAsia="zh-CN"/>
              </w:rPr>
              <w:t>广东省消防救援总队2026年政务信息化建设项目</w:t>
            </w:r>
            <w:r>
              <w:rPr>
                <w:rFonts w:hint="eastAsia" w:ascii="宋体" w:hAnsi="宋体" w:cs="宋体"/>
                <w:kern w:val="0"/>
                <w:szCs w:val="21"/>
              </w:rPr>
              <w:t>咨询设计服务</w:t>
            </w:r>
          </w:p>
        </w:tc>
        <w:tc>
          <w:tcPr>
            <w:tcW w:w="4356" w:type="dxa"/>
            <w:noWrap w:val="0"/>
            <w:vAlign w:val="center"/>
          </w:tcPr>
          <w:p w14:paraId="181700DF">
            <w:pPr>
              <w:spacing w:line="360" w:lineRule="auto"/>
              <w:jc w:val="center"/>
              <w:rPr>
                <w:rFonts w:hint="eastAsia" w:ascii="宋体" w:hAnsi="宋体" w:cs="宋体"/>
                <w:kern w:val="0"/>
                <w:szCs w:val="21"/>
              </w:rPr>
            </w:pPr>
            <w:r>
              <w:rPr>
                <w:rFonts w:hint="eastAsia" w:ascii="宋体" w:hAnsi="宋体" w:cs="宋体"/>
                <w:bCs/>
                <w:kern w:val="0"/>
                <w:szCs w:val="21"/>
              </w:rPr>
              <w:t>大写：人民币</w:t>
            </w:r>
            <w:r>
              <w:rPr>
                <w:rFonts w:hint="eastAsia" w:ascii="宋体" w:hAnsi="宋体" w:cs="宋体"/>
                <w:bCs/>
                <w:kern w:val="0"/>
                <w:szCs w:val="21"/>
                <w:u w:val="single"/>
              </w:rPr>
              <w:t xml:space="preserve">                          </w:t>
            </w:r>
            <w:r>
              <w:rPr>
                <w:rFonts w:hint="eastAsia" w:ascii="宋体" w:hAnsi="宋体" w:cs="宋体"/>
                <w:bCs/>
                <w:kern w:val="0"/>
                <w:szCs w:val="21"/>
              </w:rPr>
              <w:t>元整</w:t>
            </w:r>
          </w:p>
        </w:tc>
        <w:tc>
          <w:tcPr>
            <w:tcW w:w="2969" w:type="dxa"/>
            <w:vMerge w:val="restart"/>
            <w:noWrap w:val="0"/>
            <w:vAlign w:val="center"/>
          </w:tcPr>
          <w:p w14:paraId="745A6F49">
            <w:pPr>
              <w:spacing w:line="360" w:lineRule="auto"/>
              <w:ind w:left="225"/>
              <w:jc w:val="center"/>
              <w:rPr>
                <w:rFonts w:hint="eastAsia" w:ascii="宋体" w:hAnsi="宋体" w:cs="宋体"/>
                <w:kern w:val="0"/>
                <w:szCs w:val="21"/>
              </w:rPr>
            </w:pPr>
            <w:r>
              <w:rPr>
                <w:rFonts w:hint="eastAsia"/>
                <w:lang w:val="en-US" w:eastAsia="zh-CN"/>
              </w:rPr>
              <w:t>自合同签订日起，至项目验收后结束</w:t>
            </w:r>
          </w:p>
        </w:tc>
      </w:tr>
      <w:tr w14:paraId="58FB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54" w:type="dxa"/>
            <w:vMerge w:val="continue"/>
            <w:noWrap w:val="0"/>
            <w:vAlign w:val="center"/>
          </w:tcPr>
          <w:p w14:paraId="50B60C54">
            <w:pPr>
              <w:spacing w:line="360" w:lineRule="auto"/>
              <w:jc w:val="center"/>
              <w:rPr>
                <w:rFonts w:hint="eastAsia" w:ascii="宋体" w:hAnsi="宋体" w:cs="宋体"/>
                <w:kern w:val="0"/>
                <w:szCs w:val="21"/>
              </w:rPr>
            </w:pPr>
          </w:p>
        </w:tc>
        <w:tc>
          <w:tcPr>
            <w:tcW w:w="4356" w:type="dxa"/>
            <w:noWrap w:val="0"/>
            <w:vAlign w:val="center"/>
          </w:tcPr>
          <w:p w14:paraId="2FF205F9">
            <w:pPr>
              <w:spacing w:line="360" w:lineRule="auto"/>
              <w:jc w:val="left"/>
              <w:rPr>
                <w:rFonts w:hint="eastAsia" w:ascii="宋体" w:hAnsi="宋体" w:cs="宋体"/>
                <w:kern w:val="0"/>
                <w:szCs w:val="21"/>
              </w:rPr>
            </w:pPr>
            <w:r>
              <w:rPr>
                <w:rFonts w:hint="eastAsia" w:ascii="宋体" w:hAnsi="宋体" w:cs="宋体"/>
                <w:bCs/>
                <w:kern w:val="0"/>
                <w:szCs w:val="21"/>
              </w:rPr>
              <w:t>小写：¥</w:t>
            </w:r>
            <w:r>
              <w:rPr>
                <w:rFonts w:hint="eastAsia" w:ascii="宋体" w:hAnsi="宋体" w:cs="宋体"/>
                <w:bCs/>
                <w:kern w:val="0"/>
                <w:szCs w:val="21"/>
                <w:u w:val="single"/>
              </w:rPr>
              <w:t xml:space="preserve">                               </w:t>
            </w:r>
          </w:p>
        </w:tc>
        <w:tc>
          <w:tcPr>
            <w:tcW w:w="2969" w:type="dxa"/>
            <w:vMerge w:val="continue"/>
            <w:noWrap w:val="0"/>
            <w:vAlign w:val="center"/>
          </w:tcPr>
          <w:p w14:paraId="3249BD43">
            <w:pPr>
              <w:spacing w:line="360" w:lineRule="auto"/>
              <w:jc w:val="center"/>
              <w:rPr>
                <w:rFonts w:hint="eastAsia" w:ascii="宋体" w:hAnsi="宋体" w:cs="宋体"/>
                <w:kern w:val="0"/>
                <w:szCs w:val="21"/>
              </w:rPr>
            </w:pPr>
          </w:p>
        </w:tc>
      </w:tr>
    </w:tbl>
    <w:p w14:paraId="023C64EB">
      <w:pPr>
        <w:pStyle w:val="10"/>
        <w:snapToGrid w:val="0"/>
        <w:ind w:right="120" w:rightChars="57"/>
        <w:jc w:val="left"/>
        <w:rPr>
          <w:rFonts w:hAnsi="宋体" w:cs="Arial"/>
        </w:rPr>
      </w:pPr>
    </w:p>
    <w:p w14:paraId="1621BCD3">
      <w:pPr>
        <w:pStyle w:val="31"/>
        <w:numPr>
          <w:ilvl w:val="0"/>
          <w:numId w:val="12"/>
        </w:numPr>
        <w:tabs>
          <w:tab w:val="left" w:pos="360"/>
        </w:tabs>
        <w:snapToGrid w:val="0"/>
        <w:ind w:right="120" w:rightChars="57"/>
        <w:jc w:val="left"/>
        <w:rPr>
          <w:rFonts w:hint="eastAsia" w:hAnsi="宋体" w:cs="Arial"/>
          <w:sz w:val="21"/>
        </w:rPr>
      </w:pPr>
      <w:r>
        <w:rPr>
          <w:rFonts w:hAnsi="宋体" w:cs="Arial"/>
          <w:sz w:val="21"/>
        </w:rPr>
        <w:t>相关价格包括</w:t>
      </w:r>
      <w:r>
        <w:rPr>
          <w:rFonts w:hint="eastAsia" w:hAnsi="宋体" w:cs="Arial"/>
          <w:sz w:val="21"/>
        </w:rPr>
        <w:t>完成本次项目建设任务过程中所有可能发生的费用、专家评审费用、验收费用、培训费用和售后免费服务费用，即包括设备设计、制造、仓储、包装、运输及保险、安装及安装辅料、装卸、调试、验收、培训、随机附件、标配工具、设备正常使用所需的配件、质保期服务、一切技术服务和售后服务费用及合同实施执行过程中的不可预见费用等所有的含税费用</w:t>
      </w:r>
      <w:r>
        <w:rPr>
          <w:rFonts w:hAnsi="宋体" w:cs="Arial"/>
          <w:sz w:val="21"/>
        </w:rPr>
        <w:t>。</w:t>
      </w:r>
    </w:p>
    <w:p w14:paraId="7B21C48B">
      <w:pPr>
        <w:tabs>
          <w:tab w:val="left" w:pos="0"/>
        </w:tabs>
        <w:spacing w:line="360" w:lineRule="auto"/>
        <w:ind w:right="-212"/>
        <w:rPr>
          <w:rFonts w:hint="eastAsia" w:ascii="宋体" w:hAnsi="宋体"/>
          <w:szCs w:val="21"/>
        </w:rPr>
      </w:pPr>
      <w:r>
        <w:rPr>
          <w:rFonts w:hint="eastAsia" w:ascii="宋体" w:hAnsi="宋体"/>
          <w:szCs w:val="21"/>
        </w:rPr>
        <w:t>2.</w:t>
      </w:r>
      <w:r>
        <w:rPr>
          <w:rFonts w:hint="eastAsia"/>
        </w:rPr>
        <w:t xml:space="preserve"> </w:t>
      </w:r>
      <w:r>
        <w:rPr>
          <w:rFonts w:hint="eastAsia" w:ascii="宋体" w:hAnsi="宋体"/>
          <w:szCs w:val="21"/>
        </w:rPr>
        <w:t>所有价格均应以人民币报价，金额单位为元。</w:t>
      </w:r>
    </w:p>
    <w:p w14:paraId="084763AC">
      <w:pPr>
        <w:spacing w:line="360" w:lineRule="auto"/>
        <w:ind w:left="748" w:hanging="567"/>
        <w:rPr>
          <w:rFonts w:hint="eastAsia" w:ascii="宋体" w:hAnsi="宋体"/>
          <w:szCs w:val="21"/>
        </w:rPr>
      </w:pPr>
    </w:p>
    <w:p w14:paraId="3E7A6FB1">
      <w:pPr>
        <w:spacing w:line="360" w:lineRule="auto"/>
        <w:ind w:left="748" w:hanging="567"/>
        <w:rPr>
          <w:rFonts w:hint="eastAsia" w:ascii="宋体" w:hAnsi="宋体"/>
          <w:szCs w:val="21"/>
        </w:rPr>
      </w:pPr>
    </w:p>
    <w:p w14:paraId="79079C42">
      <w:pPr>
        <w:spacing w:line="360" w:lineRule="auto"/>
        <w:ind w:left="748" w:hanging="567"/>
        <w:rPr>
          <w:rFonts w:hint="eastAsia" w:ascii="宋体" w:hAnsi="宋体"/>
          <w:szCs w:val="21"/>
        </w:rPr>
      </w:pPr>
      <w:r>
        <w:rPr>
          <w:rFonts w:hint="eastAsia" w:ascii="宋体" w:hAnsi="宋体"/>
          <w:szCs w:val="21"/>
          <w:lang w:eastAsia="zh-CN"/>
        </w:rPr>
        <w:t>参选人</w:t>
      </w:r>
      <w:r>
        <w:rPr>
          <w:rFonts w:hint="eastAsia" w:ascii="宋体" w:hAnsi="宋体"/>
          <w:szCs w:val="21"/>
        </w:rPr>
        <w:t>名称（并加盖公章）：</w:t>
      </w:r>
    </w:p>
    <w:p w14:paraId="1B70330D">
      <w:pPr>
        <w:spacing w:line="360" w:lineRule="auto"/>
        <w:ind w:left="748" w:hanging="567"/>
        <w:rPr>
          <w:rFonts w:hint="eastAsia" w:ascii="宋体" w:hAnsi="宋体"/>
          <w:szCs w:val="21"/>
        </w:rPr>
      </w:pPr>
      <w:r>
        <w:rPr>
          <w:rFonts w:hint="eastAsia" w:ascii="宋体" w:hAnsi="宋体" w:cs="Arial"/>
          <w:szCs w:val="21"/>
          <w:lang w:eastAsia="zh-CN"/>
        </w:rPr>
        <w:t>参选人</w:t>
      </w:r>
      <w:r>
        <w:rPr>
          <w:rFonts w:hint="eastAsia" w:ascii="宋体" w:hAnsi="宋体" w:cs="Arial"/>
          <w:szCs w:val="21"/>
        </w:rPr>
        <w:t>法定代表人或其委托人</w:t>
      </w:r>
      <w:r>
        <w:rPr>
          <w:rFonts w:hint="eastAsia" w:ascii="宋体" w:hAnsi="宋体"/>
          <w:szCs w:val="21"/>
        </w:rPr>
        <w:t>签名或印鉴</w:t>
      </w:r>
      <w:r>
        <w:rPr>
          <w:rFonts w:hint="eastAsia" w:ascii="宋体" w:hAnsi="宋体" w:cs="Arial"/>
          <w:szCs w:val="21"/>
        </w:rPr>
        <w:t>：</w:t>
      </w:r>
      <w:r>
        <w:rPr>
          <w:rFonts w:hint="eastAsia" w:ascii="宋体" w:hAnsi="宋体"/>
          <w:szCs w:val="21"/>
        </w:rPr>
        <w:t xml:space="preserve"> </w:t>
      </w:r>
      <w:r>
        <w:rPr>
          <w:rFonts w:hint="eastAsia" w:ascii="宋体" w:hAnsi="宋体"/>
          <w:szCs w:val="21"/>
          <w:u w:val="single"/>
        </w:rPr>
        <w:t xml:space="preserve">                 </w:t>
      </w:r>
    </w:p>
    <w:p w14:paraId="645B71D9">
      <w:pPr>
        <w:spacing w:line="360" w:lineRule="auto"/>
        <w:ind w:left="748" w:hanging="567"/>
        <w:rPr>
          <w:rFonts w:hint="eastAsia" w:ascii="宋体" w:hAnsi="宋体"/>
          <w:szCs w:val="21"/>
        </w:rPr>
      </w:pPr>
      <w:r>
        <w:rPr>
          <w:rFonts w:hint="eastAsia" w:ascii="宋体" w:hAnsi="宋体"/>
          <w:szCs w:val="21"/>
        </w:rPr>
        <w:t>日期：   年   月   日</w:t>
      </w:r>
    </w:p>
    <w:p w14:paraId="2DB9CB92">
      <w:pPr>
        <w:spacing w:before="62" w:beforeLines="20" w:line="360" w:lineRule="auto"/>
        <w:jc w:val="center"/>
        <w:rPr>
          <w:b/>
          <w:bCs/>
          <w:sz w:val="32"/>
          <w:szCs w:val="32"/>
        </w:rPr>
      </w:pPr>
      <w:bookmarkStart w:id="13" w:name="_Toc493701218"/>
      <w:bookmarkStart w:id="14" w:name="_Toc18632"/>
      <w:bookmarkStart w:id="15" w:name="_Toc483479923"/>
      <w:bookmarkStart w:id="16" w:name="_Toc9135"/>
      <w:bookmarkStart w:id="17" w:name="_Toc411585234"/>
      <w:bookmarkStart w:id="18" w:name="_Toc368513827"/>
      <w:r>
        <w:rPr>
          <w:rFonts w:ascii="宋体" w:hAnsi="宋体"/>
          <w:b/>
          <w:szCs w:val="21"/>
        </w:rPr>
        <w:br w:type="page"/>
      </w:r>
      <w:r>
        <w:rPr>
          <w:rFonts w:hint="default" w:ascii="Times New Roman" w:hAnsi="Times New Roman" w:eastAsia="Arial Unicode MS"/>
          <w:b/>
          <w:sz w:val="32"/>
          <w:szCs w:val="32"/>
        </w:rPr>
        <w:t>（2）参评明细报价表</w:t>
      </w:r>
      <w:bookmarkEnd w:id="13"/>
      <w:bookmarkEnd w:id="14"/>
      <w:bookmarkEnd w:id="15"/>
      <w:bookmarkEnd w:id="16"/>
    </w:p>
    <w:p w14:paraId="768FAC27">
      <w:pPr>
        <w:spacing w:before="72" w:after="72"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szCs w:val="21"/>
          <w:lang w:eastAsia="zh-CN"/>
        </w:rPr>
        <w:t>广东省消防救援总队2026年政务信息化建设项目</w:t>
      </w:r>
      <w:r>
        <w:rPr>
          <w:rFonts w:hint="eastAsia" w:ascii="宋体" w:hAnsi="宋体" w:cs="宋体"/>
          <w:szCs w:val="21"/>
        </w:rPr>
        <w:t>咨询设计服务</w:t>
      </w:r>
    </w:p>
    <w:p w14:paraId="0548D1D5">
      <w:pPr>
        <w:spacing w:before="72" w:after="72" w:line="360" w:lineRule="auto"/>
        <w:rPr>
          <w:rFonts w:hint="eastAsia" w:ascii="宋体" w:hAnsi="宋体" w:cs="宋体"/>
          <w:szCs w:val="21"/>
          <w:highlight w:val="yellow"/>
          <w:lang w:eastAsia="zh-CN"/>
        </w:rPr>
      </w:pPr>
      <w:r>
        <w:rPr>
          <w:rFonts w:hint="eastAsia" w:ascii="宋体" w:hAnsi="宋体" w:cs="宋体"/>
          <w:szCs w:val="21"/>
        </w:rPr>
        <w:t>项目编号：</w:t>
      </w:r>
      <w:r>
        <w:rPr>
          <w:rFonts w:hint="eastAsia" w:ascii="宋体" w:hAnsi="宋体" w:cs="宋体"/>
          <w:szCs w:val="21"/>
          <w:highlight w:val="none"/>
          <w:lang w:eastAsia="zh-CN"/>
        </w:rPr>
        <w:t>YXGL25GZ18262</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176"/>
        <w:gridCol w:w="1658"/>
        <w:gridCol w:w="934"/>
        <w:gridCol w:w="982"/>
        <w:gridCol w:w="823"/>
        <w:gridCol w:w="1028"/>
        <w:gridCol w:w="1358"/>
      </w:tblGrid>
      <w:tr w14:paraId="783E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22" w:type="dxa"/>
            <w:gridSpan w:val="8"/>
            <w:tcBorders>
              <w:left w:val="single" w:color="auto" w:sz="4" w:space="0"/>
              <w:right w:val="single" w:color="auto" w:sz="4" w:space="0"/>
            </w:tcBorders>
            <w:noWrap w:val="0"/>
            <w:vAlign w:val="center"/>
          </w:tcPr>
          <w:p w14:paraId="107FD9C5">
            <w:pPr>
              <w:rPr>
                <w:rFonts w:ascii="宋体" w:hAnsi="宋体"/>
                <w:szCs w:val="21"/>
              </w:rPr>
            </w:pPr>
            <w:r>
              <w:rPr>
                <w:rFonts w:hint="eastAsia" w:ascii="宋体" w:hAnsi="宋体"/>
                <w:szCs w:val="21"/>
              </w:rPr>
              <w:t>一、服务详列</w:t>
            </w:r>
          </w:p>
        </w:tc>
      </w:tr>
      <w:tr w14:paraId="2312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3" w:type="dxa"/>
            <w:tcBorders>
              <w:left w:val="single" w:color="auto" w:sz="4" w:space="0"/>
            </w:tcBorders>
            <w:noWrap w:val="0"/>
            <w:vAlign w:val="center"/>
          </w:tcPr>
          <w:p w14:paraId="6934EF0C">
            <w:pPr>
              <w:jc w:val="center"/>
              <w:rPr>
                <w:rFonts w:ascii="宋体" w:hAnsi="宋体"/>
                <w:szCs w:val="21"/>
              </w:rPr>
            </w:pPr>
            <w:r>
              <w:rPr>
                <w:rFonts w:hint="eastAsia" w:ascii="宋体" w:hAnsi="宋体"/>
                <w:szCs w:val="21"/>
              </w:rPr>
              <w:t>序号</w:t>
            </w:r>
          </w:p>
        </w:tc>
        <w:tc>
          <w:tcPr>
            <w:tcW w:w="1176" w:type="dxa"/>
            <w:noWrap w:val="0"/>
            <w:vAlign w:val="center"/>
          </w:tcPr>
          <w:p w14:paraId="79E59FAE">
            <w:pPr>
              <w:jc w:val="center"/>
              <w:rPr>
                <w:rFonts w:ascii="宋体" w:hAnsi="宋体"/>
                <w:szCs w:val="21"/>
              </w:rPr>
            </w:pPr>
            <w:r>
              <w:rPr>
                <w:rFonts w:hint="eastAsia" w:ascii="宋体" w:hAnsi="宋体"/>
                <w:szCs w:val="21"/>
              </w:rPr>
              <w:t>分项名称</w:t>
            </w:r>
          </w:p>
        </w:tc>
        <w:tc>
          <w:tcPr>
            <w:tcW w:w="1658" w:type="dxa"/>
            <w:noWrap w:val="0"/>
            <w:vAlign w:val="center"/>
          </w:tcPr>
          <w:p w14:paraId="669DFEE1">
            <w:pPr>
              <w:jc w:val="center"/>
              <w:rPr>
                <w:rFonts w:ascii="宋体" w:hAnsi="宋体"/>
                <w:szCs w:val="21"/>
              </w:rPr>
            </w:pPr>
            <w:r>
              <w:rPr>
                <w:rFonts w:hint="eastAsia" w:ascii="宋体" w:hAnsi="宋体"/>
                <w:szCs w:val="21"/>
              </w:rPr>
              <w:t>具体服务内容</w:t>
            </w:r>
          </w:p>
        </w:tc>
        <w:tc>
          <w:tcPr>
            <w:tcW w:w="934" w:type="dxa"/>
            <w:noWrap w:val="0"/>
            <w:vAlign w:val="center"/>
          </w:tcPr>
          <w:p w14:paraId="294D1E83">
            <w:pPr>
              <w:jc w:val="center"/>
              <w:rPr>
                <w:rFonts w:ascii="宋体" w:hAnsi="宋体"/>
                <w:bCs/>
                <w:szCs w:val="21"/>
              </w:rPr>
            </w:pPr>
            <w:r>
              <w:rPr>
                <w:rFonts w:hint="eastAsia" w:ascii="宋体" w:hAnsi="宋体"/>
                <w:bCs/>
                <w:szCs w:val="21"/>
              </w:rPr>
              <w:t>单位</w:t>
            </w:r>
          </w:p>
        </w:tc>
        <w:tc>
          <w:tcPr>
            <w:tcW w:w="982" w:type="dxa"/>
            <w:noWrap w:val="0"/>
            <w:vAlign w:val="center"/>
          </w:tcPr>
          <w:p w14:paraId="41571261">
            <w:pPr>
              <w:jc w:val="center"/>
              <w:rPr>
                <w:rFonts w:ascii="宋体" w:hAnsi="宋体"/>
                <w:bCs/>
                <w:szCs w:val="21"/>
              </w:rPr>
            </w:pPr>
            <w:r>
              <w:rPr>
                <w:rFonts w:hint="eastAsia" w:ascii="宋体" w:hAnsi="宋体"/>
                <w:bCs/>
                <w:szCs w:val="21"/>
              </w:rPr>
              <w:t>数量</w:t>
            </w:r>
          </w:p>
        </w:tc>
        <w:tc>
          <w:tcPr>
            <w:tcW w:w="823" w:type="dxa"/>
            <w:noWrap w:val="0"/>
            <w:vAlign w:val="center"/>
          </w:tcPr>
          <w:p w14:paraId="69D7595C">
            <w:pPr>
              <w:jc w:val="center"/>
              <w:rPr>
                <w:rFonts w:ascii="宋体" w:hAnsi="宋体"/>
                <w:szCs w:val="21"/>
              </w:rPr>
            </w:pPr>
            <w:r>
              <w:rPr>
                <w:rFonts w:hint="eastAsia" w:ascii="宋体" w:hAnsi="宋体"/>
                <w:szCs w:val="21"/>
              </w:rPr>
              <w:t>单价</w:t>
            </w:r>
          </w:p>
        </w:tc>
        <w:tc>
          <w:tcPr>
            <w:tcW w:w="1028" w:type="dxa"/>
            <w:noWrap w:val="0"/>
            <w:vAlign w:val="center"/>
          </w:tcPr>
          <w:p w14:paraId="17E785EC">
            <w:pPr>
              <w:ind w:left="-92" w:leftChars="-44"/>
              <w:jc w:val="center"/>
              <w:rPr>
                <w:rFonts w:ascii="宋体" w:hAnsi="宋体"/>
                <w:szCs w:val="21"/>
              </w:rPr>
            </w:pPr>
            <w:r>
              <w:rPr>
                <w:rFonts w:hint="eastAsia" w:ascii="宋体" w:hAnsi="宋体"/>
                <w:szCs w:val="21"/>
              </w:rPr>
              <w:t>合计（元）</w:t>
            </w:r>
          </w:p>
        </w:tc>
        <w:tc>
          <w:tcPr>
            <w:tcW w:w="1358" w:type="dxa"/>
            <w:tcBorders>
              <w:right w:val="single" w:color="auto" w:sz="4" w:space="0"/>
            </w:tcBorders>
            <w:noWrap w:val="0"/>
            <w:vAlign w:val="center"/>
          </w:tcPr>
          <w:p w14:paraId="415349BB">
            <w:pPr>
              <w:jc w:val="center"/>
              <w:rPr>
                <w:rFonts w:ascii="宋体" w:hAnsi="宋体"/>
                <w:szCs w:val="21"/>
              </w:rPr>
            </w:pPr>
            <w:r>
              <w:rPr>
                <w:rFonts w:hint="eastAsia" w:ascii="宋体" w:hAnsi="宋体"/>
                <w:szCs w:val="21"/>
              </w:rPr>
              <w:t>备注</w:t>
            </w:r>
          </w:p>
        </w:tc>
      </w:tr>
      <w:tr w14:paraId="0B1F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3" w:type="dxa"/>
            <w:tcBorders>
              <w:left w:val="single" w:color="auto" w:sz="4" w:space="0"/>
            </w:tcBorders>
            <w:noWrap w:val="0"/>
            <w:vAlign w:val="center"/>
          </w:tcPr>
          <w:p w14:paraId="29723CE1">
            <w:pPr>
              <w:numPr>
                <w:ilvl w:val="0"/>
                <w:numId w:val="13"/>
              </w:numPr>
              <w:ind w:left="2100" w:leftChars="800" w:hanging="420" w:hangingChars="200"/>
              <w:jc w:val="center"/>
              <w:rPr>
                <w:rFonts w:ascii="宋体" w:hAnsi="宋体"/>
                <w:szCs w:val="21"/>
              </w:rPr>
            </w:pPr>
          </w:p>
        </w:tc>
        <w:tc>
          <w:tcPr>
            <w:tcW w:w="1176" w:type="dxa"/>
            <w:noWrap w:val="0"/>
            <w:vAlign w:val="center"/>
          </w:tcPr>
          <w:p w14:paraId="21282091">
            <w:pPr>
              <w:rPr>
                <w:rFonts w:ascii="宋体" w:hAnsi="宋体"/>
                <w:szCs w:val="21"/>
              </w:rPr>
            </w:pPr>
          </w:p>
        </w:tc>
        <w:tc>
          <w:tcPr>
            <w:tcW w:w="1658" w:type="dxa"/>
            <w:noWrap w:val="0"/>
            <w:vAlign w:val="center"/>
          </w:tcPr>
          <w:p w14:paraId="2D2E9AF2">
            <w:pPr>
              <w:rPr>
                <w:rFonts w:ascii="宋体" w:hAnsi="宋体"/>
                <w:bCs/>
                <w:szCs w:val="21"/>
              </w:rPr>
            </w:pPr>
          </w:p>
        </w:tc>
        <w:tc>
          <w:tcPr>
            <w:tcW w:w="934" w:type="dxa"/>
            <w:noWrap w:val="0"/>
            <w:vAlign w:val="center"/>
          </w:tcPr>
          <w:p w14:paraId="3C115C20">
            <w:pPr>
              <w:jc w:val="center"/>
              <w:rPr>
                <w:rFonts w:ascii="宋体" w:hAnsi="宋体"/>
                <w:bCs/>
                <w:szCs w:val="21"/>
              </w:rPr>
            </w:pPr>
          </w:p>
        </w:tc>
        <w:tc>
          <w:tcPr>
            <w:tcW w:w="982" w:type="dxa"/>
            <w:noWrap w:val="0"/>
            <w:vAlign w:val="center"/>
          </w:tcPr>
          <w:p w14:paraId="0E84C7BF">
            <w:pPr>
              <w:jc w:val="center"/>
              <w:rPr>
                <w:rFonts w:ascii="宋体" w:hAnsi="宋体"/>
                <w:bCs/>
                <w:szCs w:val="21"/>
              </w:rPr>
            </w:pPr>
          </w:p>
        </w:tc>
        <w:tc>
          <w:tcPr>
            <w:tcW w:w="823" w:type="dxa"/>
            <w:noWrap w:val="0"/>
            <w:vAlign w:val="center"/>
          </w:tcPr>
          <w:p w14:paraId="3310E058">
            <w:pPr>
              <w:rPr>
                <w:rFonts w:ascii="宋体" w:hAnsi="宋体"/>
                <w:bCs/>
                <w:szCs w:val="21"/>
              </w:rPr>
            </w:pPr>
          </w:p>
        </w:tc>
        <w:tc>
          <w:tcPr>
            <w:tcW w:w="1028" w:type="dxa"/>
            <w:noWrap w:val="0"/>
            <w:vAlign w:val="center"/>
          </w:tcPr>
          <w:p w14:paraId="1E410D5F">
            <w:pPr>
              <w:rPr>
                <w:rFonts w:ascii="宋体" w:hAnsi="宋体"/>
                <w:szCs w:val="21"/>
              </w:rPr>
            </w:pPr>
          </w:p>
        </w:tc>
        <w:tc>
          <w:tcPr>
            <w:tcW w:w="1358" w:type="dxa"/>
            <w:tcBorders>
              <w:right w:val="single" w:color="auto" w:sz="4" w:space="0"/>
            </w:tcBorders>
            <w:noWrap w:val="0"/>
            <w:vAlign w:val="center"/>
          </w:tcPr>
          <w:p w14:paraId="31A04E8B">
            <w:pPr>
              <w:rPr>
                <w:rFonts w:ascii="宋体" w:hAnsi="宋体"/>
                <w:bCs/>
                <w:szCs w:val="21"/>
              </w:rPr>
            </w:pPr>
          </w:p>
        </w:tc>
      </w:tr>
      <w:tr w14:paraId="6F67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3" w:type="dxa"/>
            <w:tcBorders>
              <w:left w:val="single" w:color="auto" w:sz="4" w:space="0"/>
            </w:tcBorders>
            <w:noWrap w:val="0"/>
            <w:vAlign w:val="center"/>
          </w:tcPr>
          <w:p w14:paraId="6B15FEC4">
            <w:pPr>
              <w:numPr>
                <w:ilvl w:val="0"/>
                <w:numId w:val="13"/>
              </w:numPr>
              <w:ind w:left="2100" w:leftChars="800" w:hanging="420" w:hangingChars="200"/>
              <w:jc w:val="center"/>
              <w:rPr>
                <w:rFonts w:ascii="宋体" w:hAnsi="宋体"/>
                <w:szCs w:val="21"/>
              </w:rPr>
            </w:pPr>
          </w:p>
        </w:tc>
        <w:tc>
          <w:tcPr>
            <w:tcW w:w="1176" w:type="dxa"/>
            <w:noWrap w:val="0"/>
            <w:vAlign w:val="center"/>
          </w:tcPr>
          <w:p w14:paraId="198B427A">
            <w:pPr>
              <w:rPr>
                <w:rFonts w:ascii="宋体" w:hAnsi="宋体"/>
                <w:szCs w:val="21"/>
              </w:rPr>
            </w:pPr>
          </w:p>
        </w:tc>
        <w:tc>
          <w:tcPr>
            <w:tcW w:w="1658" w:type="dxa"/>
            <w:noWrap w:val="0"/>
            <w:vAlign w:val="center"/>
          </w:tcPr>
          <w:p w14:paraId="45256920">
            <w:pPr>
              <w:rPr>
                <w:rFonts w:ascii="宋体" w:hAnsi="宋体"/>
                <w:bCs/>
                <w:szCs w:val="21"/>
              </w:rPr>
            </w:pPr>
          </w:p>
        </w:tc>
        <w:tc>
          <w:tcPr>
            <w:tcW w:w="934" w:type="dxa"/>
            <w:noWrap w:val="0"/>
            <w:vAlign w:val="center"/>
          </w:tcPr>
          <w:p w14:paraId="788E5CF0">
            <w:pPr>
              <w:jc w:val="center"/>
              <w:rPr>
                <w:rFonts w:ascii="宋体" w:hAnsi="宋体"/>
                <w:bCs/>
                <w:szCs w:val="21"/>
              </w:rPr>
            </w:pPr>
          </w:p>
        </w:tc>
        <w:tc>
          <w:tcPr>
            <w:tcW w:w="982" w:type="dxa"/>
            <w:noWrap w:val="0"/>
            <w:vAlign w:val="center"/>
          </w:tcPr>
          <w:p w14:paraId="53270F65">
            <w:pPr>
              <w:jc w:val="center"/>
              <w:rPr>
                <w:rFonts w:ascii="宋体" w:hAnsi="宋体"/>
                <w:bCs/>
                <w:szCs w:val="21"/>
              </w:rPr>
            </w:pPr>
          </w:p>
        </w:tc>
        <w:tc>
          <w:tcPr>
            <w:tcW w:w="823" w:type="dxa"/>
            <w:noWrap w:val="0"/>
            <w:vAlign w:val="center"/>
          </w:tcPr>
          <w:p w14:paraId="31BA360F">
            <w:pPr>
              <w:rPr>
                <w:rFonts w:ascii="宋体" w:hAnsi="宋体"/>
                <w:bCs/>
                <w:szCs w:val="21"/>
              </w:rPr>
            </w:pPr>
          </w:p>
        </w:tc>
        <w:tc>
          <w:tcPr>
            <w:tcW w:w="1028" w:type="dxa"/>
            <w:noWrap w:val="0"/>
            <w:vAlign w:val="center"/>
          </w:tcPr>
          <w:p w14:paraId="6BA19F48">
            <w:pPr>
              <w:rPr>
                <w:rFonts w:ascii="宋体" w:hAnsi="宋体"/>
                <w:szCs w:val="21"/>
              </w:rPr>
            </w:pPr>
          </w:p>
        </w:tc>
        <w:tc>
          <w:tcPr>
            <w:tcW w:w="1358" w:type="dxa"/>
            <w:tcBorders>
              <w:right w:val="single" w:color="auto" w:sz="4" w:space="0"/>
            </w:tcBorders>
            <w:noWrap w:val="0"/>
            <w:vAlign w:val="center"/>
          </w:tcPr>
          <w:p w14:paraId="6AAA9589">
            <w:pPr>
              <w:rPr>
                <w:rFonts w:ascii="宋体" w:hAnsi="宋体"/>
                <w:bCs/>
                <w:szCs w:val="21"/>
              </w:rPr>
            </w:pPr>
          </w:p>
        </w:tc>
      </w:tr>
      <w:tr w14:paraId="51AE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3" w:type="dxa"/>
            <w:tcBorders>
              <w:left w:val="single" w:color="auto" w:sz="4" w:space="0"/>
            </w:tcBorders>
            <w:noWrap w:val="0"/>
            <w:vAlign w:val="center"/>
          </w:tcPr>
          <w:p w14:paraId="60DAC3F6">
            <w:pPr>
              <w:numPr>
                <w:ilvl w:val="0"/>
                <w:numId w:val="13"/>
              </w:numPr>
              <w:ind w:left="2100" w:leftChars="800" w:hanging="420" w:hangingChars="200"/>
              <w:jc w:val="center"/>
              <w:rPr>
                <w:rFonts w:ascii="宋体" w:hAnsi="宋体"/>
                <w:szCs w:val="21"/>
              </w:rPr>
            </w:pPr>
          </w:p>
        </w:tc>
        <w:tc>
          <w:tcPr>
            <w:tcW w:w="1176" w:type="dxa"/>
            <w:noWrap w:val="0"/>
            <w:vAlign w:val="center"/>
          </w:tcPr>
          <w:p w14:paraId="0ACB58F5">
            <w:pPr>
              <w:rPr>
                <w:rFonts w:ascii="宋体" w:hAnsi="宋体"/>
                <w:szCs w:val="21"/>
              </w:rPr>
            </w:pPr>
          </w:p>
        </w:tc>
        <w:tc>
          <w:tcPr>
            <w:tcW w:w="1658" w:type="dxa"/>
            <w:noWrap w:val="0"/>
            <w:vAlign w:val="center"/>
          </w:tcPr>
          <w:p w14:paraId="66906223">
            <w:pPr>
              <w:rPr>
                <w:rFonts w:ascii="宋体" w:hAnsi="宋体"/>
                <w:bCs/>
                <w:szCs w:val="21"/>
              </w:rPr>
            </w:pPr>
          </w:p>
        </w:tc>
        <w:tc>
          <w:tcPr>
            <w:tcW w:w="934" w:type="dxa"/>
            <w:noWrap w:val="0"/>
            <w:vAlign w:val="center"/>
          </w:tcPr>
          <w:p w14:paraId="66BF7E77">
            <w:pPr>
              <w:jc w:val="center"/>
              <w:rPr>
                <w:rFonts w:ascii="宋体" w:hAnsi="宋体"/>
                <w:bCs/>
                <w:szCs w:val="21"/>
              </w:rPr>
            </w:pPr>
          </w:p>
        </w:tc>
        <w:tc>
          <w:tcPr>
            <w:tcW w:w="982" w:type="dxa"/>
            <w:noWrap w:val="0"/>
            <w:vAlign w:val="center"/>
          </w:tcPr>
          <w:p w14:paraId="67FDDCF7">
            <w:pPr>
              <w:jc w:val="center"/>
              <w:rPr>
                <w:rFonts w:ascii="宋体" w:hAnsi="宋体"/>
                <w:bCs/>
                <w:szCs w:val="21"/>
              </w:rPr>
            </w:pPr>
          </w:p>
        </w:tc>
        <w:tc>
          <w:tcPr>
            <w:tcW w:w="823" w:type="dxa"/>
            <w:noWrap w:val="0"/>
            <w:vAlign w:val="center"/>
          </w:tcPr>
          <w:p w14:paraId="38DB2341">
            <w:pPr>
              <w:rPr>
                <w:rFonts w:ascii="宋体" w:hAnsi="宋体"/>
                <w:bCs/>
                <w:szCs w:val="21"/>
              </w:rPr>
            </w:pPr>
          </w:p>
        </w:tc>
        <w:tc>
          <w:tcPr>
            <w:tcW w:w="1028" w:type="dxa"/>
            <w:noWrap w:val="0"/>
            <w:vAlign w:val="center"/>
          </w:tcPr>
          <w:p w14:paraId="2E0E42BA">
            <w:pPr>
              <w:rPr>
                <w:rFonts w:ascii="宋体" w:hAnsi="宋体"/>
                <w:szCs w:val="21"/>
              </w:rPr>
            </w:pPr>
          </w:p>
        </w:tc>
        <w:tc>
          <w:tcPr>
            <w:tcW w:w="1358" w:type="dxa"/>
            <w:tcBorders>
              <w:right w:val="single" w:color="auto" w:sz="4" w:space="0"/>
            </w:tcBorders>
            <w:noWrap w:val="0"/>
            <w:vAlign w:val="center"/>
          </w:tcPr>
          <w:p w14:paraId="6A66365D">
            <w:pPr>
              <w:rPr>
                <w:rFonts w:ascii="宋体" w:hAnsi="宋体"/>
                <w:bCs/>
                <w:szCs w:val="21"/>
              </w:rPr>
            </w:pPr>
          </w:p>
        </w:tc>
      </w:tr>
      <w:tr w14:paraId="3B65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97" w:type="dxa"/>
            <w:gridSpan w:val="3"/>
            <w:tcBorders>
              <w:left w:val="single" w:color="auto" w:sz="4" w:space="0"/>
            </w:tcBorders>
            <w:noWrap w:val="0"/>
            <w:vAlign w:val="center"/>
          </w:tcPr>
          <w:p w14:paraId="7527B8B1">
            <w:pPr>
              <w:jc w:val="left"/>
              <w:rPr>
                <w:rFonts w:ascii="宋体" w:hAnsi="宋体"/>
                <w:bCs/>
                <w:szCs w:val="21"/>
              </w:rPr>
            </w:pPr>
            <w:r>
              <w:rPr>
                <w:rFonts w:hint="eastAsia" w:ascii="宋体" w:hAnsi="宋体" w:eastAsia="宋体" w:cs="Times New Roman"/>
                <w:bCs/>
                <w:i w:val="0"/>
                <w:iCs w:val="0"/>
                <w:szCs w:val="21"/>
              </w:rPr>
              <w:t>合　　计</w:t>
            </w:r>
          </w:p>
        </w:tc>
        <w:tc>
          <w:tcPr>
            <w:tcW w:w="2739" w:type="dxa"/>
            <w:gridSpan w:val="3"/>
            <w:noWrap w:val="0"/>
            <w:vAlign w:val="center"/>
          </w:tcPr>
          <w:p w14:paraId="0BEBAFC8">
            <w:pPr>
              <w:rPr>
                <w:rFonts w:ascii="宋体" w:hAnsi="宋体"/>
                <w:bCs/>
                <w:szCs w:val="21"/>
              </w:rPr>
            </w:pPr>
            <w:r>
              <w:rPr>
                <w:rFonts w:hint="eastAsia" w:ascii="宋体" w:hAnsi="宋体"/>
                <w:bCs/>
                <w:szCs w:val="21"/>
              </w:rPr>
              <w:t>数量合计：</w:t>
            </w:r>
          </w:p>
        </w:tc>
        <w:tc>
          <w:tcPr>
            <w:tcW w:w="2386" w:type="dxa"/>
            <w:gridSpan w:val="2"/>
            <w:tcBorders>
              <w:right w:val="single" w:color="auto" w:sz="4" w:space="0"/>
            </w:tcBorders>
            <w:noWrap w:val="0"/>
            <w:vAlign w:val="center"/>
          </w:tcPr>
          <w:p w14:paraId="69C23556">
            <w:pPr>
              <w:rPr>
                <w:rFonts w:ascii="宋体" w:hAnsi="宋体"/>
                <w:bCs/>
                <w:szCs w:val="21"/>
              </w:rPr>
            </w:pPr>
            <w:r>
              <w:rPr>
                <w:rFonts w:hint="eastAsia" w:ascii="宋体" w:hAnsi="宋体"/>
                <w:bCs/>
                <w:szCs w:val="21"/>
              </w:rPr>
              <w:t>报价合计：　　　　　元</w:t>
            </w:r>
          </w:p>
        </w:tc>
      </w:tr>
    </w:tbl>
    <w:p w14:paraId="7BD22144">
      <w:pPr>
        <w:pStyle w:val="2"/>
        <w:rPr>
          <w:rFonts w:hint="eastAsia"/>
          <w:lang w:eastAsia="zh-CN"/>
        </w:rPr>
      </w:pPr>
    </w:p>
    <w:p w14:paraId="4B3AB644">
      <w:pPr>
        <w:spacing w:before="72" w:after="72" w:line="360" w:lineRule="auto"/>
        <w:ind w:left="960" w:hanging="960"/>
        <w:rPr>
          <w:rFonts w:ascii="宋体" w:hAnsi="宋体" w:cs="宋体"/>
          <w:bCs/>
          <w:szCs w:val="21"/>
        </w:rPr>
      </w:pPr>
      <w:r>
        <w:rPr>
          <w:rFonts w:hint="eastAsia" w:ascii="宋体" w:hAnsi="宋体" w:cs="宋体"/>
          <w:bCs/>
          <w:szCs w:val="21"/>
        </w:rPr>
        <w:t>注：</w:t>
      </w:r>
    </w:p>
    <w:p w14:paraId="5F4719D9">
      <w:pPr>
        <w:pStyle w:val="10"/>
        <w:tabs>
          <w:tab w:val="left" w:pos="851"/>
        </w:tabs>
        <w:adjustRightInd w:val="0"/>
        <w:snapToGrid w:val="0"/>
        <w:ind w:left="850" w:leftChars="202" w:hanging="426" w:hangingChars="203"/>
        <w:rPr>
          <w:rFonts w:hint="eastAsia" w:ascii="宋体" w:hAnsi="宋体"/>
          <w:snapToGrid w:val="0"/>
          <w:kern w:val="0"/>
          <w:szCs w:val="20"/>
        </w:rPr>
      </w:pPr>
      <w:r>
        <w:rPr>
          <w:rFonts w:hint="eastAsia" w:ascii="宋体" w:hAnsi="宋体"/>
          <w:snapToGrid w:val="0"/>
          <w:kern w:val="0"/>
          <w:szCs w:val="20"/>
        </w:rPr>
        <w:t>1）</w:t>
      </w:r>
      <w:r>
        <w:rPr>
          <w:rFonts w:hint="eastAsia" w:ascii="宋体" w:hAnsi="宋体"/>
          <w:snapToGrid w:val="0"/>
          <w:kern w:val="0"/>
          <w:szCs w:val="20"/>
        </w:rPr>
        <w:tab/>
      </w:r>
      <w:r>
        <w:rPr>
          <w:rFonts w:hint="eastAsia" w:ascii="宋体" w:hAnsi="宋体"/>
          <w:snapToGrid w:val="0"/>
          <w:kern w:val="0"/>
          <w:szCs w:val="20"/>
        </w:rPr>
        <w:t>以上内容必须《参评一览表》一致。</w:t>
      </w:r>
    </w:p>
    <w:p w14:paraId="4684760B">
      <w:pPr>
        <w:pStyle w:val="10"/>
        <w:tabs>
          <w:tab w:val="left" w:pos="851"/>
        </w:tabs>
        <w:adjustRightInd w:val="0"/>
        <w:snapToGrid w:val="0"/>
        <w:spacing w:line="360" w:lineRule="auto"/>
        <w:ind w:left="850" w:leftChars="202" w:hanging="426" w:hangingChars="203"/>
        <w:rPr>
          <w:rFonts w:hint="eastAsia" w:hAnsi="宋体"/>
          <w:snapToGrid w:val="0"/>
          <w:kern w:val="0"/>
        </w:rPr>
      </w:pPr>
      <w:r>
        <w:rPr>
          <w:rFonts w:hint="eastAsia" w:hAnsi="宋体"/>
          <w:snapToGrid w:val="0"/>
          <w:kern w:val="0"/>
        </w:rPr>
        <w:t>2)</w:t>
      </w:r>
      <w:r>
        <w:rPr>
          <w:rFonts w:hint="eastAsia" w:hAnsi="宋体"/>
          <w:snapToGrid w:val="0"/>
          <w:kern w:val="0"/>
        </w:rPr>
        <w:tab/>
      </w:r>
      <w:r>
        <w:rPr>
          <w:rFonts w:hint="eastAsia" w:hAnsi="宋体"/>
          <w:snapToGrid w:val="0"/>
          <w:kern w:val="0"/>
        </w:rPr>
        <w:t>对于报价免费的项目必须标明“免费”；</w:t>
      </w:r>
    </w:p>
    <w:p w14:paraId="4248A2FD">
      <w:pPr>
        <w:pStyle w:val="10"/>
        <w:tabs>
          <w:tab w:val="left" w:pos="851"/>
        </w:tabs>
        <w:adjustRightInd w:val="0"/>
        <w:snapToGrid w:val="0"/>
        <w:spacing w:line="360" w:lineRule="auto"/>
        <w:ind w:left="850" w:leftChars="202" w:hanging="426" w:hangingChars="203"/>
        <w:rPr>
          <w:rFonts w:hint="eastAsia" w:hAnsi="宋体"/>
          <w:snapToGrid w:val="0"/>
          <w:kern w:val="0"/>
        </w:rPr>
      </w:pPr>
      <w:r>
        <w:rPr>
          <w:rFonts w:hint="eastAsia" w:hAnsi="宋体"/>
          <w:snapToGrid w:val="0"/>
          <w:kern w:val="0"/>
        </w:rPr>
        <w:t>3)</w:t>
      </w:r>
      <w:r>
        <w:rPr>
          <w:rFonts w:hint="eastAsia" w:hAnsi="宋体"/>
          <w:snapToGrid w:val="0"/>
          <w:kern w:val="0"/>
        </w:rPr>
        <w:tab/>
      </w:r>
      <w:r>
        <w:rPr>
          <w:rFonts w:hint="eastAsia" w:hAnsi="宋体"/>
          <w:snapToGrid w:val="0"/>
          <w:kern w:val="0"/>
        </w:rPr>
        <w:t>所有根据合同或其它原因应由</w:t>
      </w:r>
      <w:r>
        <w:rPr>
          <w:rFonts w:hint="eastAsia" w:hAnsi="宋体"/>
          <w:snapToGrid w:val="0"/>
          <w:kern w:val="0"/>
          <w:lang w:eastAsia="zh-CN"/>
        </w:rPr>
        <w:t>参选供应商</w:t>
      </w:r>
      <w:r>
        <w:rPr>
          <w:rFonts w:hint="eastAsia" w:hAnsi="宋体"/>
          <w:snapToGrid w:val="0"/>
          <w:kern w:val="0"/>
        </w:rPr>
        <w:t>支付的税款和其它应交纳的费用都要包括在</w:t>
      </w:r>
      <w:r>
        <w:rPr>
          <w:rFonts w:hint="eastAsia" w:hAnsi="宋体"/>
          <w:snapToGrid w:val="0"/>
          <w:kern w:val="0"/>
          <w:lang w:eastAsia="zh-CN"/>
        </w:rPr>
        <w:t>参选供应商</w:t>
      </w:r>
      <w:r>
        <w:rPr>
          <w:rFonts w:hint="eastAsia" w:hAnsi="宋体"/>
          <w:snapToGrid w:val="0"/>
          <w:kern w:val="0"/>
        </w:rPr>
        <w:t>提交的</w:t>
      </w:r>
      <w:r>
        <w:rPr>
          <w:rFonts w:hint="eastAsia" w:hAnsi="宋体"/>
          <w:snapToGrid w:val="0"/>
          <w:kern w:val="0"/>
          <w:lang w:eastAsia="zh-CN"/>
        </w:rPr>
        <w:t>参选</w:t>
      </w:r>
      <w:r>
        <w:rPr>
          <w:rFonts w:hint="eastAsia" w:hAnsi="宋体"/>
          <w:snapToGrid w:val="0"/>
          <w:kern w:val="0"/>
        </w:rPr>
        <w:t>价格中；</w:t>
      </w:r>
    </w:p>
    <w:p w14:paraId="38D676EF">
      <w:pPr>
        <w:pStyle w:val="10"/>
        <w:tabs>
          <w:tab w:val="left" w:pos="851"/>
        </w:tabs>
        <w:adjustRightInd w:val="0"/>
        <w:snapToGrid w:val="0"/>
        <w:spacing w:line="360" w:lineRule="auto"/>
        <w:ind w:left="850" w:leftChars="202" w:hanging="426" w:hangingChars="203"/>
        <w:rPr>
          <w:rFonts w:hint="eastAsia" w:hAnsi="宋体"/>
          <w:snapToGrid w:val="0"/>
          <w:kern w:val="0"/>
        </w:rPr>
      </w:pPr>
      <w:r>
        <w:rPr>
          <w:rFonts w:hint="eastAsia" w:hAnsi="宋体"/>
          <w:snapToGrid w:val="0"/>
          <w:kern w:val="0"/>
        </w:rPr>
        <w:t>4)</w:t>
      </w:r>
      <w:r>
        <w:rPr>
          <w:rFonts w:hint="eastAsia" w:hAnsi="宋体"/>
          <w:snapToGrid w:val="0"/>
          <w:kern w:val="0"/>
        </w:rPr>
        <w:tab/>
      </w:r>
      <w:r>
        <w:rPr>
          <w:rFonts w:hint="eastAsia" w:hAnsi="宋体"/>
          <w:snapToGrid w:val="0"/>
          <w:kern w:val="0"/>
        </w:rPr>
        <w:t>应包含货物运至最终目的地的运输、保险和伴随货物服务的其他所有费用。</w:t>
      </w:r>
    </w:p>
    <w:p w14:paraId="78037B73">
      <w:pPr>
        <w:widowControl/>
        <w:spacing w:line="360" w:lineRule="auto"/>
        <w:jc w:val="left"/>
        <w:rPr>
          <w:rFonts w:hint="eastAsia" w:ascii="宋体" w:hAnsi="宋体" w:cs="宋体"/>
          <w:szCs w:val="21"/>
        </w:rPr>
      </w:pPr>
    </w:p>
    <w:p w14:paraId="51A1894D">
      <w:pPr>
        <w:widowControl/>
        <w:spacing w:line="360" w:lineRule="auto"/>
        <w:jc w:val="left"/>
        <w:rPr>
          <w:rFonts w:hint="eastAsia" w:ascii="宋体" w:hAnsi="宋体" w:cs="宋体"/>
          <w:szCs w:val="21"/>
        </w:rPr>
      </w:pPr>
      <w:r>
        <w:rPr>
          <w:rFonts w:hint="eastAsia" w:ascii="宋体" w:hAnsi="宋体" w:cs="宋体"/>
          <w:szCs w:val="21"/>
          <w:lang w:eastAsia="zh-CN"/>
        </w:rPr>
        <w:t>参选人</w:t>
      </w:r>
      <w:r>
        <w:rPr>
          <w:rFonts w:hint="eastAsia" w:ascii="宋体" w:hAnsi="宋体" w:cs="宋体"/>
          <w:szCs w:val="21"/>
        </w:rPr>
        <w:t>名称（并加盖公章）：</w:t>
      </w:r>
    </w:p>
    <w:p w14:paraId="2A6317D7">
      <w:pPr>
        <w:widowControl/>
        <w:spacing w:line="360" w:lineRule="auto"/>
        <w:jc w:val="left"/>
        <w:rPr>
          <w:rFonts w:hint="eastAsia" w:ascii="宋体" w:hAnsi="宋体" w:cs="宋体"/>
          <w:szCs w:val="21"/>
          <w:u w:val="single"/>
        </w:rPr>
      </w:pPr>
      <w:r>
        <w:rPr>
          <w:rFonts w:hint="eastAsia" w:ascii="宋体" w:hAnsi="宋体" w:cs="宋体"/>
          <w:szCs w:val="21"/>
          <w:lang w:eastAsia="zh-CN"/>
        </w:rPr>
        <w:t>参选人</w:t>
      </w:r>
      <w:r>
        <w:rPr>
          <w:rFonts w:hint="eastAsia" w:ascii="宋体" w:hAnsi="宋体" w:cs="宋体"/>
          <w:szCs w:val="21"/>
        </w:rPr>
        <w:t>法定代表人或其委托人签名或印鉴：</w:t>
      </w:r>
      <w:r>
        <w:rPr>
          <w:rFonts w:hint="eastAsia" w:ascii="宋体" w:hAnsi="宋体" w:cs="宋体"/>
          <w:szCs w:val="21"/>
          <w:u w:val="single"/>
        </w:rPr>
        <w:t xml:space="preserve">                  </w:t>
      </w:r>
    </w:p>
    <w:p w14:paraId="6312AD3A">
      <w:pPr>
        <w:widowControl/>
        <w:spacing w:line="360" w:lineRule="auto"/>
        <w:jc w:val="left"/>
        <w:rPr>
          <w:rFonts w:hint="eastAsia" w:ascii="宋体" w:hAnsi="宋体" w:cs="宋体"/>
          <w:szCs w:val="21"/>
        </w:rPr>
      </w:pPr>
      <w:r>
        <w:rPr>
          <w:rFonts w:hint="eastAsia" w:ascii="宋体" w:hAnsi="宋体" w:cs="宋体"/>
          <w:szCs w:val="21"/>
        </w:rPr>
        <w:t>日期：   年   月   日</w:t>
      </w:r>
      <w:r>
        <w:rPr>
          <w:rFonts w:hint="eastAsia"/>
          <w:szCs w:val="21"/>
        </w:rPr>
        <w:t>：</w:t>
      </w:r>
    </w:p>
    <w:p w14:paraId="7811D908">
      <w:pPr>
        <w:widowControl/>
        <w:spacing w:line="360" w:lineRule="auto"/>
        <w:jc w:val="left"/>
        <w:rPr>
          <w:rFonts w:ascii="宋体" w:hAnsi="宋体" w:cs="Arial"/>
          <w:b/>
          <w:sz w:val="28"/>
          <w:szCs w:val="28"/>
        </w:rPr>
      </w:pPr>
      <w:r>
        <w:rPr>
          <w:rFonts w:ascii="宋体" w:hAnsi="宋体"/>
          <w:szCs w:val="21"/>
        </w:rPr>
        <w:br w:type="page"/>
      </w:r>
      <w:bookmarkEnd w:id="17"/>
      <w:bookmarkEnd w:id="18"/>
      <w:bookmarkStart w:id="19" w:name="_Hlt10520032"/>
      <w:bookmarkEnd w:id="19"/>
      <w:bookmarkStart w:id="20" w:name="_Hlt10520073"/>
      <w:bookmarkEnd w:id="20"/>
      <w:bookmarkStart w:id="21" w:name="_Hlt10456523"/>
      <w:bookmarkEnd w:id="21"/>
      <w:r>
        <w:rPr>
          <w:rFonts w:hint="eastAsia" w:ascii="方正黑体_GBK" w:hAnsi="方正黑体_GBK" w:eastAsia="方正黑体_GBK" w:cs="方正黑体_GBK"/>
          <w:b/>
          <w:sz w:val="28"/>
          <w:szCs w:val="28"/>
        </w:rPr>
        <w:t>六、</w:t>
      </w:r>
      <w:r>
        <w:rPr>
          <w:rFonts w:hint="eastAsia" w:ascii="方正黑体_GBK" w:hAnsi="方正黑体_GBK" w:eastAsia="方正黑体_GBK" w:cs="方正黑体_GBK"/>
          <w:b/>
          <w:sz w:val="28"/>
          <w:szCs w:val="28"/>
          <w:lang w:eastAsia="zh-CN"/>
        </w:rPr>
        <w:t>参选人</w:t>
      </w:r>
      <w:r>
        <w:rPr>
          <w:rFonts w:hint="eastAsia" w:ascii="方正黑体_GBK" w:hAnsi="方正黑体_GBK" w:eastAsia="方正黑体_GBK" w:cs="方正黑体_GBK"/>
          <w:b/>
          <w:sz w:val="28"/>
          <w:szCs w:val="28"/>
        </w:rPr>
        <w:t>基本情况表格式</w:t>
      </w:r>
    </w:p>
    <w:p w14:paraId="7084E773">
      <w:pPr>
        <w:tabs>
          <w:tab w:val="left" w:pos="900"/>
        </w:tabs>
        <w:spacing w:line="360" w:lineRule="auto"/>
        <w:jc w:val="center"/>
        <w:rPr>
          <w:rFonts w:hint="eastAsia" w:ascii="Arial Unicode MS" w:hAnsi="Arial Unicode MS" w:eastAsia="Arial Unicode MS" w:cs="Arial Unicode MS"/>
          <w:b/>
          <w:sz w:val="32"/>
          <w:szCs w:val="32"/>
        </w:rPr>
      </w:pPr>
      <w:r>
        <w:rPr>
          <w:rFonts w:hint="eastAsia" w:ascii="Arial Unicode MS" w:hAnsi="Arial Unicode MS" w:eastAsia="Arial Unicode MS" w:cs="Arial Unicode MS"/>
          <w:b/>
          <w:sz w:val="32"/>
          <w:szCs w:val="32"/>
          <w:lang w:eastAsia="zh-CN"/>
        </w:rPr>
        <w:t>参选人</w:t>
      </w:r>
      <w:r>
        <w:rPr>
          <w:rFonts w:hint="eastAsia" w:ascii="Arial Unicode MS" w:hAnsi="Arial Unicode MS" w:eastAsia="Arial Unicode MS" w:cs="Arial Unicode MS"/>
          <w:b/>
          <w:sz w:val="32"/>
          <w:szCs w:val="32"/>
        </w:rPr>
        <w:t>基本情况表</w:t>
      </w:r>
    </w:p>
    <w:tbl>
      <w:tblPr>
        <w:tblStyle w:val="15"/>
        <w:tblpPr w:leftFromText="180" w:rightFromText="180" w:vertAnchor="text" w:horzAnchor="margin" w:tblpY="4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09"/>
        <w:gridCol w:w="917"/>
        <w:gridCol w:w="733"/>
        <w:gridCol w:w="1362"/>
        <w:gridCol w:w="256"/>
        <w:gridCol w:w="1476"/>
        <w:gridCol w:w="316"/>
        <w:gridCol w:w="1350"/>
      </w:tblGrid>
      <w:tr w14:paraId="33F7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26" w:type="dxa"/>
            <w:noWrap w:val="0"/>
            <w:vAlign w:val="center"/>
          </w:tcPr>
          <w:p w14:paraId="03668631">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单</w:t>
            </w:r>
            <w:r>
              <w:rPr>
                <w:rFonts w:hint="eastAsia" w:ascii="宋体" w:hAnsi="宋体" w:cs="MS UI Gothic"/>
                <w:szCs w:val="21"/>
              </w:rPr>
              <w:t>位名称</w:t>
            </w:r>
          </w:p>
        </w:tc>
        <w:tc>
          <w:tcPr>
            <w:tcW w:w="7619" w:type="dxa"/>
            <w:gridSpan w:val="8"/>
            <w:noWrap w:val="0"/>
            <w:vAlign w:val="center"/>
          </w:tcPr>
          <w:p w14:paraId="5DA36D1E">
            <w:pPr>
              <w:tabs>
                <w:tab w:val="left" w:pos="540"/>
              </w:tabs>
              <w:spacing w:line="360" w:lineRule="auto"/>
              <w:ind w:left="-132" w:leftChars="-64" w:right="-105" w:rightChars="-50" w:hanging="2"/>
              <w:jc w:val="center"/>
              <w:rPr>
                <w:rFonts w:ascii="宋体" w:hAnsi="宋体"/>
                <w:szCs w:val="21"/>
              </w:rPr>
            </w:pPr>
          </w:p>
        </w:tc>
      </w:tr>
      <w:tr w14:paraId="6F73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6" w:type="dxa"/>
            <w:noWrap w:val="0"/>
            <w:vAlign w:val="center"/>
          </w:tcPr>
          <w:p w14:paraId="150FD5B3">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地址</w:t>
            </w:r>
          </w:p>
        </w:tc>
        <w:tc>
          <w:tcPr>
            <w:tcW w:w="7619" w:type="dxa"/>
            <w:gridSpan w:val="8"/>
            <w:noWrap w:val="0"/>
            <w:vAlign w:val="center"/>
          </w:tcPr>
          <w:p w14:paraId="22895145">
            <w:pPr>
              <w:tabs>
                <w:tab w:val="left" w:pos="540"/>
              </w:tabs>
              <w:spacing w:line="360" w:lineRule="auto"/>
              <w:ind w:left="-132" w:leftChars="-64" w:right="-105" w:rightChars="-50" w:hanging="2"/>
              <w:jc w:val="center"/>
              <w:rPr>
                <w:rFonts w:ascii="宋体" w:hAnsi="宋体"/>
                <w:szCs w:val="21"/>
              </w:rPr>
            </w:pPr>
          </w:p>
        </w:tc>
      </w:tr>
      <w:tr w14:paraId="0FF5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26" w:type="dxa"/>
            <w:noWrap w:val="0"/>
            <w:vAlign w:val="center"/>
          </w:tcPr>
          <w:p w14:paraId="44EBD837">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主管部</w:t>
            </w:r>
            <w:r>
              <w:rPr>
                <w:rFonts w:hint="eastAsia" w:ascii="宋体" w:hAnsi="宋体" w:cs="宋体"/>
                <w:szCs w:val="21"/>
              </w:rPr>
              <w:t>门</w:t>
            </w:r>
          </w:p>
        </w:tc>
        <w:tc>
          <w:tcPr>
            <w:tcW w:w="1209" w:type="dxa"/>
            <w:noWrap w:val="0"/>
            <w:vAlign w:val="center"/>
          </w:tcPr>
          <w:p w14:paraId="25E5D9B0">
            <w:pPr>
              <w:tabs>
                <w:tab w:val="left" w:pos="540"/>
              </w:tabs>
              <w:spacing w:line="360" w:lineRule="auto"/>
              <w:ind w:left="-132" w:leftChars="-64" w:right="-105" w:rightChars="-50" w:hanging="2"/>
              <w:jc w:val="center"/>
              <w:rPr>
                <w:rFonts w:ascii="宋体" w:hAnsi="宋体"/>
                <w:szCs w:val="21"/>
              </w:rPr>
            </w:pPr>
          </w:p>
        </w:tc>
        <w:tc>
          <w:tcPr>
            <w:tcW w:w="1650" w:type="dxa"/>
            <w:gridSpan w:val="2"/>
            <w:noWrap w:val="0"/>
            <w:vAlign w:val="center"/>
          </w:tcPr>
          <w:p w14:paraId="6FF52D5E">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法人代表</w:t>
            </w:r>
          </w:p>
        </w:tc>
        <w:tc>
          <w:tcPr>
            <w:tcW w:w="1618" w:type="dxa"/>
            <w:gridSpan w:val="2"/>
            <w:noWrap w:val="0"/>
            <w:vAlign w:val="center"/>
          </w:tcPr>
          <w:p w14:paraId="3B9C2B94">
            <w:pPr>
              <w:tabs>
                <w:tab w:val="left" w:pos="540"/>
              </w:tabs>
              <w:spacing w:line="360" w:lineRule="auto"/>
              <w:ind w:left="-132" w:leftChars="-64" w:right="-105" w:rightChars="-50" w:hanging="2"/>
              <w:jc w:val="center"/>
              <w:rPr>
                <w:rFonts w:ascii="宋体" w:hAnsi="宋体"/>
                <w:szCs w:val="21"/>
              </w:rPr>
            </w:pPr>
          </w:p>
        </w:tc>
        <w:tc>
          <w:tcPr>
            <w:tcW w:w="1792" w:type="dxa"/>
            <w:gridSpan w:val="2"/>
            <w:noWrap w:val="0"/>
            <w:vAlign w:val="center"/>
          </w:tcPr>
          <w:p w14:paraId="28339372">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职务</w:t>
            </w:r>
          </w:p>
        </w:tc>
        <w:tc>
          <w:tcPr>
            <w:tcW w:w="1350" w:type="dxa"/>
            <w:noWrap w:val="0"/>
            <w:vAlign w:val="top"/>
          </w:tcPr>
          <w:p w14:paraId="356657D8">
            <w:pPr>
              <w:tabs>
                <w:tab w:val="left" w:pos="540"/>
              </w:tabs>
              <w:spacing w:line="360" w:lineRule="auto"/>
              <w:ind w:left="-132" w:leftChars="-64" w:right="-105" w:rightChars="-50" w:hanging="2"/>
              <w:jc w:val="center"/>
              <w:rPr>
                <w:rFonts w:ascii="宋体" w:hAnsi="宋体"/>
                <w:szCs w:val="21"/>
              </w:rPr>
            </w:pPr>
          </w:p>
        </w:tc>
      </w:tr>
      <w:tr w14:paraId="066F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26" w:type="dxa"/>
            <w:noWrap w:val="0"/>
            <w:vAlign w:val="center"/>
          </w:tcPr>
          <w:p w14:paraId="32BC2FAE">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经济类</w:t>
            </w:r>
            <w:r>
              <w:rPr>
                <w:rFonts w:hint="eastAsia" w:ascii="宋体" w:hAnsi="宋体" w:cs="MS UI Gothic"/>
                <w:szCs w:val="21"/>
              </w:rPr>
              <w:t>型</w:t>
            </w:r>
          </w:p>
        </w:tc>
        <w:tc>
          <w:tcPr>
            <w:tcW w:w="1209" w:type="dxa"/>
            <w:noWrap w:val="0"/>
            <w:vAlign w:val="center"/>
          </w:tcPr>
          <w:p w14:paraId="07357708">
            <w:pPr>
              <w:tabs>
                <w:tab w:val="left" w:pos="540"/>
              </w:tabs>
              <w:spacing w:line="360" w:lineRule="auto"/>
              <w:ind w:left="-132" w:leftChars="-64" w:right="-105" w:rightChars="-50" w:hanging="2"/>
              <w:jc w:val="center"/>
              <w:rPr>
                <w:rFonts w:ascii="宋体" w:hAnsi="宋体"/>
                <w:szCs w:val="21"/>
              </w:rPr>
            </w:pPr>
          </w:p>
        </w:tc>
        <w:tc>
          <w:tcPr>
            <w:tcW w:w="1650" w:type="dxa"/>
            <w:gridSpan w:val="2"/>
            <w:noWrap w:val="0"/>
            <w:vAlign w:val="center"/>
          </w:tcPr>
          <w:p w14:paraId="3BFBA2D2">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授</w:t>
            </w:r>
            <w:r>
              <w:rPr>
                <w:rFonts w:hint="eastAsia" w:ascii="宋体" w:hAnsi="宋体" w:cs="宋体"/>
                <w:szCs w:val="21"/>
              </w:rPr>
              <w:t>权</w:t>
            </w:r>
            <w:r>
              <w:rPr>
                <w:rFonts w:hint="eastAsia" w:ascii="宋体" w:hAnsi="宋体" w:cs="MS UI Gothic"/>
                <w:szCs w:val="21"/>
              </w:rPr>
              <w:t>代表</w:t>
            </w:r>
          </w:p>
        </w:tc>
        <w:tc>
          <w:tcPr>
            <w:tcW w:w="1618" w:type="dxa"/>
            <w:gridSpan w:val="2"/>
            <w:noWrap w:val="0"/>
            <w:vAlign w:val="center"/>
          </w:tcPr>
          <w:p w14:paraId="47F46AF8">
            <w:pPr>
              <w:tabs>
                <w:tab w:val="left" w:pos="540"/>
              </w:tabs>
              <w:spacing w:line="360" w:lineRule="auto"/>
              <w:ind w:left="-132" w:leftChars="-64" w:right="-105" w:rightChars="-50" w:hanging="2"/>
              <w:jc w:val="center"/>
              <w:rPr>
                <w:rFonts w:ascii="宋体" w:hAnsi="宋体"/>
                <w:szCs w:val="21"/>
              </w:rPr>
            </w:pPr>
          </w:p>
        </w:tc>
        <w:tc>
          <w:tcPr>
            <w:tcW w:w="1792" w:type="dxa"/>
            <w:gridSpan w:val="2"/>
            <w:noWrap w:val="0"/>
            <w:vAlign w:val="center"/>
          </w:tcPr>
          <w:p w14:paraId="685E2410">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职务</w:t>
            </w:r>
          </w:p>
        </w:tc>
        <w:tc>
          <w:tcPr>
            <w:tcW w:w="1350" w:type="dxa"/>
            <w:noWrap w:val="0"/>
            <w:vAlign w:val="top"/>
          </w:tcPr>
          <w:p w14:paraId="4D60E0FC">
            <w:pPr>
              <w:tabs>
                <w:tab w:val="left" w:pos="540"/>
              </w:tabs>
              <w:spacing w:line="360" w:lineRule="auto"/>
              <w:ind w:left="-132" w:leftChars="-64" w:right="-105" w:rightChars="-50" w:hanging="2"/>
              <w:jc w:val="center"/>
              <w:rPr>
                <w:rFonts w:ascii="宋体" w:hAnsi="宋体"/>
                <w:szCs w:val="21"/>
              </w:rPr>
            </w:pPr>
          </w:p>
        </w:tc>
      </w:tr>
      <w:tr w14:paraId="71E3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26" w:type="dxa"/>
            <w:noWrap w:val="0"/>
            <w:vAlign w:val="center"/>
          </w:tcPr>
          <w:p w14:paraId="79C834A3">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邮编</w:t>
            </w:r>
          </w:p>
        </w:tc>
        <w:tc>
          <w:tcPr>
            <w:tcW w:w="1209" w:type="dxa"/>
            <w:noWrap w:val="0"/>
            <w:vAlign w:val="center"/>
          </w:tcPr>
          <w:p w14:paraId="456FDDB0">
            <w:pPr>
              <w:tabs>
                <w:tab w:val="left" w:pos="540"/>
              </w:tabs>
              <w:spacing w:line="360" w:lineRule="auto"/>
              <w:ind w:left="-132" w:leftChars="-64" w:right="-105" w:rightChars="-50" w:hanging="2"/>
              <w:jc w:val="center"/>
              <w:rPr>
                <w:rFonts w:ascii="宋体" w:hAnsi="宋体"/>
                <w:szCs w:val="21"/>
              </w:rPr>
            </w:pPr>
          </w:p>
        </w:tc>
        <w:tc>
          <w:tcPr>
            <w:tcW w:w="1650" w:type="dxa"/>
            <w:gridSpan w:val="2"/>
            <w:noWrap w:val="0"/>
            <w:vAlign w:val="center"/>
          </w:tcPr>
          <w:p w14:paraId="5339115E">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电话</w:t>
            </w:r>
          </w:p>
        </w:tc>
        <w:tc>
          <w:tcPr>
            <w:tcW w:w="1618" w:type="dxa"/>
            <w:gridSpan w:val="2"/>
            <w:noWrap w:val="0"/>
            <w:vAlign w:val="center"/>
          </w:tcPr>
          <w:p w14:paraId="2B57D0B8">
            <w:pPr>
              <w:tabs>
                <w:tab w:val="left" w:pos="540"/>
              </w:tabs>
              <w:spacing w:line="360" w:lineRule="auto"/>
              <w:ind w:left="-132" w:leftChars="-64" w:right="-105" w:rightChars="-50" w:hanging="2"/>
              <w:jc w:val="center"/>
              <w:rPr>
                <w:rFonts w:ascii="宋体" w:hAnsi="宋体"/>
                <w:szCs w:val="21"/>
              </w:rPr>
            </w:pPr>
          </w:p>
        </w:tc>
        <w:tc>
          <w:tcPr>
            <w:tcW w:w="1792" w:type="dxa"/>
            <w:gridSpan w:val="2"/>
            <w:noWrap w:val="0"/>
            <w:vAlign w:val="center"/>
          </w:tcPr>
          <w:p w14:paraId="60904949">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传</w:t>
            </w:r>
            <w:r>
              <w:rPr>
                <w:rFonts w:hint="eastAsia" w:ascii="宋体" w:hAnsi="宋体" w:cs="MS UI Gothic"/>
                <w:szCs w:val="21"/>
              </w:rPr>
              <w:t>真</w:t>
            </w:r>
          </w:p>
        </w:tc>
        <w:tc>
          <w:tcPr>
            <w:tcW w:w="1350" w:type="dxa"/>
            <w:noWrap w:val="0"/>
            <w:vAlign w:val="top"/>
          </w:tcPr>
          <w:p w14:paraId="309AE378">
            <w:pPr>
              <w:tabs>
                <w:tab w:val="left" w:pos="540"/>
              </w:tabs>
              <w:spacing w:line="360" w:lineRule="auto"/>
              <w:ind w:left="-132" w:leftChars="-64" w:right="-105" w:rightChars="-50" w:hanging="2"/>
              <w:jc w:val="center"/>
              <w:rPr>
                <w:rFonts w:ascii="宋体" w:hAnsi="宋体"/>
                <w:szCs w:val="21"/>
              </w:rPr>
            </w:pPr>
          </w:p>
        </w:tc>
      </w:tr>
      <w:tr w14:paraId="3436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526" w:type="dxa"/>
            <w:noWrap w:val="0"/>
            <w:vAlign w:val="center"/>
          </w:tcPr>
          <w:p w14:paraId="0FC45AC9">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单</w:t>
            </w:r>
            <w:r>
              <w:rPr>
                <w:rFonts w:hint="eastAsia" w:ascii="宋体" w:hAnsi="宋体" w:cs="MS UI Gothic"/>
                <w:szCs w:val="21"/>
              </w:rPr>
              <w:t>位</w:t>
            </w:r>
            <w:r>
              <w:rPr>
                <w:rFonts w:hint="eastAsia" w:ascii="宋体" w:hAnsi="宋体" w:cs="宋体"/>
                <w:szCs w:val="21"/>
              </w:rPr>
              <w:t>简</w:t>
            </w:r>
            <w:r>
              <w:rPr>
                <w:rFonts w:hint="eastAsia" w:ascii="宋体" w:hAnsi="宋体" w:cs="MS UI Gothic"/>
                <w:szCs w:val="21"/>
              </w:rPr>
              <w:t>介</w:t>
            </w:r>
          </w:p>
        </w:tc>
        <w:tc>
          <w:tcPr>
            <w:tcW w:w="7619" w:type="dxa"/>
            <w:gridSpan w:val="8"/>
            <w:noWrap w:val="0"/>
            <w:vAlign w:val="top"/>
          </w:tcPr>
          <w:p w14:paraId="7CC8C921">
            <w:pPr>
              <w:tabs>
                <w:tab w:val="left" w:pos="540"/>
              </w:tabs>
              <w:spacing w:line="360" w:lineRule="auto"/>
              <w:ind w:left="-132" w:leftChars="-64" w:right="-105" w:rightChars="-50" w:hanging="2"/>
              <w:jc w:val="center"/>
              <w:rPr>
                <w:rFonts w:ascii="宋体" w:hAnsi="宋体"/>
                <w:szCs w:val="21"/>
              </w:rPr>
            </w:pPr>
          </w:p>
        </w:tc>
      </w:tr>
      <w:tr w14:paraId="3A61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526" w:type="dxa"/>
            <w:vMerge w:val="restart"/>
            <w:noWrap w:val="0"/>
            <w:vAlign w:val="center"/>
          </w:tcPr>
          <w:p w14:paraId="3D3F1CE0">
            <w:pPr>
              <w:spacing w:line="360" w:lineRule="auto"/>
              <w:jc w:val="center"/>
              <w:rPr>
                <w:rFonts w:ascii="宋体" w:hAnsi="宋体"/>
                <w:szCs w:val="21"/>
              </w:rPr>
            </w:pPr>
            <w:r>
              <w:rPr>
                <w:rFonts w:hint="eastAsia" w:ascii="宋体" w:hAnsi="宋体" w:cs="MS UI Gothic"/>
                <w:szCs w:val="21"/>
              </w:rPr>
              <w:t>202</w:t>
            </w:r>
            <w:r>
              <w:rPr>
                <w:rFonts w:hint="eastAsia" w:ascii="宋体" w:hAnsi="宋体" w:cs="MS UI Gothic"/>
                <w:szCs w:val="21"/>
                <w:lang w:val="en-US" w:eastAsia="zh-CN"/>
              </w:rPr>
              <w:t>4</w:t>
            </w:r>
            <w:r>
              <w:rPr>
                <w:rFonts w:hint="eastAsia" w:ascii="宋体" w:hAnsi="宋体" w:cs="MS UI Gothic"/>
                <w:szCs w:val="21"/>
              </w:rPr>
              <w:t>年度</w:t>
            </w:r>
            <w:r>
              <w:rPr>
                <w:rFonts w:hint="eastAsia" w:ascii="宋体" w:hAnsi="宋体" w:cs="宋体"/>
                <w:szCs w:val="21"/>
              </w:rPr>
              <w:t>财务</w:t>
            </w:r>
            <w:r>
              <w:rPr>
                <w:rFonts w:hint="eastAsia" w:ascii="宋体" w:hAnsi="宋体" w:cs="MS UI Gothic"/>
                <w:szCs w:val="21"/>
              </w:rPr>
              <w:t>状况</w:t>
            </w:r>
          </w:p>
        </w:tc>
        <w:tc>
          <w:tcPr>
            <w:tcW w:w="2126" w:type="dxa"/>
            <w:gridSpan w:val="2"/>
            <w:noWrap w:val="0"/>
            <w:vAlign w:val="top"/>
          </w:tcPr>
          <w:p w14:paraId="0025E5B6">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收入</w:t>
            </w:r>
            <w:r>
              <w:rPr>
                <w:rFonts w:hint="eastAsia" w:ascii="宋体" w:hAnsi="宋体" w:cs="宋体"/>
                <w:szCs w:val="21"/>
              </w:rPr>
              <w:t>总额</w:t>
            </w:r>
          </w:p>
          <w:p w14:paraId="446D1422">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（万元）</w:t>
            </w:r>
          </w:p>
        </w:tc>
        <w:tc>
          <w:tcPr>
            <w:tcW w:w="2095" w:type="dxa"/>
            <w:gridSpan w:val="2"/>
            <w:noWrap w:val="0"/>
            <w:vAlign w:val="center"/>
          </w:tcPr>
          <w:p w14:paraId="72E3A91C">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利</w:t>
            </w:r>
            <w:r>
              <w:rPr>
                <w:rFonts w:hint="eastAsia" w:ascii="宋体" w:hAnsi="宋体" w:cs="宋体"/>
                <w:szCs w:val="21"/>
              </w:rPr>
              <w:t>润总额</w:t>
            </w:r>
          </w:p>
          <w:p w14:paraId="2809719A">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（万元）</w:t>
            </w:r>
          </w:p>
        </w:tc>
        <w:tc>
          <w:tcPr>
            <w:tcW w:w="1732" w:type="dxa"/>
            <w:gridSpan w:val="2"/>
            <w:noWrap w:val="0"/>
            <w:vAlign w:val="top"/>
          </w:tcPr>
          <w:p w14:paraId="1C87BCA5">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净</w:t>
            </w:r>
            <w:r>
              <w:rPr>
                <w:rFonts w:hint="eastAsia" w:ascii="宋体" w:hAnsi="宋体" w:cs="MS UI Gothic"/>
                <w:szCs w:val="21"/>
              </w:rPr>
              <w:t>利</w:t>
            </w:r>
            <w:r>
              <w:rPr>
                <w:rFonts w:hint="eastAsia" w:ascii="宋体" w:hAnsi="宋体" w:cs="宋体"/>
                <w:szCs w:val="21"/>
              </w:rPr>
              <w:t>润</w:t>
            </w:r>
          </w:p>
          <w:p w14:paraId="0885D1AD">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（万元）</w:t>
            </w:r>
          </w:p>
        </w:tc>
        <w:tc>
          <w:tcPr>
            <w:tcW w:w="1666" w:type="dxa"/>
            <w:gridSpan w:val="2"/>
            <w:noWrap w:val="0"/>
            <w:vAlign w:val="top"/>
          </w:tcPr>
          <w:p w14:paraId="495F1BE1">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资产</w:t>
            </w:r>
          </w:p>
          <w:p w14:paraId="32D6C7DC">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负债</w:t>
            </w:r>
            <w:r>
              <w:rPr>
                <w:rFonts w:hint="eastAsia" w:ascii="宋体" w:hAnsi="宋体" w:cs="MS UI Gothic"/>
                <w:szCs w:val="21"/>
              </w:rPr>
              <w:t>率</w:t>
            </w:r>
          </w:p>
        </w:tc>
      </w:tr>
      <w:tr w14:paraId="351D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526" w:type="dxa"/>
            <w:vMerge w:val="continue"/>
            <w:noWrap w:val="0"/>
            <w:vAlign w:val="top"/>
          </w:tcPr>
          <w:p w14:paraId="6C271773">
            <w:pPr>
              <w:spacing w:line="360" w:lineRule="auto"/>
              <w:rPr>
                <w:rFonts w:ascii="宋体" w:hAnsi="宋体"/>
                <w:szCs w:val="21"/>
              </w:rPr>
            </w:pPr>
          </w:p>
        </w:tc>
        <w:tc>
          <w:tcPr>
            <w:tcW w:w="2126" w:type="dxa"/>
            <w:gridSpan w:val="2"/>
            <w:noWrap w:val="0"/>
            <w:vAlign w:val="top"/>
          </w:tcPr>
          <w:p w14:paraId="6234BBA1">
            <w:pPr>
              <w:tabs>
                <w:tab w:val="left" w:pos="540"/>
              </w:tabs>
              <w:spacing w:line="360" w:lineRule="auto"/>
              <w:ind w:left="-132" w:leftChars="-64" w:right="-105" w:rightChars="-50" w:hanging="2"/>
              <w:jc w:val="center"/>
              <w:rPr>
                <w:rFonts w:ascii="宋体" w:hAnsi="宋体"/>
                <w:szCs w:val="21"/>
              </w:rPr>
            </w:pPr>
          </w:p>
        </w:tc>
        <w:tc>
          <w:tcPr>
            <w:tcW w:w="2095" w:type="dxa"/>
            <w:gridSpan w:val="2"/>
            <w:noWrap w:val="0"/>
            <w:vAlign w:val="top"/>
          </w:tcPr>
          <w:p w14:paraId="5C89BBBC">
            <w:pPr>
              <w:tabs>
                <w:tab w:val="left" w:pos="540"/>
              </w:tabs>
              <w:spacing w:line="360" w:lineRule="auto"/>
              <w:ind w:left="-132" w:leftChars="-64" w:right="-105" w:rightChars="-50" w:hanging="2"/>
              <w:jc w:val="center"/>
              <w:rPr>
                <w:rFonts w:ascii="宋体" w:hAnsi="宋体"/>
                <w:szCs w:val="21"/>
              </w:rPr>
            </w:pPr>
          </w:p>
        </w:tc>
        <w:tc>
          <w:tcPr>
            <w:tcW w:w="1732" w:type="dxa"/>
            <w:gridSpan w:val="2"/>
            <w:noWrap w:val="0"/>
            <w:vAlign w:val="top"/>
          </w:tcPr>
          <w:p w14:paraId="0B3A429B">
            <w:pPr>
              <w:tabs>
                <w:tab w:val="left" w:pos="540"/>
              </w:tabs>
              <w:spacing w:line="360" w:lineRule="auto"/>
              <w:ind w:left="-132" w:leftChars="-64" w:right="-105" w:rightChars="-50" w:hanging="2"/>
              <w:jc w:val="center"/>
              <w:rPr>
                <w:rFonts w:ascii="宋体" w:hAnsi="宋体"/>
                <w:szCs w:val="21"/>
              </w:rPr>
            </w:pPr>
          </w:p>
        </w:tc>
        <w:tc>
          <w:tcPr>
            <w:tcW w:w="1666" w:type="dxa"/>
            <w:gridSpan w:val="2"/>
            <w:noWrap w:val="0"/>
            <w:vAlign w:val="top"/>
          </w:tcPr>
          <w:p w14:paraId="2449DDB7">
            <w:pPr>
              <w:tabs>
                <w:tab w:val="left" w:pos="540"/>
              </w:tabs>
              <w:spacing w:line="360" w:lineRule="auto"/>
              <w:ind w:left="-132" w:leftChars="-64" w:right="-105" w:rightChars="-50" w:hanging="2"/>
              <w:jc w:val="center"/>
              <w:rPr>
                <w:rFonts w:ascii="宋体" w:hAnsi="宋体"/>
                <w:szCs w:val="21"/>
              </w:rPr>
            </w:pPr>
          </w:p>
        </w:tc>
      </w:tr>
      <w:tr w14:paraId="10D9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trPr>
        <w:tc>
          <w:tcPr>
            <w:tcW w:w="1526" w:type="dxa"/>
            <w:noWrap w:val="0"/>
            <w:vAlign w:val="center"/>
          </w:tcPr>
          <w:p w14:paraId="682439DA">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资质情况</w:t>
            </w:r>
          </w:p>
        </w:tc>
        <w:tc>
          <w:tcPr>
            <w:tcW w:w="7619" w:type="dxa"/>
            <w:gridSpan w:val="8"/>
            <w:noWrap w:val="0"/>
            <w:vAlign w:val="top"/>
          </w:tcPr>
          <w:p w14:paraId="050882F9">
            <w:pPr>
              <w:tabs>
                <w:tab w:val="left" w:pos="540"/>
              </w:tabs>
              <w:spacing w:line="360" w:lineRule="auto"/>
              <w:ind w:left="-132" w:leftChars="-64" w:right="-105" w:rightChars="-50" w:hanging="2"/>
              <w:jc w:val="center"/>
              <w:rPr>
                <w:rFonts w:ascii="宋体" w:hAnsi="宋体"/>
                <w:szCs w:val="21"/>
              </w:rPr>
            </w:pPr>
          </w:p>
        </w:tc>
      </w:tr>
    </w:tbl>
    <w:p w14:paraId="497E5200">
      <w:pPr>
        <w:pStyle w:val="32"/>
        <w:spacing w:line="360" w:lineRule="auto"/>
        <w:rPr>
          <w:rFonts w:ascii="宋体" w:hAnsi="宋体" w:cs="MS UI Gothic"/>
          <w:sz w:val="21"/>
          <w:szCs w:val="21"/>
          <w:lang w:val="en-GB"/>
        </w:rPr>
      </w:pPr>
      <w:r>
        <w:rPr>
          <w:rFonts w:hint="eastAsia" w:ascii="宋体" w:hAnsi="宋体"/>
          <w:bCs w:val="0"/>
          <w:spacing w:val="0"/>
          <w:kern w:val="2"/>
          <w:sz w:val="21"/>
          <w:szCs w:val="21"/>
          <w:lang w:val="en-GB"/>
        </w:rPr>
        <w:t>注：</w:t>
      </w:r>
      <w:r>
        <w:rPr>
          <w:rFonts w:hint="eastAsia" w:ascii="宋体" w:hAnsi="宋体"/>
          <w:sz w:val="21"/>
          <w:szCs w:val="21"/>
          <w:lang w:val="en-GB"/>
        </w:rPr>
        <w:t>如</w:t>
      </w:r>
      <w:r>
        <w:rPr>
          <w:rFonts w:hint="eastAsia" w:ascii="宋体" w:hAnsi="宋体"/>
          <w:sz w:val="21"/>
          <w:szCs w:val="21"/>
          <w:lang w:val="en-GB" w:eastAsia="zh-CN"/>
        </w:rPr>
        <w:t>参选人</w:t>
      </w:r>
      <w:r>
        <w:rPr>
          <w:rFonts w:hint="eastAsia" w:ascii="宋体" w:hAnsi="宋体" w:cs="MS UI Gothic"/>
          <w:sz w:val="21"/>
          <w:szCs w:val="21"/>
          <w:lang w:val="en-GB"/>
        </w:rPr>
        <w:t>此表数据有虚假</w:t>
      </w:r>
      <w:r>
        <w:rPr>
          <w:rFonts w:hint="eastAsia" w:ascii="宋体" w:hAnsi="宋体"/>
          <w:sz w:val="21"/>
          <w:szCs w:val="21"/>
          <w:lang w:val="en-GB"/>
        </w:rPr>
        <w:t>，一</w:t>
      </w:r>
      <w:r>
        <w:rPr>
          <w:rFonts w:hint="eastAsia" w:ascii="宋体" w:hAnsi="宋体" w:cs="宋体"/>
          <w:sz w:val="21"/>
          <w:szCs w:val="21"/>
          <w:lang w:val="en-GB"/>
        </w:rPr>
        <w:t>经查实</w:t>
      </w:r>
      <w:r>
        <w:rPr>
          <w:rFonts w:hint="eastAsia" w:ascii="宋体" w:hAnsi="宋体" w:cs="MS UI Gothic"/>
          <w:sz w:val="21"/>
          <w:szCs w:val="21"/>
          <w:lang w:val="en-GB"/>
        </w:rPr>
        <w:t>，自行承担相</w:t>
      </w:r>
      <w:r>
        <w:rPr>
          <w:rFonts w:hint="eastAsia" w:ascii="宋体" w:hAnsi="宋体" w:cs="宋体"/>
          <w:sz w:val="21"/>
          <w:szCs w:val="21"/>
          <w:lang w:val="en-GB"/>
        </w:rPr>
        <w:t>关责</w:t>
      </w:r>
      <w:r>
        <w:rPr>
          <w:rFonts w:hint="eastAsia" w:ascii="宋体" w:hAnsi="宋体" w:cs="MS UI Gothic"/>
          <w:sz w:val="21"/>
          <w:szCs w:val="21"/>
          <w:lang w:val="en-GB"/>
        </w:rPr>
        <w:t>任。</w:t>
      </w:r>
    </w:p>
    <w:p w14:paraId="328BA341">
      <w:pPr>
        <w:spacing w:line="360" w:lineRule="auto"/>
        <w:ind w:firstLine="420" w:firstLineChars="200"/>
        <w:rPr>
          <w:rFonts w:ascii="宋体" w:hAnsi="宋体"/>
          <w:szCs w:val="21"/>
          <w:lang w:val="en-GB"/>
        </w:rPr>
      </w:pPr>
    </w:p>
    <w:p w14:paraId="23C6BB58">
      <w:pPr>
        <w:widowControl/>
        <w:spacing w:line="360" w:lineRule="auto"/>
        <w:jc w:val="left"/>
        <w:rPr>
          <w:rFonts w:hint="eastAsia" w:ascii="宋体" w:hAnsi="宋体" w:cs="宋体"/>
          <w:szCs w:val="21"/>
        </w:rPr>
      </w:pPr>
      <w:r>
        <w:rPr>
          <w:rFonts w:hint="eastAsia" w:ascii="宋体" w:hAnsi="宋体" w:cs="宋体"/>
          <w:szCs w:val="21"/>
          <w:lang w:eastAsia="zh-CN"/>
        </w:rPr>
        <w:t>参选人</w:t>
      </w:r>
      <w:r>
        <w:rPr>
          <w:rFonts w:hint="eastAsia" w:ascii="宋体" w:hAnsi="宋体" w:cs="宋体"/>
          <w:szCs w:val="21"/>
        </w:rPr>
        <w:t>名称（并加盖公章）：</w:t>
      </w:r>
    </w:p>
    <w:p w14:paraId="5F6BF930">
      <w:pPr>
        <w:widowControl/>
        <w:spacing w:line="360" w:lineRule="auto"/>
        <w:jc w:val="left"/>
        <w:rPr>
          <w:rFonts w:hint="eastAsia" w:ascii="宋体" w:hAnsi="宋体" w:cs="宋体"/>
          <w:szCs w:val="21"/>
          <w:u w:val="single"/>
        </w:rPr>
      </w:pPr>
      <w:r>
        <w:rPr>
          <w:rFonts w:hint="eastAsia" w:ascii="宋体" w:hAnsi="宋体" w:cs="宋体"/>
          <w:szCs w:val="21"/>
          <w:lang w:eastAsia="zh-CN"/>
        </w:rPr>
        <w:t>参选人</w:t>
      </w:r>
      <w:r>
        <w:rPr>
          <w:rFonts w:hint="eastAsia" w:ascii="宋体" w:hAnsi="宋体" w:cs="宋体"/>
          <w:szCs w:val="21"/>
        </w:rPr>
        <w:t>法定代表人或其委托人签名或印鉴：</w:t>
      </w:r>
      <w:r>
        <w:rPr>
          <w:rFonts w:hint="eastAsia" w:ascii="宋体" w:hAnsi="宋体" w:cs="宋体"/>
          <w:szCs w:val="21"/>
          <w:u w:val="single"/>
        </w:rPr>
        <w:t xml:space="preserve">                  </w:t>
      </w:r>
    </w:p>
    <w:p w14:paraId="0E2B4A2C">
      <w:pPr>
        <w:widowControl/>
        <w:spacing w:line="360" w:lineRule="auto"/>
        <w:jc w:val="left"/>
        <w:rPr>
          <w:rFonts w:hint="eastAsia" w:ascii="宋体" w:hAnsi="宋体" w:cs="宋体"/>
          <w:szCs w:val="21"/>
        </w:rPr>
      </w:pPr>
      <w:r>
        <w:rPr>
          <w:rFonts w:hint="eastAsia" w:ascii="宋体" w:hAnsi="宋体" w:cs="宋体"/>
          <w:szCs w:val="21"/>
        </w:rPr>
        <w:t>日期：   年   月   日</w:t>
      </w:r>
      <w:r>
        <w:rPr>
          <w:rFonts w:hint="eastAsia"/>
          <w:szCs w:val="21"/>
        </w:rPr>
        <w:t>：</w:t>
      </w:r>
    </w:p>
    <w:p w14:paraId="6F4875D5">
      <w:pPr>
        <w:spacing w:line="360" w:lineRule="auto"/>
        <w:ind w:firstLine="420" w:firstLineChars="200"/>
        <w:rPr>
          <w:rFonts w:ascii="宋体" w:hAnsi="宋体"/>
          <w:szCs w:val="21"/>
        </w:rPr>
      </w:pPr>
    </w:p>
    <w:p w14:paraId="21AADA59">
      <w:pPr>
        <w:widowControl/>
        <w:spacing w:line="360" w:lineRule="auto"/>
        <w:jc w:val="left"/>
        <w:rPr>
          <w:rFonts w:ascii="宋体" w:hAnsi="宋体" w:cs="Arial"/>
          <w:b/>
          <w:sz w:val="28"/>
          <w:szCs w:val="28"/>
        </w:rPr>
      </w:pPr>
      <w:r>
        <w:rPr>
          <w:rFonts w:ascii="宋体" w:hAnsi="宋体"/>
          <w:szCs w:val="21"/>
        </w:rPr>
        <w:br w:type="page"/>
      </w:r>
      <w:r>
        <w:rPr>
          <w:rFonts w:hint="eastAsia" w:ascii="方正黑体_GBK" w:hAnsi="方正黑体_GBK" w:eastAsia="方正黑体_GBK" w:cs="方正黑体_GBK"/>
          <w:b w:val="0"/>
          <w:bCs/>
          <w:sz w:val="28"/>
          <w:szCs w:val="28"/>
        </w:rPr>
        <w:t>七、项目业绩格式</w:t>
      </w:r>
    </w:p>
    <w:p w14:paraId="37F5FFB7">
      <w:pPr>
        <w:spacing w:line="360" w:lineRule="auto"/>
        <w:ind w:firstLine="160" w:firstLineChars="50"/>
        <w:jc w:val="center"/>
        <w:rPr>
          <w:rFonts w:hint="eastAsia" w:ascii="Arial Unicode MS" w:hAnsi="Arial Unicode MS" w:eastAsia="Arial Unicode MS" w:cs="Arial Unicode MS"/>
          <w:b w:val="0"/>
          <w:bCs/>
          <w:sz w:val="32"/>
          <w:szCs w:val="32"/>
        </w:rPr>
      </w:pPr>
      <w:bookmarkStart w:id="22" w:name="_Hlt10548694"/>
      <w:r>
        <w:rPr>
          <w:rFonts w:hint="eastAsia" w:ascii="Arial Unicode MS" w:hAnsi="Arial Unicode MS" w:eastAsia="Arial Unicode MS" w:cs="Arial Unicode MS"/>
          <w:b w:val="0"/>
          <w:bCs/>
          <w:sz w:val="32"/>
          <w:szCs w:val="32"/>
        </w:rPr>
        <w:t>同类项目业绩一览表</w:t>
      </w:r>
    </w:p>
    <w:tbl>
      <w:tblPr>
        <w:tblStyle w:val="15"/>
        <w:tblW w:w="0" w:type="auto"/>
        <w:jc w:val="center"/>
        <w:tblLayout w:type="fixed"/>
        <w:tblCellMar>
          <w:top w:w="0" w:type="dxa"/>
          <w:left w:w="108" w:type="dxa"/>
          <w:bottom w:w="0" w:type="dxa"/>
          <w:right w:w="108" w:type="dxa"/>
        </w:tblCellMar>
      </w:tblPr>
      <w:tblGrid>
        <w:gridCol w:w="1640"/>
        <w:gridCol w:w="1640"/>
        <w:gridCol w:w="1640"/>
        <w:gridCol w:w="1640"/>
        <w:gridCol w:w="1640"/>
        <w:gridCol w:w="1640"/>
      </w:tblGrid>
      <w:tr w14:paraId="2FEB9724">
        <w:tblPrEx>
          <w:tblCellMar>
            <w:top w:w="0" w:type="dxa"/>
            <w:left w:w="108" w:type="dxa"/>
            <w:bottom w:w="0" w:type="dxa"/>
            <w:right w:w="108" w:type="dxa"/>
          </w:tblCellMar>
        </w:tblPrEx>
        <w:trPr>
          <w:trHeight w:val="630" w:hRule="atLeast"/>
          <w:jc w:val="center"/>
        </w:trPr>
        <w:tc>
          <w:tcPr>
            <w:tcW w:w="164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14:paraId="254430C6">
            <w:pPr>
              <w:widowControl/>
              <w:jc w:val="center"/>
              <w:rPr>
                <w:rFonts w:ascii="宋体" w:hAnsi="宋体" w:cs="宋体"/>
                <w:b/>
                <w:kern w:val="0"/>
                <w:szCs w:val="21"/>
              </w:rPr>
            </w:pPr>
            <w:r>
              <w:rPr>
                <w:rFonts w:hint="eastAsia" w:ascii="宋体" w:hAnsi="宋体" w:cs="宋体"/>
                <w:b/>
                <w:kern w:val="0"/>
                <w:szCs w:val="21"/>
              </w:rPr>
              <w:t>序号</w:t>
            </w:r>
          </w:p>
        </w:tc>
        <w:tc>
          <w:tcPr>
            <w:tcW w:w="1640" w:type="dxa"/>
            <w:tcBorders>
              <w:top w:val="single" w:color="auto" w:sz="4" w:space="0"/>
              <w:left w:val="nil"/>
              <w:bottom w:val="single" w:color="auto" w:sz="4" w:space="0"/>
              <w:right w:val="single" w:color="auto" w:sz="4" w:space="0"/>
            </w:tcBorders>
            <w:shd w:val="clear" w:color="auto" w:fill="EAEAEA"/>
            <w:noWrap w:val="0"/>
            <w:vAlign w:val="center"/>
          </w:tcPr>
          <w:p w14:paraId="07A9A841">
            <w:pPr>
              <w:widowControl/>
              <w:jc w:val="center"/>
              <w:rPr>
                <w:rFonts w:ascii="宋体" w:hAnsi="宋体" w:cs="宋体"/>
                <w:b/>
                <w:kern w:val="0"/>
                <w:szCs w:val="21"/>
              </w:rPr>
            </w:pPr>
            <w:r>
              <w:rPr>
                <w:rFonts w:hint="eastAsia" w:ascii="宋体" w:hAnsi="宋体" w:cs="宋体"/>
                <w:b/>
                <w:kern w:val="0"/>
                <w:szCs w:val="21"/>
              </w:rPr>
              <w:t>项目名称</w:t>
            </w:r>
          </w:p>
        </w:tc>
        <w:tc>
          <w:tcPr>
            <w:tcW w:w="1640" w:type="dxa"/>
            <w:tcBorders>
              <w:top w:val="single" w:color="auto" w:sz="4" w:space="0"/>
              <w:left w:val="nil"/>
              <w:bottom w:val="single" w:color="auto" w:sz="4" w:space="0"/>
              <w:right w:val="single" w:color="auto" w:sz="4" w:space="0"/>
            </w:tcBorders>
            <w:shd w:val="clear" w:color="auto" w:fill="EAEAEA"/>
            <w:noWrap w:val="0"/>
            <w:vAlign w:val="center"/>
          </w:tcPr>
          <w:p w14:paraId="13DFCCD9">
            <w:pPr>
              <w:widowControl/>
              <w:jc w:val="center"/>
              <w:rPr>
                <w:rFonts w:ascii="宋体" w:hAnsi="宋体" w:cs="宋体"/>
                <w:b/>
                <w:kern w:val="0"/>
                <w:szCs w:val="21"/>
              </w:rPr>
            </w:pPr>
            <w:r>
              <w:rPr>
                <w:rFonts w:hint="eastAsia" w:ascii="宋体" w:hAnsi="宋体" w:cs="宋体"/>
                <w:b/>
                <w:kern w:val="0"/>
                <w:szCs w:val="21"/>
              </w:rPr>
              <w:t>项目地点</w:t>
            </w:r>
          </w:p>
        </w:tc>
        <w:tc>
          <w:tcPr>
            <w:tcW w:w="1640" w:type="dxa"/>
            <w:tcBorders>
              <w:top w:val="single" w:color="auto" w:sz="4" w:space="0"/>
              <w:left w:val="nil"/>
              <w:bottom w:val="single" w:color="auto" w:sz="4" w:space="0"/>
              <w:right w:val="single" w:color="auto" w:sz="4" w:space="0"/>
            </w:tcBorders>
            <w:shd w:val="clear" w:color="auto" w:fill="EAEAEA"/>
            <w:noWrap w:val="0"/>
            <w:vAlign w:val="center"/>
          </w:tcPr>
          <w:p w14:paraId="62149C00">
            <w:pPr>
              <w:widowControl/>
              <w:jc w:val="center"/>
              <w:rPr>
                <w:rFonts w:ascii="宋体" w:hAnsi="宋体" w:cs="宋体"/>
                <w:b/>
                <w:kern w:val="0"/>
                <w:szCs w:val="21"/>
              </w:rPr>
            </w:pPr>
            <w:r>
              <w:rPr>
                <w:rFonts w:hint="eastAsia" w:ascii="宋体" w:hAnsi="宋体" w:cs="宋体"/>
                <w:b/>
                <w:kern w:val="0"/>
                <w:szCs w:val="21"/>
              </w:rPr>
              <w:t>合同内容</w:t>
            </w:r>
          </w:p>
        </w:tc>
        <w:tc>
          <w:tcPr>
            <w:tcW w:w="1640" w:type="dxa"/>
            <w:tcBorders>
              <w:top w:val="single" w:color="auto" w:sz="4" w:space="0"/>
              <w:left w:val="nil"/>
              <w:bottom w:val="single" w:color="auto" w:sz="4" w:space="0"/>
              <w:right w:val="single" w:color="auto" w:sz="4" w:space="0"/>
            </w:tcBorders>
            <w:shd w:val="clear" w:color="auto" w:fill="EAEAEA"/>
            <w:noWrap w:val="0"/>
            <w:vAlign w:val="center"/>
          </w:tcPr>
          <w:p w14:paraId="3261AC29">
            <w:pPr>
              <w:widowControl/>
              <w:jc w:val="center"/>
              <w:rPr>
                <w:rFonts w:ascii="宋体" w:hAnsi="宋体" w:cs="宋体"/>
                <w:b/>
                <w:kern w:val="0"/>
                <w:szCs w:val="21"/>
              </w:rPr>
            </w:pPr>
            <w:r>
              <w:rPr>
                <w:rFonts w:hint="eastAsia" w:ascii="宋体" w:hAnsi="宋体" w:cs="宋体"/>
                <w:b/>
                <w:kern w:val="0"/>
                <w:szCs w:val="21"/>
              </w:rPr>
              <w:t>合同总价</w:t>
            </w:r>
          </w:p>
        </w:tc>
        <w:tc>
          <w:tcPr>
            <w:tcW w:w="1640" w:type="dxa"/>
            <w:tcBorders>
              <w:top w:val="single" w:color="auto" w:sz="4" w:space="0"/>
              <w:left w:val="nil"/>
              <w:bottom w:val="single" w:color="auto" w:sz="4" w:space="0"/>
              <w:right w:val="single" w:color="auto" w:sz="4" w:space="0"/>
            </w:tcBorders>
            <w:shd w:val="clear" w:color="auto" w:fill="EAEAEA"/>
            <w:noWrap w:val="0"/>
            <w:vAlign w:val="center"/>
          </w:tcPr>
          <w:p w14:paraId="4ECB3FF2">
            <w:pPr>
              <w:widowControl/>
              <w:jc w:val="center"/>
              <w:rPr>
                <w:rFonts w:ascii="宋体" w:hAnsi="宋体" w:cs="宋体"/>
                <w:b/>
                <w:kern w:val="0"/>
                <w:szCs w:val="21"/>
              </w:rPr>
            </w:pPr>
            <w:r>
              <w:rPr>
                <w:rFonts w:hint="eastAsia" w:ascii="宋体" w:hAnsi="宋体" w:cs="宋体"/>
                <w:b/>
                <w:kern w:val="0"/>
                <w:szCs w:val="21"/>
              </w:rPr>
              <w:t>签约日期</w:t>
            </w:r>
          </w:p>
        </w:tc>
      </w:tr>
      <w:tr w14:paraId="4B9CA364">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noWrap w:val="0"/>
            <w:vAlign w:val="center"/>
          </w:tcPr>
          <w:p w14:paraId="48E4ABDE">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6428028F">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1ACF705D">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52A97B0C">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16CE1BE2">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5BEB20BE">
            <w:pPr>
              <w:widowControl/>
              <w:jc w:val="center"/>
              <w:rPr>
                <w:rFonts w:ascii="宋体" w:hAnsi="宋体" w:cs="宋体"/>
                <w:kern w:val="0"/>
                <w:szCs w:val="21"/>
              </w:rPr>
            </w:pPr>
            <w:r>
              <w:rPr>
                <w:rFonts w:hint="eastAsia" w:ascii="宋体" w:hAnsi="宋体" w:cs="宋体"/>
                <w:kern w:val="0"/>
                <w:szCs w:val="21"/>
              </w:rPr>
              <w:t>　</w:t>
            </w:r>
          </w:p>
        </w:tc>
      </w:tr>
      <w:tr w14:paraId="31B245AB">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noWrap w:val="0"/>
            <w:vAlign w:val="center"/>
          </w:tcPr>
          <w:p w14:paraId="04A1B2CB">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50CCA5D3">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554FBA44">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7CB0E8E0">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2F434531">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72251559">
            <w:pPr>
              <w:widowControl/>
              <w:jc w:val="center"/>
              <w:rPr>
                <w:rFonts w:ascii="宋体" w:hAnsi="宋体" w:cs="宋体"/>
                <w:kern w:val="0"/>
                <w:szCs w:val="21"/>
              </w:rPr>
            </w:pPr>
            <w:r>
              <w:rPr>
                <w:rFonts w:hint="eastAsia" w:ascii="宋体" w:hAnsi="宋体" w:cs="宋体"/>
                <w:kern w:val="0"/>
                <w:szCs w:val="21"/>
              </w:rPr>
              <w:t>　</w:t>
            </w:r>
          </w:p>
        </w:tc>
      </w:tr>
      <w:tr w14:paraId="7D52FFA1">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noWrap w:val="0"/>
            <w:vAlign w:val="center"/>
          </w:tcPr>
          <w:p w14:paraId="2B7CDD93">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6BB73681">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4AFCE09E">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694A6E57">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22C0DD67">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35F5EC54">
            <w:pPr>
              <w:widowControl/>
              <w:jc w:val="center"/>
              <w:rPr>
                <w:rFonts w:ascii="宋体" w:hAnsi="宋体" w:cs="宋体"/>
                <w:kern w:val="0"/>
                <w:szCs w:val="21"/>
              </w:rPr>
            </w:pPr>
            <w:r>
              <w:rPr>
                <w:rFonts w:hint="eastAsia" w:ascii="宋体" w:hAnsi="宋体" w:cs="宋体"/>
                <w:kern w:val="0"/>
                <w:szCs w:val="21"/>
              </w:rPr>
              <w:t>　</w:t>
            </w:r>
          </w:p>
        </w:tc>
      </w:tr>
      <w:tr w14:paraId="6B479C9A">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noWrap w:val="0"/>
            <w:vAlign w:val="center"/>
          </w:tcPr>
          <w:p w14:paraId="1CD1BC6E">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3AA7E5DD">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1CAB66F4">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122C4650">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5C3DF99C">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2A4D3CC8">
            <w:pPr>
              <w:widowControl/>
              <w:jc w:val="center"/>
              <w:rPr>
                <w:rFonts w:ascii="宋体" w:hAnsi="宋体" w:cs="宋体"/>
                <w:kern w:val="0"/>
                <w:szCs w:val="21"/>
              </w:rPr>
            </w:pPr>
            <w:r>
              <w:rPr>
                <w:rFonts w:hint="eastAsia" w:ascii="宋体" w:hAnsi="宋体" w:cs="宋体"/>
                <w:kern w:val="0"/>
                <w:szCs w:val="21"/>
              </w:rPr>
              <w:t>　</w:t>
            </w:r>
          </w:p>
        </w:tc>
      </w:tr>
      <w:tr w14:paraId="2E814C79">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noWrap w:val="0"/>
            <w:vAlign w:val="center"/>
          </w:tcPr>
          <w:p w14:paraId="736A48B1">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4EC8AC3E">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70EC8F75">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4E2AE3EA">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53CB9E10">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472B9C10">
            <w:pPr>
              <w:widowControl/>
              <w:jc w:val="center"/>
              <w:rPr>
                <w:rFonts w:ascii="宋体" w:hAnsi="宋体" w:cs="宋体"/>
                <w:kern w:val="0"/>
                <w:szCs w:val="21"/>
              </w:rPr>
            </w:pPr>
            <w:r>
              <w:rPr>
                <w:rFonts w:hint="eastAsia" w:ascii="宋体" w:hAnsi="宋体" w:cs="宋体"/>
                <w:kern w:val="0"/>
                <w:szCs w:val="21"/>
              </w:rPr>
              <w:t>　</w:t>
            </w:r>
          </w:p>
        </w:tc>
      </w:tr>
      <w:tr w14:paraId="5C7EB0BA">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noWrap w:val="0"/>
            <w:vAlign w:val="center"/>
          </w:tcPr>
          <w:p w14:paraId="369DF156">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5A561548">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2E77FEDD">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2960408A">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4D6AA120">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noWrap w:val="0"/>
            <w:vAlign w:val="center"/>
          </w:tcPr>
          <w:p w14:paraId="0287EA79">
            <w:pPr>
              <w:widowControl/>
              <w:jc w:val="center"/>
              <w:rPr>
                <w:rFonts w:ascii="宋体" w:hAnsi="宋体" w:cs="宋体"/>
                <w:kern w:val="0"/>
                <w:szCs w:val="21"/>
              </w:rPr>
            </w:pPr>
            <w:r>
              <w:rPr>
                <w:rFonts w:hint="eastAsia" w:ascii="宋体" w:hAnsi="宋体" w:cs="宋体"/>
                <w:kern w:val="0"/>
                <w:szCs w:val="21"/>
              </w:rPr>
              <w:t>　</w:t>
            </w:r>
          </w:p>
        </w:tc>
      </w:tr>
    </w:tbl>
    <w:p w14:paraId="6142EB5C">
      <w:pPr>
        <w:spacing w:line="360" w:lineRule="auto"/>
        <w:ind w:firstLine="105" w:firstLineChars="50"/>
        <w:rPr>
          <w:rFonts w:hint="eastAsia" w:ascii="宋体" w:hAnsi="宋体"/>
          <w:szCs w:val="21"/>
        </w:rPr>
      </w:pPr>
    </w:p>
    <w:p w14:paraId="74664A62">
      <w:pPr>
        <w:spacing w:line="360" w:lineRule="auto"/>
        <w:ind w:left="540" w:right="250" w:rightChars="119" w:hanging="540"/>
        <w:rPr>
          <w:rFonts w:ascii="宋体" w:hAnsi="宋体"/>
          <w:szCs w:val="21"/>
        </w:rPr>
      </w:pPr>
      <w:r>
        <w:rPr>
          <w:rFonts w:hint="eastAsia" w:ascii="宋体" w:hAnsi="宋体"/>
          <w:szCs w:val="21"/>
        </w:rPr>
        <w:t>注：1、此表可延长。</w:t>
      </w:r>
    </w:p>
    <w:bookmarkEnd w:id="22"/>
    <w:p w14:paraId="6976CBC4">
      <w:pPr>
        <w:widowControl/>
        <w:spacing w:line="360" w:lineRule="auto"/>
        <w:ind w:firstLine="420" w:firstLineChars="200"/>
        <w:jc w:val="left"/>
        <w:rPr>
          <w:rFonts w:ascii="宋体" w:hAnsi="宋体"/>
          <w:szCs w:val="21"/>
        </w:rPr>
      </w:pPr>
      <w:r>
        <w:rPr>
          <w:rFonts w:hint="eastAsia" w:ascii="宋体" w:hAnsi="宋体"/>
          <w:szCs w:val="21"/>
        </w:rPr>
        <w:t>2、以《商务评</w:t>
      </w:r>
      <w:r>
        <w:rPr>
          <w:rFonts w:hint="eastAsia" w:ascii="宋体" w:hAnsi="宋体"/>
          <w:szCs w:val="21"/>
          <w:lang w:val="en-US" w:eastAsia="zh-CN"/>
        </w:rPr>
        <w:t>分</w:t>
      </w:r>
      <w:r>
        <w:rPr>
          <w:rFonts w:hint="eastAsia" w:ascii="宋体" w:hAnsi="宋体"/>
          <w:szCs w:val="21"/>
        </w:rPr>
        <w:t>表》要求提供资料为准。</w:t>
      </w:r>
    </w:p>
    <w:p w14:paraId="77200AAD">
      <w:pPr>
        <w:widowControl/>
        <w:spacing w:line="360" w:lineRule="auto"/>
        <w:ind w:firstLine="420" w:firstLineChars="200"/>
        <w:jc w:val="left"/>
        <w:rPr>
          <w:rFonts w:ascii="宋体" w:hAnsi="宋体" w:cs="Arial"/>
          <w:szCs w:val="21"/>
        </w:rPr>
      </w:pPr>
    </w:p>
    <w:p w14:paraId="6D1A2591">
      <w:pPr>
        <w:widowControl/>
        <w:spacing w:line="360" w:lineRule="auto"/>
        <w:ind w:firstLine="420" w:firstLineChars="200"/>
        <w:jc w:val="left"/>
        <w:rPr>
          <w:rFonts w:ascii="宋体" w:hAnsi="宋体" w:cs="Arial"/>
          <w:szCs w:val="21"/>
        </w:rPr>
      </w:pPr>
    </w:p>
    <w:p w14:paraId="0430AA4D">
      <w:pPr>
        <w:widowControl/>
        <w:spacing w:line="360" w:lineRule="auto"/>
        <w:ind w:firstLine="420" w:firstLineChars="200"/>
        <w:jc w:val="left"/>
        <w:rPr>
          <w:rFonts w:ascii="宋体" w:hAnsi="宋体" w:cs="Arial"/>
          <w:szCs w:val="21"/>
        </w:rPr>
      </w:pPr>
    </w:p>
    <w:p w14:paraId="1EEA0DA3">
      <w:pPr>
        <w:widowControl/>
        <w:spacing w:line="360" w:lineRule="auto"/>
        <w:jc w:val="left"/>
        <w:rPr>
          <w:rFonts w:hint="eastAsia" w:ascii="宋体" w:hAnsi="宋体" w:cs="Arial"/>
          <w:b/>
          <w:sz w:val="28"/>
          <w:szCs w:val="28"/>
        </w:rPr>
      </w:pPr>
      <w:r>
        <w:rPr>
          <w:rFonts w:ascii="宋体" w:hAnsi="宋体" w:cs="Arial"/>
          <w:szCs w:val="21"/>
        </w:rPr>
        <w:br w:type="page"/>
      </w:r>
      <w:bookmarkStart w:id="23" w:name="_Toc411585239"/>
      <w:bookmarkStart w:id="24" w:name="_Toc367205742"/>
      <w:r>
        <w:rPr>
          <w:rFonts w:hint="eastAsia" w:ascii="方正黑体_GBK" w:hAnsi="方正黑体_GBK" w:eastAsia="方正黑体_GBK" w:cs="方正黑体_GBK"/>
          <w:b w:val="0"/>
          <w:bCs/>
          <w:sz w:val="28"/>
          <w:szCs w:val="28"/>
        </w:rPr>
        <w:t>八、实质性响应一览表</w:t>
      </w:r>
    </w:p>
    <w:p w14:paraId="0C897DEF">
      <w:pPr>
        <w:widowControl/>
        <w:spacing w:line="360" w:lineRule="auto"/>
        <w:jc w:val="center"/>
        <w:rPr>
          <w:rFonts w:hint="eastAsia" w:ascii="Arial Unicode MS" w:hAnsi="Arial Unicode MS" w:eastAsia="Arial Unicode MS" w:cs="Arial Unicode MS"/>
          <w:b w:val="0"/>
          <w:bCs/>
          <w:sz w:val="32"/>
          <w:szCs w:val="32"/>
        </w:rPr>
      </w:pPr>
      <w:r>
        <w:rPr>
          <w:rFonts w:hint="eastAsia" w:ascii="Arial Unicode MS" w:hAnsi="Arial Unicode MS" w:eastAsia="Arial Unicode MS" w:cs="Arial Unicode MS"/>
          <w:b w:val="0"/>
          <w:bCs/>
          <w:sz w:val="32"/>
          <w:szCs w:val="32"/>
        </w:rPr>
        <w:t>实质性响应一览表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14:paraId="3010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shd w:val="clear" w:color="auto" w:fill="EAEAEA"/>
            <w:noWrap w:val="0"/>
            <w:vAlign w:val="center"/>
          </w:tcPr>
          <w:p w14:paraId="007A67DD">
            <w:pPr>
              <w:jc w:val="center"/>
              <w:rPr>
                <w:rFonts w:ascii="宋体" w:hAnsi="宋体"/>
                <w:b/>
              </w:rPr>
            </w:pPr>
            <w:r>
              <w:rPr>
                <w:rFonts w:hint="eastAsia" w:ascii="宋体" w:hAnsi="宋体"/>
                <w:b/>
              </w:rPr>
              <w:t>序号</w:t>
            </w:r>
          </w:p>
        </w:tc>
        <w:tc>
          <w:tcPr>
            <w:tcW w:w="3444" w:type="dxa"/>
            <w:shd w:val="clear" w:color="auto" w:fill="EAEAEA"/>
            <w:noWrap w:val="0"/>
            <w:vAlign w:val="center"/>
          </w:tcPr>
          <w:p w14:paraId="23727824">
            <w:pPr>
              <w:jc w:val="center"/>
              <w:rPr>
                <w:rFonts w:hint="eastAsia" w:ascii="宋体" w:hAnsi="宋体"/>
                <w:b/>
              </w:rPr>
            </w:pPr>
            <w:r>
              <w:rPr>
                <w:rFonts w:hint="eastAsia" w:ascii="宋体" w:hAnsi="宋体"/>
                <w:b/>
              </w:rPr>
              <w:t>实质性响应指标</w:t>
            </w:r>
          </w:p>
          <w:p w14:paraId="207B4B2E">
            <w:pPr>
              <w:jc w:val="center"/>
              <w:rPr>
                <w:rFonts w:ascii="宋体" w:hAnsi="宋体"/>
                <w:b/>
              </w:rPr>
            </w:pPr>
            <w:r>
              <w:rPr>
                <w:rFonts w:hint="eastAsia" w:ascii="宋体" w:hAnsi="宋体"/>
                <w:b/>
              </w:rPr>
              <w:t>（遴选文件中标注★的条款）</w:t>
            </w:r>
          </w:p>
        </w:tc>
        <w:tc>
          <w:tcPr>
            <w:tcW w:w="1708" w:type="dxa"/>
            <w:shd w:val="clear" w:color="auto" w:fill="EAEAEA"/>
            <w:noWrap w:val="0"/>
            <w:vAlign w:val="center"/>
          </w:tcPr>
          <w:p w14:paraId="3093D17D">
            <w:pPr>
              <w:jc w:val="center"/>
              <w:rPr>
                <w:rFonts w:ascii="宋体" w:hAnsi="宋体"/>
                <w:b/>
              </w:rPr>
            </w:pPr>
            <w:r>
              <w:rPr>
                <w:rFonts w:hint="eastAsia" w:ascii="宋体" w:hAnsi="宋体"/>
                <w:b/>
                <w:lang w:eastAsia="zh-CN"/>
              </w:rPr>
              <w:t>参选人</w:t>
            </w:r>
            <w:r>
              <w:rPr>
                <w:rFonts w:hint="eastAsia" w:ascii="宋体" w:hAnsi="宋体"/>
                <w:b/>
              </w:rPr>
              <w:t>响应情况描述</w:t>
            </w:r>
          </w:p>
        </w:tc>
        <w:tc>
          <w:tcPr>
            <w:tcW w:w="1977" w:type="dxa"/>
            <w:shd w:val="clear" w:color="auto" w:fill="EAEAEA"/>
            <w:noWrap w:val="0"/>
            <w:vAlign w:val="center"/>
          </w:tcPr>
          <w:p w14:paraId="50EFA0EA">
            <w:pPr>
              <w:jc w:val="center"/>
              <w:rPr>
                <w:rFonts w:ascii="宋体" w:hAnsi="宋体"/>
                <w:b/>
              </w:rPr>
            </w:pPr>
            <w:r>
              <w:rPr>
                <w:rFonts w:hint="eastAsia" w:ascii="宋体" w:hAnsi="宋体"/>
                <w:b/>
              </w:rPr>
              <w:t>偏离说明（正偏离/完全响应/负偏离）</w:t>
            </w:r>
          </w:p>
        </w:tc>
        <w:tc>
          <w:tcPr>
            <w:tcW w:w="1559" w:type="dxa"/>
            <w:shd w:val="clear" w:color="auto" w:fill="EAEAEA"/>
            <w:noWrap w:val="0"/>
            <w:vAlign w:val="center"/>
          </w:tcPr>
          <w:p w14:paraId="0D2FD6A3">
            <w:pPr>
              <w:jc w:val="center"/>
              <w:rPr>
                <w:rFonts w:ascii="宋体" w:hAnsi="宋体"/>
                <w:b/>
              </w:rPr>
            </w:pPr>
            <w:r>
              <w:rPr>
                <w:rFonts w:hint="eastAsia" w:ascii="宋体" w:hAnsi="宋体"/>
                <w:b/>
              </w:rPr>
              <w:t>对应参评文件位置及页码</w:t>
            </w:r>
          </w:p>
        </w:tc>
      </w:tr>
      <w:tr w14:paraId="7B71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noWrap w:val="0"/>
            <w:vAlign w:val="center"/>
          </w:tcPr>
          <w:p w14:paraId="3945624E">
            <w:pPr>
              <w:spacing w:line="300" w:lineRule="auto"/>
              <w:jc w:val="center"/>
              <w:rPr>
                <w:rFonts w:ascii="宋体" w:hAnsi="宋体"/>
                <w:szCs w:val="21"/>
              </w:rPr>
            </w:pPr>
          </w:p>
        </w:tc>
        <w:tc>
          <w:tcPr>
            <w:tcW w:w="3444" w:type="dxa"/>
            <w:noWrap w:val="0"/>
            <w:vAlign w:val="center"/>
          </w:tcPr>
          <w:p w14:paraId="4D404E7E">
            <w:pPr>
              <w:spacing w:line="300" w:lineRule="auto"/>
              <w:jc w:val="center"/>
              <w:rPr>
                <w:rFonts w:ascii="宋体" w:hAnsi="宋体"/>
                <w:szCs w:val="21"/>
              </w:rPr>
            </w:pPr>
          </w:p>
        </w:tc>
        <w:tc>
          <w:tcPr>
            <w:tcW w:w="1708" w:type="dxa"/>
            <w:noWrap w:val="0"/>
            <w:vAlign w:val="center"/>
          </w:tcPr>
          <w:p w14:paraId="37E3A414">
            <w:pPr>
              <w:spacing w:line="300" w:lineRule="auto"/>
              <w:jc w:val="center"/>
              <w:rPr>
                <w:rFonts w:ascii="宋体" w:hAnsi="宋体"/>
                <w:szCs w:val="21"/>
              </w:rPr>
            </w:pPr>
          </w:p>
        </w:tc>
        <w:tc>
          <w:tcPr>
            <w:tcW w:w="1977" w:type="dxa"/>
            <w:noWrap w:val="0"/>
            <w:vAlign w:val="center"/>
          </w:tcPr>
          <w:p w14:paraId="133C5D3D">
            <w:pPr>
              <w:spacing w:line="300" w:lineRule="auto"/>
              <w:jc w:val="center"/>
              <w:rPr>
                <w:rFonts w:ascii="宋体" w:hAnsi="宋体"/>
                <w:szCs w:val="21"/>
              </w:rPr>
            </w:pPr>
          </w:p>
        </w:tc>
        <w:tc>
          <w:tcPr>
            <w:tcW w:w="1559" w:type="dxa"/>
            <w:noWrap w:val="0"/>
            <w:vAlign w:val="center"/>
          </w:tcPr>
          <w:p w14:paraId="62D51532">
            <w:pPr>
              <w:spacing w:line="300" w:lineRule="auto"/>
              <w:jc w:val="center"/>
              <w:rPr>
                <w:rFonts w:ascii="宋体" w:hAnsi="宋体"/>
                <w:szCs w:val="21"/>
              </w:rPr>
            </w:pPr>
          </w:p>
        </w:tc>
      </w:tr>
      <w:tr w14:paraId="681C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noWrap w:val="0"/>
            <w:vAlign w:val="center"/>
          </w:tcPr>
          <w:p w14:paraId="7B844745">
            <w:pPr>
              <w:spacing w:line="300" w:lineRule="auto"/>
              <w:jc w:val="center"/>
              <w:rPr>
                <w:rFonts w:ascii="宋体" w:hAnsi="宋体"/>
                <w:szCs w:val="21"/>
              </w:rPr>
            </w:pPr>
          </w:p>
          <w:p w14:paraId="395AFF7A">
            <w:pPr>
              <w:spacing w:line="300" w:lineRule="auto"/>
              <w:jc w:val="center"/>
              <w:rPr>
                <w:rFonts w:ascii="宋体" w:hAnsi="宋体"/>
                <w:szCs w:val="21"/>
              </w:rPr>
            </w:pPr>
          </w:p>
        </w:tc>
        <w:tc>
          <w:tcPr>
            <w:tcW w:w="3444" w:type="dxa"/>
            <w:noWrap w:val="0"/>
            <w:vAlign w:val="center"/>
          </w:tcPr>
          <w:p w14:paraId="1A076A1B">
            <w:pPr>
              <w:spacing w:line="300" w:lineRule="auto"/>
              <w:jc w:val="center"/>
              <w:rPr>
                <w:rFonts w:ascii="宋体" w:hAnsi="宋体"/>
                <w:szCs w:val="21"/>
              </w:rPr>
            </w:pPr>
          </w:p>
          <w:p w14:paraId="0485AFDE">
            <w:pPr>
              <w:spacing w:line="300" w:lineRule="auto"/>
              <w:jc w:val="center"/>
              <w:rPr>
                <w:rFonts w:ascii="宋体" w:hAnsi="宋体"/>
                <w:szCs w:val="21"/>
              </w:rPr>
            </w:pPr>
          </w:p>
        </w:tc>
        <w:tc>
          <w:tcPr>
            <w:tcW w:w="1708" w:type="dxa"/>
            <w:noWrap w:val="0"/>
            <w:vAlign w:val="center"/>
          </w:tcPr>
          <w:p w14:paraId="2F3EECD3">
            <w:pPr>
              <w:spacing w:line="300" w:lineRule="auto"/>
              <w:jc w:val="center"/>
              <w:rPr>
                <w:rFonts w:ascii="宋体" w:hAnsi="宋体"/>
                <w:szCs w:val="21"/>
              </w:rPr>
            </w:pPr>
          </w:p>
        </w:tc>
        <w:tc>
          <w:tcPr>
            <w:tcW w:w="1977" w:type="dxa"/>
            <w:noWrap w:val="0"/>
            <w:vAlign w:val="center"/>
          </w:tcPr>
          <w:p w14:paraId="6657070E">
            <w:pPr>
              <w:spacing w:line="300" w:lineRule="auto"/>
              <w:jc w:val="center"/>
              <w:rPr>
                <w:rFonts w:ascii="宋体" w:hAnsi="宋体"/>
                <w:szCs w:val="21"/>
              </w:rPr>
            </w:pPr>
          </w:p>
        </w:tc>
        <w:tc>
          <w:tcPr>
            <w:tcW w:w="1559" w:type="dxa"/>
            <w:noWrap w:val="0"/>
            <w:vAlign w:val="center"/>
          </w:tcPr>
          <w:p w14:paraId="1565B739">
            <w:pPr>
              <w:spacing w:line="300" w:lineRule="auto"/>
              <w:jc w:val="center"/>
              <w:rPr>
                <w:rFonts w:ascii="宋体" w:hAnsi="宋体"/>
                <w:szCs w:val="21"/>
              </w:rPr>
            </w:pPr>
          </w:p>
        </w:tc>
      </w:tr>
    </w:tbl>
    <w:p w14:paraId="776C95BD">
      <w:pPr>
        <w:widowControl/>
        <w:spacing w:line="360" w:lineRule="auto"/>
        <w:jc w:val="left"/>
        <w:rPr>
          <w:rFonts w:hint="eastAsia" w:ascii="宋体" w:hAnsi="宋体" w:cs="Arial"/>
          <w:b/>
          <w:szCs w:val="21"/>
        </w:rPr>
      </w:pPr>
      <w:r>
        <w:rPr>
          <w:rFonts w:hint="eastAsia" w:ascii="宋体" w:hAnsi="宋体" w:cs="Arial"/>
          <w:b/>
          <w:szCs w:val="21"/>
        </w:rPr>
        <w:t>注：如遴选文件中标有 “★” 的内容，请在上表填写，并作出一一响应。若有一项带 “★” 的指标要求未响应或不满足，其参评文件作无效处理。</w:t>
      </w:r>
    </w:p>
    <w:p w14:paraId="2488BFB5">
      <w:pPr>
        <w:widowControl/>
        <w:spacing w:line="360" w:lineRule="auto"/>
        <w:ind w:left="720"/>
        <w:jc w:val="left"/>
        <w:rPr>
          <w:rFonts w:hint="eastAsia" w:ascii="宋体" w:hAnsi="宋体" w:cs="Arial"/>
          <w:szCs w:val="21"/>
        </w:rPr>
      </w:pPr>
      <w:r>
        <w:rPr>
          <w:rFonts w:hint="eastAsia" w:ascii="宋体" w:hAnsi="宋体" w:cs="Arial"/>
          <w:szCs w:val="21"/>
        </w:rPr>
        <w:t>（此表可延长）</w:t>
      </w:r>
    </w:p>
    <w:p w14:paraId="5641DE8A">
      <w:pPr>
        <w:widowControl/>
        <w:spacing w:line="360" w:lineRule="auto"/>
        <w:jc w:val="left"/>
        <w:rPr>
          <w:rFonts w:hint="eastAsia" w:ascii="宋体" w:hAnsi="宋体" w:cs="宋体"/>
          <w:szCs w:val="21"/>
        </w:rPr>
      </w:pPr>
    </w:p>
    <w:p w14:paraId="6437372B">
      <w:pPr>
        <w:widowControl/>
        <w:spacing w:line="360" w:lineRule="auto"/>
        <w:jc w:val="left"/>
        <w:rPr>
          <w:rFonts w:hint="eastAsia" w:ascii="宋体" w:hAnsi="宋体" w:cs="宋体"/>
          <w:szCs w:val="21"/>
        </w:rPr>
      </w:pPr>
      <w:r>
        <w:rPr>
          <w:rFonts w:hint="eastAsia" w:ascii="宋体" w:hAnsi="宋体" w:cs="宋体"/>
          <w:szCs w:val="21"/>
          <w:lang w:eastAsia="zh-CN"/>
        </w:rPr>
        <w:t>参选人</w:t>
      </w:r>
      <w:r>
        <w:rPr>
          <w:rFonts w:hint="eastAsia" w:ascii="宋体" w:hAnsi="宋体" w:cs="宋体"/>
          <w:szCs w:val="21"/>
        </w:rPr>
        <w:t>名称（并加盖公章）：</w:t>
      </w:r>
    </w:p>
    <w:p w14:paraId="7ECF8376">
      <w:pPr>
        <w:widowControl/>
        <w:spacing w:line="360" w:lineRule="auto"/>
        <w:jc w:val="left"/>
        <w:rPr>
          <w:rFonts w:hint="eastAsia" w:ascii="宋体" w:hAnsi="宋体" w:cs="宋体"/>
          <w:szCs w:val="21"/>
          <w:u w:val="single"/>
        </w:rPr>
      </w:pPr>
      <w:r>
        <w:rPr>
          <w:rFonts w:hint="eastAsia" w:ascii="宋体" w:hAnsi="宋体" w:cs="宋体"/>
          <w:szCs w:val="21"/>
          <w:lang w:eastAsia="zh-CN"/>
        </w:rPr>
        <w:t>参选人</w:t>
      </w:r>
      <w:r>
        <w:rPr>
          <w:rFonts w:hint="eastAsia" w:ascii="宋体" w:hAnsi="宋体" w:cs="宋体"/>
          <w:szCs w:val="21"/>
        </w:rPr>
        <w:t>法定代表人或其委托人签名或印鉴：</w:t>
      </w:r>
      <w:r>
        <w:rPr>
          <w:rFonts w:hint="eastAsia" w:ascii="宋体" w:hAnsi="宋体" w:cs="宋体"/>
          <w:szCs w:val="21"/>
          <w:u w:val="single"/>
        </w:rPr>
        <w:t xml:space="preserve">                  </w:t>
      </w:r>
    </w:p>
    <w:p w14:paraId="1A1F0DAA">
      <w:pPr>
        <w:widowControl/>
        <w:spacing w:line="360" w:lineRule="auto"/>
        <w:jc w:val="left"/>
        <w:rPr>
          <w:rFonts w:hint="eastAsia" w:ascii="宋体" w:hAnsi="宋体" w:cs="宋体"/>
          <w:szCs w:val="21"/>
        </w:rPr>
      </w:pPr>
      <w:r>
        <w:rPr>
          <w:rFonts w:hint="eastAsia" w:ascii="宋体" w:hAnsi="宋体" w:cs="宋体"/>
          <w:szCs w:val="21"/>
        </w:rPr>
        <w:t>日期：   年   月   日</w:t>
      </w:r>
      <w:r>
        <w:rPr>
          <w:rFonts w:hint="eastAsia"/>
          <w:szCs w:val="21"/>
        </w:rPr>
        <w:t>：</w:t>
      </w:r>
    </w:p>
    <w:p w14:paraId="5A18B09B">
      <w:pPr>
        <w:widowControl/>
        <w:spacing w:line="360" w:lineRule="auto"/>
        <w:jc w:val="left"/>
        <w:rPr>
          <w:rFonts w:hint="eastAsia" w:ascii="方正黑体_GBK" w:hAnsi="方正黑体_GBK" w:eastAsia="方正黑体_GBK" w:cs="方正黑体_GBK"/>
          <w:b/>
          <w:sz w:val="28"/>
          <w:szCs w:val="28"/>
        </w:rPr>
      </w:pPr>
      <w:r>
        <w:rPr>
          <w:rFonts w:ascii="宋体" w:hAnsi="宋体" w:cs="Arial"/>
          <w:b/>
          <w:szCs w:val="21"/>
        </w:rPr>
        <w:br w:type="page"/>
      </w:r>
      <w:r>
        <w:rPr>
          <w:rFonts w:hint="eastAsia" w:ascii="方正黑体_GBK" w:hAnsi="方正黑体_GBK" w:eastAsia="方正黑体_GBK" w:cs="方正黑体_GBK"/>
          <w:b/>
          <w:sz w:val="28"/>
          <w:szCs w:val="28"/>
        </w:rPr>
        <w:t>九、遴选文件点对点响应一览表</w:t>
      </w:r>
      <w:bookmarkEnd w:id="23"/>
    </w:p>
    <w:p w14:paraId="36754260">
      <w:pPr>
        <w:spacing w:before="50" w:after="188" w:line="400" w:lineRule="exact"/>
        <w:ind w:left="210" w:leftChars="100"/>
        <w:jc w:val="center"/>
        <w:rPr>
          <w:rFonts w:hint="eastAsia" w:ascii="Arial Unicode MS" w:hAnsi="Arial Unicode MS" w:eastAsia="Arial Unicode MS" w:cs="Arial Unicode MS"/>
          <w:b w:val="0"/>
          <w:bCs/>
          <w:sz w:val="32"/>
          <w:szCs w:val="32"/>
        </w:rPr>
      </w:pPr>
      <w:r>
        <w:rPr>
          <w:rFonts w:hint="eastAsia" w:ascii="Arial Unicode MS" w:hAnsi="Arial Unicode MS" w:eastAsia="Arial Unicode MS" w:cs="Arial Unicode MS"/>
          <w:b w:val="0"/>
          <w:bCs/>
          <w:sz w:val="32"/>
          <w:szCs w:val="32"/>
        </w:rPr>
        <w:t>遴文件点对点响应一览表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14:paraId="6A52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shd w:val="clear" w:color="auto" w:fill="EAEAEA"/>
            <w:noWrap w:val="0"/>
            <w:vAlign w:val="center"/>
          </w:tcPr>
          <w:p w14:paraId="2F0AD057">
            <w:pPr>
              <w:jc w:val="center"/>
              <w:rPr>
                <w:rFonts w:ascii="宋体" w:hAnsi="宋体"/>
                <w:b/>
              </w:rPr>
            </w:pPr>
            <w:r>
              <w:rPr>
                <w:rFonts w:hint="eastAsia" w:ascii="宋体" w:hAnsi="宋体"/>
                <w:b/>
              </w:rPr>
              <w:t>序号</w:t>
            </w:r>
          </w:p>
        </w:tc>
        <w:tc>
          <w:tcPr>
            <w:tcW w:w="3444" w:type="dxa"/>
            <w:shd w:val="clear" w:color="auto" w:fill="EAEAEA"/>
            <w:noWrap w:val="0"/>
            <w:vAlign w:val="center"/>
          </w:tcPr>
          <w:p w14:paraId="1AA02941">
            <w:pPr>
              <w:jc w:val="center"/>
              <w:rPr>
                <w:rFonts w:ascii="宋体" w:hAnsi="宋体"/>
                <w:b/>
              </w:rPr>
            </w:pPr>
            <w:r>
              <w:rPr>
                <w:rFonts w:hint="eastAsia" w:ascii="宋体" w:hAnsi="宋体"/>
                <w:b/>
              </w:rPr>
              <w:t>遴选文件要求条款</w:t>
            </w:r>
          </w:p>
        </w:tc>
        <w:tc>
          <w:tcPr>
            <w:tcW w:w="1708" w:type="dxa"/>
            <w:shd w:val="clear" w:color="auto" w:fill="EAEAEA"/>
            <w:noWrap w:val="0"/>
            <w:vAlign w:val="center"/>
          </w:tcPr>
          <w:p w14:paraId="782B5863">
            <w:pPr>
              <w:jc w:val="center"/>
              <w:rPr>
                <w:rFonts w:ascii="宋体" w:hAnsi="宋体"/>
                <w:b/>
              </w:rPr>
            </w:pPr>
            <w:r>
              <w:rPr>
                <w:rFonts w:hint="eastAsia" w:ascii="宋体" w:hAnsi="宋体"/>
                <w:b/>
                <w:lang w:eastAsia="zh-CN"/>
              </w:rPr>
              <w:t>参选人</w:t>
            </w:r>
            <w:r>
              <w:rPr>
                <w:rFonts w:hint="eastAsia" w:ascii="宋体" w:hAnsi="宋体"/>
                <w:b/>
              </w:rPr>
              <w:t>响应情况描述</w:t>
            </w:r>
          </w:p>
        </w:tc>
        <w:tc>
          <w:tcPr>
            <w:tcW w:w="1977" w:type="dxa"/>
            <w:shd w:val="clear" w:color="auto" w:fill="EAEAEA"/>
            <w:noWrap w:val="0"/>
            <w:vAlign w:val="center"/>
          </w:tcPr>
          <w:p w14:paraId="765BAEED">
            <w:pPr>
              <w:jc w:val="center"/>
              <w:rPr>
                <w:rFonts w:ascii="宋体" w:hAnsi="宋体"/>
                <w:b/>
              </w:rPr>
            </w:pPr>
            <w:r>
              <w:rPr>
                <w:rFonts w:hint="eastAsia" w:ascii="宋体" w:hAnsi="宋体"/>
                <w:b/>
              </w:rPr>
              <w:t>偏离说明（正偏离/完全响应/负偏离）</w:t>
            </w:r>
          </w:p>
        </w:tc>
        <w:tc>
          <w:tcPr>
            <w:tcW w:w="1559" w:type="dxa"/>
            <w:shd w:val="clear" w:color="auto" w:fill="EAEAEA"/>
            <w:noWrap w:val="0"/>
            <w:vAlign w:val="center"/>
          </w:tcPr>
          <w:p w14:paraId="7B2C7FF0">
            <w:pPr>
              <w:jc w:val="center"/>
              <w:rPr>
                <w:rFonts w:ascii="宋体" w:hAnsi="宋体"/>
                <w:b/>
              </w:rPr>
            </w:pPr>
            <w:r>
              <w:rPr>
                <w:rFonts w:hint="eastAsia" w:ascii="宋体" w:hAnsi="宋体"/>
                <w:b/>
              </w:rPr>
              <w:t>对应参评文件位置及页码</w:t>
            </w:r>
          </w:p>
        </w:tc>
      </w:tr>
      <w:tr w14:paraId="38EC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noWrap w:val="0"/>
            <w:vAlign w:val="center"/>
          </w:tcPr>
          <w:p w14:paraId="1ECC2393">
            <w:pPr>
              <w:spacing w:line="300" w:lineRule="auto"/>
              <w:jc w:val="center"/>
              <w:rPr>
                <w:rFonts w:ascii="宋体" w:hAnsi="宋体"/>
                <w:szCs w:val="21"/>
              </w:rPr>
            </w:pPr>
          </w:p>
          <w:p w14:paraId="72A4269C">
            <w:pPr>
              <w:spacing w:line="300" w:lineRule="auto"/>
              <w:jc w:val="center"/>
              <w:rPr>
                <w:rFonts w:ascii="宋体" w:hAnsi="宋体"/>
                <w:szCs w:val="21"/>
              </w:rPr>
            </w:pPr>
          </w:p>
        </w:tc>
        <w:tc>
          <w:tcPr>
            <w:tcW w:w="3444" w:type="dxa"/>
            <w:noWrap w:val="0"/>
            <w:vAlign w:val="center"/>
          </w:tcPr>
          <w:p w14:paraId="4C6C0E08">
            <w:pPr>
              <w:spacing w:line="300" w:lineRule="auto"/>
              <w:jc w:val="center"/>
              <w:rPr>
                <w:rFonts w:ascii="宋体" w:hAnsi="宋体"/>
                <w:szCs w:val="21"/>
              </w:rPr>
            </w:pPr>
          </w:p>
        </w:tc>
        <w:tc>
          <w:tcPr>
            <w:tcW w:w="1708" w:type="dxa"/>
            <w:noWrap w:val="0"/>
            <w:vAlign w:val="center"/>
          </w:tcPr>
          <w:p w14:paraId="03CB1767">
            <w:pPr>
              <w:spacing w:line="300" w:lineRule="auto"/>
              <w:jc w:val="center"/>
              <w:rPr>
                <w:rFonts w:ascii="宋体" w:hAnsi="宋体"/>
                <w:szCs w:val="21"/>
              </w:rPr>
            </w:pPr>
          </w:p>
        </w:tc>
        <w:tc>
          <w:tcPr>
            <w:tcW w:w="1977" w:type="dxa"/>
            <w:noWrap w:val="0"/>
            <w:vAlign w:val="center"/>
          </w:tcPr>
          <w:p w14:paraId="0D7299F4">
            <w:pPr>
              <w:spacing w:line="300" w:lineRule="auto"/>
              <w:jc w:val="center"/>
              <w:rPr>
                <w:rFonts w:ascii="宋体" w:hAnsi="宋体"/>
                <w:szCs w:val="21"/>
              </w:rPr>
            </w:pPr>
          </w:p>
        </w:tc>
        <w:tc>
          <w:tcPr>
            <w:tcW w:w="1559" w:type="dxa"/>
            <w:noWrap w:val="0"/>
            <w:vAlign w:val="center"/>
          </w:tcPr>
          <w:p w14:paraId="793A74FD">
            <w:pPr>
              <w:spacing w:line="300" w:lineRule="auto"/>
              <w:jc w:val="center"/>
              <w:rPr>
                <w:rFonts w:ascii="宋体" w:hAnsi="宋体"/>
                <w:szCs w:val="21"/>
              </w:rPr>
            </w:pPr>
          </w:p>
        </w:tc>
      </w:tr>
      <w:tr w14:paraId="3500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noWrap w:val="0"/>
            <w:vAlign w:val="center"/>
          </w:tcPr>
          <w:p w14:paraId="24B4CD97">
            <w:pPr>
              <w:spacing w:line="300" w:lineRule="auto"/>
              <w:jc w:val="center"/>
              <w:rPr>
                <w:rFonts w:ascii="宋体" w:hAnsi="宋体"/>
                <w:szCs w:val="21"/>
              </w:rPr>
            </w:pPr>
          </w:p>
          <w:p w14:paraId="686A1ACC">
            <w:pPr>
              <w:spacing w:line="300" w:lineRule="auto"/>
              <w:jc w:val="center"/>
              <w:rPr>
                <w:rFonts w:ascii="宋体" w:hAnsi="宋体"/>
                <w:szCs w:val="21"/>
              </w:rPr>
            </w:pPr>
          </w:p>
        </w:tc>
        <w:tc>
          <w:tcPr>
            <w:tcW w:w="3444" w:type="dxa"/>
            <w:noWrap w:val="0"/>
            <w:vAlign w:val="center"/>
          </w:tcPr>
          <w:p w14:paraId="6824670E">
            <w:pPr>
              <w:spacing w:line="300" w:lineRule="auto"/>
              <w:jc w:val="center"/>
              <w:rPr>
                <w:rFonts w:ascii="宋体" w:hAnsi="宋体"/>
                <w:szCs w:val="21"/>
              </w:rPr>
            </w:pPr>
          </w:p>
          <w:p w14:paraId="79F2266C">
            <w:pPr>
              <w:spacing w:line="300" w:lineRule="auto"/>
              <w:jc w:val="center"/>
              <w:rPr>
                <w:rFonts w:ascii="宋体" w:hAnsi="宋体"/>
                <w:szCs w:val="21"/>
              </w:rPr>
            </w:pPr>
          </w:p>
        </w:tc>
        <w:tc>
          <w:tcPr>
            <w:tcW w:w="1708" w:type="dxa"/>
            <w:noWrap w:val="0"/>
            <w:vAlign w:val="center"/>
          </w:tcPr>
          <w:p w14:paraId="028F3A63">
            <w:pPr>
              <w:spacing w:line="300" w:lineRule="auto"/>
              <w:jc w:val="center"/>
              <w:rPr>
                <w:rFonts w:ascii="宋体" w:hAnsi="宋体"/>
                <w:szCs w:val="21"/>
              </w:rPr>
            </w:pPr>
          </w:p>
        </w:tc>
        <w:tc>
          <w:tcPr>
            <w:tcW w:w="1977" w:type="dxa"/>
            <w:noWrap w:val="0"/>
            <w:vAlign w:val="center"/>
          </w:tcPr>
          <w:p w14:paraId="20A21A39">
            <w:pPr>
              <w:spacing w:line="300" w:lineRule="auto"/>
              <w:jc w:val="center"/>
              <w:rPr>
                <w:rFonts w:ascii="宋体" w:hAnsi="宋体"/>
                <w:szCs w:val="21"/>
              </w:rPr>
            </w:pPr>
          </w:p>
        </w:tc>
        <w:tc>
          <w:tcPr>
            <w:tcW w:w="1559" w:type="dxa"/>
            <w:noWrap w:val="0"/>
            <w:vAlign w:val="center"/>
          </w:tcPr>
          <w:p w14:paraId="77A67DBB">
            <w:pPr>
              <w:spacing w:line="300" w:lineRule="auto"/>
              <w:jc w:val="center"/>
              <w:rPr>
                <w:rFonts w:ascii="宋体" w:hAnsi="宋体"/>
                <w:szCs w:val="21"/>
              </w:rPr>
            </w:pPr>
          </w:p>
        </w:tc>
      </w:tr>
    </w:tbl>
    <w:p w14:paraId="6B27C6E2">
      <w:pPr>
        <w:spacing w:line="300" w:lineRule="auto"/>
        <w:ind w:firstLine="359" w:firstLineChars="171"/>
        <w:rPr>
          <w:rFonts w:ascii="宋体" w:hAnsi="宋体"/>
          <w:szCs w:val="21"/>
        </w:rPr>
      </w:pPr>
      <w:r>
        <w:rPr>
          <w:rFonts w:hint="eastAsia" w:ascii="宋体" w:hAnsi="宋体"/>
          <w:szCs w:val="21"/>
        </w:rPr>
        <w:t>说明：</w:t>
      </w:r>
    </w:p>
    <w:p w14:paraId="43C5A219">
      <w:pPr>
        <w:spacing w:line="300" w:lineRule="auto"/>
        <w:ind w:firstLine="359" w:firstLineChars="171"/>
        <w:rPr>
          <w:rFonts w:ascii="宋体" w:hAnsi="宋体"/>
          <w:bCs/>
          <w:szCs w:val="21"/>
        </w:rPr>
      </w:pPr>
      <w:r>
        <w:rPr>
          <w:rFonts w:hint="eastAsia" w:ascii="宋体" w:hAnsi="宋体"/>
          <w:bCs/>
          <w:szCs w:val="21"/>
        </w:rPr>
        <w:t>1.把采购需求相关要求的响应情况逐条列入此表。</w:t>
      </w:r>
    </w:p>
    <w:p w14:paraId="38986CFD">
      <w:pPr>
        <w:spacing w:line="300" w:lineRule="auto"/>
        <w:ind w:firstLine="359" w:firstLineChars="171"/>
        <w:rPr>
          <w:rFonts w:ascii="宋体" w:hAnsi="宋体"/>
          <w:bCs/>
          <w:szCs w:val="21"/>
        </w:rPr>
      </w:pPr>
      <w:r>
        <w:rPr>
          <w:rFonts w:hint="eastAsia" w:ascii="宋体" w:hAnsi="宋体"/>
          <w:bCs/>
          <w:szCs w:val="21"/>
        </w:rPr>
        <w:t>2.按采购需求的顺序填写。</w:t>
      </w:r>
    </w:p>
    <w:p w14:paraId="23E8F1F8">
      <w:pPr>
        <w:ind w:left="840"/>
        <w:rPr>
          <w:rFonts w:ascii="宋体" w:hAnsi="宋体" w:cs="Arial"/>
          <w:szCs w:val="21"/>
        </w:rPr>
      </w:pPr>
      <w:r>
        <w:rPr>
          <w:rFonts w:hint="eastAsia" w:ascii="宋体" w:hAnsi="宋体" w:cs="Arial"/>
          <w:szCs w:val="21"/>
        </w:rPr>
        <w:t>（此表可延长）</w:t>
      </w:r>
    </w:p>
    <w:p w14:paraId="4C5226B3">
      <w:pPr>
        <w:ind w:left="840"/>
        <w:rPr>
          <w:rFonts w:ascii="宋体" w:hAnsi="宋体" w:cs="Arial"/>
          <w:szCs w:val="21"/>
        </w:rPr>
      </w:pPr>
    </w:p>
    <w:p w14:paraId="6D27E217">
      <w:pPr>
        <w:widowControl/>
        <w:spacing w:line="360" w:lineRule="auto"/>
        <w:jc w:val="left"/>
        <w:rPr>
          <w:rFonts w:hint="eastAsia" w:ascii="宋体" w:hAnsi="宋体" w:cs="宋体"/>
          <w:szCs w:val="21"/>
        </w:rPr>
      </w:pPr>
    </w:p>
    <w:p w14:paraId="4A9149A9">
      <w:pPr>
        <w:widowControl/>
        <w:spacing w:line="360" w:lineRule="auto"/>
        <w:jc w:val="left"/>
        <w:rPr>
          <w:rFonts w:hint="eastAsia" w:ascii="宋体" w:hAnsi="宋体" w:cs="宋体"/>
          <w:szCs w:val="21"/>
        </w:rPr>
      </w:pPr>
      <w:r>
        <w:rPr>
          <w:rFonts w:hint="eastAsia" w:ascii="宋体" w:hAnsi="宋体" w:cs="宋体"/>
          <w:szCs w:val="21"/>
          <w:lang w:eastAsia="zh-CN"/>
        </w:rPr>
        <w:t>参选人</w:t>
      </w:r>
      <w:r>
        <w:rPr>
          <w:rFonts w:hint="eastAsia" w:ascii="宋体" w:hAnsi="宋体" w:cs="宋体"/>
          <w:szCs w:val="21"/>
        </w:rPr>
        <w:t>名称（并加盖公章）：</w:t>
      </w:r>
    </w:p>
    <w:p w14:paraId="69FDE450">
      <w:pPr>
        <w:widowControl/>
        <w:spacing w:line="360" w:lineRule="auto"/>
        <w:jc w:val="left"/>
        <w:rPr>
          <w:rFonts w:hint="eastAsia" w:ascii="宋体" w:hAnsi="宋体" w:cs="宋体"/>
          <w:szCs w:val="21"/>
          <w:u w:val="single"/>
        </w:rPr>
      </w:pPr>
      <w:r>
        <w:rPr>
          <w:rFonts w:hint="eastAsia" w:ascii="宋体" w:hAnsi="宋体" w:cs="宋体"/>
          <w:szCs w:val="21"/>
          <w:lang w:eastAsia="zh-CN"/>
        </w:rPr>
        <w:t>参选人</w:t>
      </w:r>
      <w:r>
        <w:rPr>
          <w:rFonts w:hint="eastAsia" w:ascii="宋体" w:hAnsi="宋体" w:cs="宋体"/>
          <w:szCs w:val="21"/>
        </w:rPr>
        <w:t>法定代表人或其委托人签名或印鉴：</w:t>
      </w:r>
      <w:r>
        <w:rPr>
          <w:rFonts w:hint="eastAsia" w:ascii="宋体" w:hAnsi="宋体" w:cs="宋体"/>
          <w:szCs w:val="21"/>
          <w:u w:val="single"/>
        </w:rPr>
        <w:t xml:space="preserve">                  </w:t>
      </w:r>
    </w:p>
    <w:p w14:paraId="40FDABF1">
      <w:pPr>
        <w:widowControl/>
        <w:spacing w:line="360" w:lineRule="auto"/>
        <w:jc w:val="left"/>
        <w:rPr>
          <w:rFonts w:hint="eastAsia" w:ascii="宋体" w:hAnsi="宋体" w:cs="宋体"/>
          <w:szCs w:val="21"/>
        </w:rPr>
      </w:pPr>
      <w:r>
        <w:rPr>
          <w:rFonts w:hint="eastAsia" w:ascii="宋体" w:hAnsi="宋体" w:cs="宋体"/>
          <w:szCs w:val="21"/>
        </w:rPr>
        <w:t>日期：   年   月   日</w:t>
      </w:r>
      <w:r>
        <w:rPr>
          <w:rFonts w:hint="eastAsia"/>
          <w:szCs w:val="21"/>
        </w:rPr>
        <w:t>：</w:t>
      </w:r>
    </w:p>
    <w:p w14:paraId="3912696F">
      <w:pPr>
        <w:tabs>
          <w:tab w:val="left" w:pos="3119"/>
        </w:tabs>
        <w:spacing w:line="360" w:lineRule="auto"/>
        <w:rPr>
          <w:rFonts w:ascii="宋体" w:hAnsi="宋体"/>
          <w:szCs w:val="21"/>
        </w:rPr>
      </w:pPr>
    </w:p>
    <w:p w14:paraId="2074C89B">
      <w:pPr>
        <w:widowControl/>
        <w:spacing w:line="360" w:lineRule="auto"/>
        <w:ind w:left="720"/>
        <w:jc w:val="left"/>
        <w:rPr>
          <w:rFonts w:hint="eastAsia" w:ascii="宋体" w:hAnsi="宋体" w:cs="Arial"/>
          <w:szCs w:val="21"/>
        </w:rPr>
      </w:pPr>
    </w:p>
    <w:p w14:paraId="3B588ABE">
      <w:pPr>
        <w:widowControl/>
        <w:spacing w:line="360" w:lineRule="auto"/>
        <w:jc w:val="left"/>
        <w:rPr>
          <w:rFonts w:hint="eastAsia" w:ascii="宋体" w:hAnsi="宋体" w:cs="Arial"/>
          <w:b/>
          <w:sz w:val="28"/>
          <w:szCs w:val="28"/>
        </w:rPr>
      </w:pPr>
      <w:r>
        <w:rPr>
          <w:rFonts w:ascii="宋体" w:hAnsi="宋体" w:cs="Arial"/>
          <w:szCs w:val="21"/>
        </w:rPr>
        <w:br w:type="page"/>
      </w:r>
      <w:r>
        <w:rPr>
          <w:rFonts w:hint="eastAsia" w:ascii="方正黑体_GBK" w:hAnsi="方正黑体_GBK" w:eastAsia="方正黑体_GBK" w:cs="方正黑体_GBK"/>
          <w:b/>
          <w:sz w:val="28"/>
          <w:szCs w:val="28"/>
        </w:rPr>
        <w:t>十、项目经理简历表</w:t>
      </w:r>
      <w:bookmarkEnd w:id="24"/>
    </w:p>
    <w:p w14:paraId="5669585A">
      <w:pPr>
        <w:widowControl/>
        <w:spacing w:line="360" w:lineRule="auto"/>
        <w:ind w:left="0"/>
        <w:jc w:val="center"/>
        <w:rPr>
          <w:rFonts w:hint="eastAsia" w:ascii="Arial Unicode MS" w:hAnsi="Arial Unicode MS" w:eastAsia="Arial Unicode MS" w:cs="Arial Unicode MS"/>
          <w:b w:val="0"/>
          <w:bCs/>
          <w:sz w:val="32"/>
          <w:szCs w:val="32"/>
        </w:rPr>
      </w:pPr>
      <w:r>
        <w:rPr>
          <w:rFonts w:hint="eastAsia" w:ascii="Arial Unicode MS" w:hAnsi="Arial Unicode MS" w:eastAsia="Arial Unicode MS" w:cs="Arial Unicode MS"/>
          <w:b w:val="0"/>
          <w:bCs/>
          <w:sz w:val="32"/>
          <w:szCs w:val="32"/>
        </w:rPr>
        <w:t>项目经理简历表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800"/>
        <w:gridCol w:w="180"/>
        <w:gridCol w:w="1080"/>
        <w:gridCol w:w="900"/>
        <w:gridCol w:w="766"/>
        <w:gridCol w:w="674"/>
        <w:gridCol w:w="540"/>
        <w:gridCol w:w="1260"/>
      </w:tblGrid>
      <w:tr w14:paraId="33D6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0A9FE243">
            <w:pPr>
              <w:spacing w:before="156" w:after="156" w:line="360" w:lineRule="auto"/>
              <w:rPr>
                <w:rFonts w:hint="eastAsia" w:ascii="宋体" w:hAnsi="宋体"/>
                <w:szCs w:val="21"/>
              </w:rPr>
            </w:pPr>
            <w:r>
              <w:rPr>
                <w:rFonts w:hint="eastAsia" w:ascii="宋体" w:hAnsi="宋体"/>
                <w:szCs w:val="21"/>
              </w:rPr>
              <w:t>姓名</w:t>
            </w:r>
          </w:p>
        </w:tc>
        <w:tc>
          <w:tcPr>
            <w:tcW w:w="1800" w:type="dxa"/>
            <w:noWrap w:val="0"/>
            <w:vAlign w:val="top"/>
          </w:tcPr>
          <w:p w14:paraId="786C3B47">
            <w:pPr>
              <w:spacing w:before="156" w:after="156" w:line="360" w:lineRule="auto"/>
              <w:rPr>
                <w:rFonts w:hint="eastAsia" w:ascii="宋体" w:hAnsi="宋体"/>
                <w:szCs w:val="21"/>
              </w:rPr>
            </w:pPr>
          </w:p>
        </w:tc>
        <w:tc>
          <w:tcPr>
            <w:tcW w:w="1260" w:type="dxa"/>
            <w:gridSpan w:val="2"/>
            <w:noWrap w:val="0"/>
            <w:vAlign w:val="top"/>
          </w:tcPr>
          <w:p w14:paraId="0E5A0B3E">
            <w:pPr>
              <w:spacing w:before="156" w:after="156" w:line="360" w:lineRule="auto"/>
              <w:rPr>
                <w:rFonts w:hint="eastAsia" w:ascii="宋体" w:hAnsi="宋体"/>
                <w:szCs w:val="21"/>
              </w:rPr>
            </w:pPr>
            <w:r>
              <w:rPr>
                <w:rFonts w:hint="eastAsia" w:ascii="宋体" w:hAnsi="宋体"/>
                <w:szCs w:val="21"/>
              </w:rPr>
              <w:t>性别</w:t>
            </w:r>
          </w:p>
        </w:tc>
        <w:tc>
          <w:tcPr>
            <w:tcW w:w="1666" w:type="dxa"/>
            <w:gridSpan w:val="2"/>
            <w:noWrap w:val="0"/>
            <w:vAlign w:val="top"/>
          </w:tcPr>
          <w:p w14:paraId="281CFC3B">
            <w:pPr>
              <w:spacing w:before="156" w:after="156" w:line="360" w:lineRule="auto"/>
              <w:rPr>
                <w:rFonts w:hint="eastAsia" w:ascii="宋体" w:hAnsi="宋体"/>
                <w:szCs w:val="21"/>
              </w:rPr>
            </w:pPr>
          </w:p>
        </w:tc>
        <w:tc>
          <w:tcPr>
            <w:tcW w:w="1214" w:type="dxa"/>
            <w:gridSpan w:val="2"/>
            <w:noWrap w:val="0"/>
            <w:vAlign w:val="top"/>
          </w:tcPr>
          <w:p w14:paraId="06776082">
            <w:pPr>
              <w:spacing w:before="156" w:after="156" w:line="360" w:lineRule="auto"/>
              <w:rPr>
                <w:rFonts w:hint="eastAsia" w:ascii="宋体" w:hAnsi="宋体"/>
                <w:szCs w:val="21"/>
              </w:rPr>
            </w:pPr>
            <w:r>
              <w:rPr>
                <w:rFonts w:hint="eastAsia" w:ascii="宋体" w:hAnsi="宋体"/>
                <w:szCs w:val="21"/>
              </w:rPr>
              <w:t>年龄</w:t>
            </w:r>
          </w:p>
        </w:tc>
        <w:tc>
          <w:tcPr>
            <w:tcW w:w="1260" w:type="dxa"/>
            <w:noWrap w:val="0"/>
            <w:vAlign w:val="top"/>
          </w:tcPr>
          <w:p w14:paraId="77FD5774">
            <w:pPr>
              <w:spacing w:before="156" w:after="156" w:line="360" w:lineRule="auto"/>
              <w:rPr>
                <w:rFonts w:hint="eastAsia" w:ascii="宋体" w:hAnsi="宋体"/>
                <w:szCs w:val="21"/>
              </w:rPr>
            </w:pPr>
          </w:p>
        </w:tc>
      </w:tr>
      <w:tr w14:paraId="103B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3B5B375C">
            <w:pPr>
              <w:spacing w:before="156" w:after="156" w:line="360" w:lineRule="auto"/>
              <w:rPr>
                <w:rFonts w:hint="eastAsia" w:ascii="宋体" w:hAnsi="宋体"/>
                <w:szCs w:val="21"/>
              </w:rPr>
            </w:pPr>
            <w:r>
              <w:rPr>
                <w:rFonts w:hint="eastAsia" w:ascii="宋体" w:hAnsi="宋体"/>
                <w:szCs w:val="21"/>
              </w:rPr>
              <w:t>职务</w:t>
            </w:r>
          </w:p>
        </w:tc>
        <w:tc>
          <w:tcPr>
            <w:tcW w:w="1800" w:type="dxa"/>
            <w:noWrap w:val="0"/>
            <w:vAlign w:val="top"/>
          </w:tcPr>
          <w:p w14:paraId="10428CD2">
            <w:pPr>
              <w:spacing w:before="156" w:after="156" w:line="360" w:lineRule="auto"/>
              <w:rPr>
                <w:rFonts w:hint="eastAsia" w:ascii="宋体" w:hAnsi="宋体"/>
                <w:szCs w:val="21"/>
              </w:rPr>
            </w:pPr>
          </w:p>
        </w:tc>
        <w:tc>
          <w:tcPr>
            <w:tcW w:w="1260" w:type="dxa"/>
            <w:gridSpan w:val="2"/>
            <w:noWrap w:val="0"/>
            <w:vAlign w:val="top"/>
          </w:tcPr>
          <w:p w14:paraId="51B2BF4A">
            <w:pPr>
              <w:spacing w:before="156" w:after="156" w:line="360" w:lineRule="auto"/>
              <w:rPr>
                <w:rFonts w:hint="eastAsia" w:ascii="宋体" w:hAnsi="宋体"/>
                <w:szCs w:val="21"/>
              </w:rPr>
            </w:pPr>
            <w:r>
              <w:rPr>
                <w:rFonts w:hint="eastAsia" w:ascii="宋体" w:hAnsi="宋体"/>
                <w:szCs w:val="21"/>
              </w:rPr>
              <w:t>职称</w:t>
            </w:r>
          </w:p>
        </w:tc>
        <w:tc>
          <w:tcPr>
            <w:tcW w:w="1666" w:type="dxa"/>
            <w:gridSpan w:val="2"/>
            <w:noWrap w:val="0"/>
            <w:vAlign w:val="top"/>
          </w:tcPr>
          <w:p w14:paraId="53035BBF">
            <w:pPr>
              <w:spacing w:before="156" w:after="156" w:line="360" w:lineRule="auto"/>
              <w:rPr>
                <w:rFonts w:hint="eastAsia" w:ascii="宋体" w:hAnsi="宋体"/>
                <w:szCs w:val="21"/>
              </w:rPr>
            </w:pPr>
          </w:p>
        </w:tc>
        <w:tc>
          <w:tcPr>
            <w:tcW w:w="1214" w:type="dxa"/>
            <w:gridSpan w:val="2"/>
            <w:noWrap w:val="0"/>
            <w:vAlign w:val="top"/>
          </w:tcPr>
          <w:p w14:paraId="288DA312">
            <w:pPr>
              <w:spacing w:before="156" w:after="156" w:line="360" w:lineRule="auto"/>
              <w:rPr>
                <w:rFonts w:hint="eastAsia" w:ascii="宋体" w:hAnsi="宋体"/>
                <w:szCs w:val="21"/>
              </w:rPr>
            </w:pPr>
            <w:r>
              <w:rPr>
                <w:rFonts w:hint="eastAsia" w:ascii="宋体" w:hAnsi="宋体"/>
                <w:szCs w:val="21"/>
              </w:rPr>
              <w:t>学历</w:t>
            </w:r>
          </w:p>
        </w:tc>
        <w:tc>
          <w:tcPr>
            <w:tcW w:w="1260" w:type="dxa"/>
            <w:noWrap w:val="0"/>
            <w:vAlign w:val="top"/>
          </w:tcPr>
          <w:p w14:paraId="4FAAEAEB">
            <w:pPr>
              <w:spacing w:before="156" w:after="156" w:line="360" w:lineRule="auto"/>
              <w:rPr>
                <w:rFonts w:hint="eastAsia" w:ascii="宋体" w:hAnsi="宋体"/>
                <w:szCs w:val="21"/>
              </w:rPr>
            </w:pPr>
          </w:p>
        </w:tc>
      </w:tr>
      <w:tr w14:paraId="3CA5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62BBB24F">
            <w:pPr>
              <w:spacing w:before="156" w:after="156" w:line="360" w:lineRule="auto"/>
              <w:rPr>
                <w:rFonts w:hint="eastAsia" w:ascii="宋体" w:hAnsi="宋体"/>
                <w:szCs w:val="21"/>
              </w:rPr>
            </w:pPr>
            <w:r>
              <w:rPr>
                <w:rFonts w:hint="eastAsia" w:ascii="宋体" w:hAnsi="宋体"/>
                <w:szCs w:val="21"/>
              </w:rPr>
              <w:t>办公电话</w:t>
            </w:r>
          </w:p>
        </w:tc>
        <w:tc>
          <w:tcPr>
            <w:tcW w:w="1800" w:type="dxa"/>
            <w:noWrap w:val="0"/>
            <w:vAlign w:val="top"/>
          </w:tcPr>
          <w:p w14:paraId="239699C1">
            <w:pPr>
              <w:spacing w:before="156" w:after="156" w:line="360" w:lineRule="auto"/>
              <w:rPr>
                <w:rFonts w:hint="eastAsia" w:ascii="宋体" w:hAnsi="宋体"/>
                <w:szCs w:val="21"/>
              </w:rPr>
            </w:pPr>
          </w:p>
        </w:tc>
        <w:tc>
          <w:tcPr>
            <w:tcW w:w="1260" w:type="dxa"/>
            <w:gridSpan w:val="2"/>
            <w:noWrap w:val="0"/>
            <w:vAlign w:val="top"/>
          </w:tcPr>
          <w:p w14:paraId="10410910">
            <w:pPr>
              <w:spacing w:before="156" w:after="156" w:line="360" w:lineRule="auto"/>
              <w:rPr>
                <w:rFonts w:hint="eastAsia" w:ascii="宋体" w:hAnsi="宋体"/>
                <w:szCs w:val="21"/>
              </w:rPr>
            </w:pPr>
            <w:r>
              <w:rPr>
                <w:rFonts w:hint="eastAsia" w:ascii="宋体" w:hAnsi="宋体"/>
                <w:szCs w:val="21"/>
              </w:rPr>
              <w:t>住宅电话</w:t>
            </w:r>
          </w:p>
        </w:tc>
        <w:tc>
          <w:tcPr>
            <w:tcW w:w="1666" w:type="dxa"/>
            <w:gridSpan w:val="2"/>
            <w:noWrap w:val="0"/>
            <w:vAlign w:val="top"/>
          </w:tcPr>
          <w:p w14:paraId="3DAF6B56">
            <w:pPr>
              <w:spacing w:before="156" w:after="156" w:line="360" w:lineRule="auto"/>
              <w:rPr>
                <w:rFonts w:hint="eastAsia" w:ascii="宋体" w:hAnsi="宋体"/>
                <w:szCs w:val="21"/>
              </w:rPr>
            </w:pPr>
          </w:p>
        </w:tc>
        <w:tc>
          <w:tcPr>
            <w:tcW w:w="1214" w:type="dxa"/>
            <w:gridSpan w:val="2"/>
            <w:noWrap w:val="0"/>
            <w:vAlign w:val="top"/>
          </w:tcPr>
          <w:p w14:paraId="242E1E97">
            <w:pPr>
              <w:spacing w:before="156" w:after="156" w:line="360" w:lineRule="auto"/>
              <w:rPr>
                <w:rFonts w:hint="eastAsia" w:ascii="宋体" w:hAnsi="宋体"/>
                <w:szCs w:val="21"/>
              </w:rPr>
            </w:pPr>
            <w:r>
              <w:rPr>
                <w:rFonts w:hint="eastAsia" w:ascii="宋体" w:hAnsi="宋体"/>
                <w:szCs w:val="21"/>
              </w:rPr>
              <w:t>移动电话</w:t>
            </w:r>
          </w:p>
        </w:tc>
        <w:tc>
          <w:tcPr>
            <w:tcW w:w="1260" w:type="dxa"/>
            <w:noWrap w:val="0"/>
            <w:vAlign w:val="top"/>
          </w:tcPr>
          <w:p w14:paraId="4FA04DC0">
            <w:pPr>
              <w:spacing w:before="156" w:after="156" w:line="360" w:lineRule="auto"/>
              <w:rPr>
                <w:rFonts w:hint="eastAsia" w:ascii="宋体" w:hAnsi="宋体"/>
                <w:szCs w:val="21"/>
              </w:rPr>
            </w:pPr>
          </w:p>
        </w:tc>
      </w:tr>
      <w:tr w14:paraId="75CD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noWrap w:val="0"/>
            <w:vAlign w:val="top"/>
          </w:tcPr>
          <w:p w14:paraId="54B3AFF2">
            <w:pPr>
              <w:spacing w:before="156" w:after="156" w:line="360" w:lineRule="auto"/>
              <w:rPr>
                <w:rFonts w:hint="eastAsia" w:ascii="宋体" w:hAnsi="宋体"/>
                <w:szCs w:val="21"/>
              </w:rPr>
            </w:pPr>
            <w:r>
              <w:rPr>
                <w:rFonts w:hint="eastAsia" w:ascii="宋体" w:hAnsi="宋体"/>
                <w:szCs w:val="21"/>
              </w:rPr>
              <w:t>参加工作时间</w:t>
            </w:r>
          </w:p>
        </w:tc>
        <w:tc>
          <w:tcPr>
            <w:tcW w:w="3060" w:type="dxa"/>
            <w:gridSpan w:val="3"/>
            <w:noWrap w:val="0"/>
            <w:vAlign w:val="top"/>
          </w:tcPr>
          <w:p w14:paraId="1708DF3A">
            <w:pPr>
              <w:spacing w:before="156" w:after="156" w:line="360" w:lineRule="auto"/>
              <w:rPr>
                <w:rFonts w:hint="eastAsia" w:ascii="宋体" w:hAnsi="宋体"/>
                <w:szCs w:val="21"/>
              </w:rPr>
            </w:pPr>
          </w:p>
        </w:tc>
        <w:tc>
          <w:tcPr>
            <w:tcW w:w="2340" w:type="dxa"/>
            <w:gridSpan w:val="3"/>
            <w:noWrap w:val="0"/>
            <w:vAlign w:val="top"/>
          </w:tcPr>
          <w:p w14:paraId="2FB32798">
            <w:pPr>
              <w:spacing w:before="156" w:after="156" w:line="360" w:lineRule="auto"/>
              <w:rPr>
                <w:rFonts w:hint="eastAsia" w:ascii="宋体" w:hAnsi="宋体"/>
                <w:szCs w:val="21"/>
              </w:rPr>
            </w:pPr>
            <w:r>
              <w:rPr>
                <w:rFonts w:hint="eastAsia" w:ascii="宋体" w:hAnsi="宋体"/>
                <w:szCs w:val="21"/>
              </w:rPr>
              <w:t>从事项目经理年限</w:t>
            </w:r>
          </w:p>
        </w:tc>
        <w:tc>
          <w:tcPr>
            <w:tcW w:w="1800" w:type="dxa"/>
            <w:gridSpan w:val="2"/>
            <w:noWrap w:val="0"/>
            <w:vAlign w:val="top"/>
          </w:tcPr>
          <w:p w14:paraId="537B6831">
            <w:pPr>
              <w:spacing w:before="156" w:after="156" w:line="360" w:lineRule="auto"/>
              <w:rPr>
                <w:rFonts w:hint="eastAsia" w:ascii="宋体" w:hAnsi="宋体"/>
                <w:szCs w:val="21"/>
              </w:rPr>
            </w:pPr>
          </w:p>
        </w:tc>
      </w:tr>
      <w:tr w14:paraId="5534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noWrap w:val="0"/>
            <w:vAlign w:val="top"/>
          </w:tcPr>
          <w:p w14:paraId="1351FDA9">
            <w:pPr>
              <w:spacing w:before="156" w:after="156" w:line="360" w:lineRule="auto"/>
              <w:rPr>
                <w:rFonts w:hint="eastAsia" w:ascii="宋体" w:hAnsi="宋体"/>
                <w:szCs w:val="21"/>
              </w:rPr>
            </w:pPr>
            <w:r>
              <w:rPr>
                <w:rFonts w:hint="eastAsia" w:ascii="宋体" w:hAnsi="宋体"/>
                <w:szCs w:val="21"/>
              </w:rPr>
              <w:t>具有认证资质</w:t>
            </w:r>
          </w:p>
        </w:tc>
        <w:tc>
          <w:tcPr>
            <w:tcW w:w="7200" w:type="dxa"/>
            <w:gridSpan w:val="8"/>
            <w:noWrap w:val="0"/>
            <w:vAlign w:val="top"/>
          </w:tcPr>
          <w:p w14:paraId="78273B24">
            <w:pPr>
              <w:spacing w:before="156" w:after="156" w:line="360" w:lineRule="auto"/>
              <w:rPr>
                <w:rFonts w:hint="eastAsia" w:ascii="宋体" w:hAnsi="宋体"/>
                <w:szCs w:val="21"/>
              </w:rPr>
            </w:pPr>
          </w:p>
        </w:tc>
      </w:tr>
      <w:tr w14:paraId="2A4E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28" w:type="dxa"/>
            <w:gridSpan w:val="9"/>
            <w:noWrap w:val="0"/>
            <w:vAlign w:val="top"/>
          </w:tcPr>
          <w:p w14:paraId="383CBAE7">
            <w:pPr>
              <w:spacing w:before="156" w:after="156" w:line="360" w:lineRule="auto"/>
              <w:jc w:val="center"/>
              <w:rPr>
                <w:rFonts w:hint="eastAsia" w:ascii="宋体" w:hAnsi="宋体"/>
                <w:szCs w:val="21"/>
              </w:rPr>
            </w:pPr>
            <w:r>
              <w:rPr>
                <w:rFonts w:hint="eastAsia" w:ascii="宋体" w:hAnsi="宋体"/>
                <w:szCs w:val="21"/>
              </w:rPr>
              <w:t>已完成项目情况</w:t>
            </w:r>
          </w:p>
        </w:tc>
      </w:tr>
      <w:tr w14:paraId="3AD7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4D083A85">
            <w:pPr>
              <w:spacing w:before="156" w:after="156" w:line="360" w:lineRule="auto"/>
              <w:jc w:val="center"/>
              <w:rPr>
                <w:rFonts w:hint="eastAsia" w:ascii="宋体" w:hAnsi="宋体"/>
                <w:szCs w:val="21"/>
              </w:rPr>
            </w:pPr>
            <w:r>
              <w:rPr>
                <w:rFonts w:hint="eastAsia" w:ascii="宋体" w:hAnsi="宋体"/>
                <w:szCs w:val="21"/>
              </w:rPr>
              <w:t>采购单位</w:t>
            </w:r>
          </w:p>
        </w:tc>
        <w:tc>
          <w:tcPr>
            <w:tcW w:w="1980" w:type="dxa"/>
            <w:gridSpan w:val="2"/>
            <w:noWrap w:val="0"/>
            <w:vAlign w:val="top"/>
          </w:tcPr>
          <w:p w14:paraId="719A1E62">
            <w:pPr>
              <w:spacing w:before="156" w:after="156" w:line="360" w:lineRule="auto"/>
              <w:jc w:val="center"/>
              <w:rPr>
                <w:rFonts w:hint="eastAsia" w:ascii="宋体" w:hAnsi="宋体"/>
                <w:szCs w:val="21"/>
              </w:rPr>
            </w:pPr>
            <w:r>
              <w:rPr>
                <w:rFonts w:hint="eastAsia" w:ascii="宋体" w:hAnsi="宋体"/>
                <w:szCs w:val="21"/>
              </w:rPr>
              <w:t>项目名称</w:t>
            </w:r>
          </w:p>
        </w:tc>
        <w:tc>
          <w:tcPr>
            <w:tcW w:w="1980" w:type="dxa"/>
            <w:gridSpan w:val="2"/>
            <w:noWrap w:val="0"/>
            <w:vAlign w:val="top"/>
          </w:tcPr>
          <w:p w14:paraId="0960DC36">
            <w:pPr>
              <w:spacing w:before="156" w:after="156" w:line="360" w:lineRule="auto"/>
              <w:jc w:val="center"/>
              <w:rPr>
                <w:rFonts w:hint="eastAsia" w:ascii="宋体" w:hAnsi="宋体"/>
                <w:szCs w:val="21"/>
              </w:rPr>
            </w:pPr>
            <w:r>
              <w:rPr>
                <w:rFonts w:hint="eastAsia" w:ascii="宋体" w:hAnsi="宋体"/>
                <w:szCs w:val="21"/>
              </w:rPr>
              <w:t>项目规模</w:t>
            </w:r>
          </w:p>
        </w:tc>
        <w:tc>
          <w:tcPr>
            <w:tcW w:w="1440" w:type="dxa"/>
            <w:gridSpan w:val="2"/>
            <w:noWrap w:val="0"/>
            <w:vAlign w:val="top"/>
          </w:tcPr>
          <w:p w14:paraId="2FD3E093">
            <w:pPr>
              <w:spacing w:before="156" w:after="156" w:line="360" w:lineRule="auto"/>
              <w:jc w:val="center"/>
              <w:rPr>
                <w:rFonts w:hint="eastAsia" w:ascii="宋体" w:hAnsi="宋体"/>
                <w:szCs w:val="21"/>
              </w:rPr>
            </w:pPr>
            <w:r>
              <w:rPr>
                <w:rFonts w:hint="eastAsia" w:ascii="宋体" w:hAnsi="宋体"/>
                <w:szCs w:val="21"/>
              </w:rPr>
              <w:t>完成日期</w:t>
            </w:r>
          </w:p>
        </w:tc>
        <w:tc>
          <w:tcPr>
            <w:tcW w:w="1800" w:type="dxa"/>
            <w:gridSpan w:val="2"/>
            <w:noWrap w:val="0"/>
            <w:vAlign w:val="top"/>
          </w:tcPr>
          <w:p w14:paraId="1D8E548C">
            <w:pPr>
              <w:spacing w:before="156" w:after="156" w:line="360" w:lineRule="auto"/>
              <w:jc w:val="center"/>
              <w:rPr>
                <w:rFonts w:hint="eastAsia" w:ascii="宋体" w:hAnsi="宋体"/>
                <w:szCs w:val="21"/>
              </w:rPr>
            </w:pPr>
            <w:r>
              <w:rPr>
                <w:rFonts w:hint="eastAsia" w:ascii="宋体" w:hAnsi="宋体"/>
                <w:szCs w:val="21"/>
              </w:rPr>
              <w:t>项目质量</w:t>
            </w:r>
          </w:p>
        </w:tc>
      </w:tr>
      <w:tr w14:paraId="0AF0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35D8E08F">
            <w:pPr>
              <w:spacing w:before="156" w:after="156" w:line="360" w:lineRule="auto"/>
              <w:rPr>
                <w:rFonts w:hint="eastAsia" w:ascii="宋体" w:hAnsi="宋体"/>
                <w:szCs w:val="21"/>
              </w:rPr>
            </w:pPr>
          </w:p>
        </w:tc>
        <w:tc>
          <w:tcPr>
            <w:tcW w:w="1980" w:type="dxa"/>
            <w:gridSpan w:val="2"/>
            <w:noWrap w:val="0"/>
            <w:vAlign w:val="top"/>
          </w:tcPr>
          <w:p w14:paraId="484D19D2">
            <w:pPr>
              <w:spacing w:before="156" w:after="156" w:line="360" w:lineRule="auto"/>
              <w:rPr>
                <w:rFonts w:hint="eastAsia" w:ascii="宋体" w:hAnsi="宋体"/>
                <w:szCs w:val="21"/>
              </w:rPr>
            </w:pPr>
          </w:p>
        </w:tc>
        <w:tc>
          <w:tcPr>
            <w:tcW w:w="1980" w:type="dxa"/>
            <w:gridSpan w:val="2"/>
            <w:noWrap w:val="0"/>
            <w:vAlign w:val="top"/>
          </w:tcPr>
          <w:p w14:paraId="487BBF98">
            <w:pPr>
              <w:spacing w:before="156" w:after="156" w:line="360" w:lineRule="auto"/>
              <w:rPr>
                <w:rFonts w:hint="eastAsia" w:ascii="宋体" w:hAnsi="宋体"/>
                <w:szCs w:val="21"/>
              </w:rPr>
            </w:pPr>
          </w:p>
        </w:tc>
        <w:tc>
          <w:tcPr>
            <w:tcW w:w="1440" w:type="dxa"/>
            <w:gridSpan w:val="2"/>
            <w:noWrap w:val="0"/>
            <w:vAlign w:val="top"/>
          </w:tcPr>
          <w:p w14:paraId="047BAEB4">
            <w:pPr>
              <w:spacing w:before="156" w:after="156" w:line="360" w:lineRule="auto"/>
              <w:rPr>
                <w:rFonts w:hint="eastAsia" w:ascii="宋体" w:hAnsi="宋体"/>
                <w:szCs w:val="21"/>
              </w:rPr>
            </w:pPr>
          </w:p>
        </w:tc>
        <w:tc>
          <w:tcPr>
            <w:tcW w:w="1800" w:type="dxa"/>
            <w:gridSpan w:val="2"/>
            <w:noWrap w:val="0"/>
            <w:vAlign w:val="top"/>
          </w:tcPr>
          <w:p w14:paraId="2405461C">
            <w:pPr>
              <w:spacing w:before="156" w:after="156" w:line="360" w:lineRule="auto"/>
              <w:rPr>
                <w:rFonts w:hint="eastAsia" w:ascii="宋体" w:hAnsi="宋体"/>
                <w:szCs w:val="21"/>
              </w:rPr>
            </w:pPr>
          </w:p>
        </w:tc>
      </w:tr>
      <w:tr w14:paraId="4FFA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000300E6">
            <w:pPr>
              <w:spacing w:before="156" w:after="156" w:line="360" w:lineRule="auto"/>
              <w:rPr>
                <w:rFonts w:hint="eastAsia" w:ascii="宋体" w:hAnsi="宋体"/>
                <w:szCs w:val="21"/>
              </w:rPr>
            </w:pPr>
          </w:p>
        </w:tc>
        <w:tc>
          <w:tcPr>
            <w:tcW w:w="1980" w:type="dxa"/>
            <w:gridSpan w:val="2"/>
            <w:noWrap w:val="0"/>
            <w:vAlign w:val="top"/>
          </w:tcPr>
          <w:p w14:paraId="3F8D97D7">
            <w:pPr>
              <w:spacing w:before="156" w:after="156" w:line="360" w:lineRule="auto"/>
              <w:rPr>
                <w:rFonts w:hint="eastAsia" w:ascii="宋体" w:hAnsi="宋体"/>
                <w:szCs w:val="21"/>
              </w:rPr>
            </w:pPr>
          </w:p>
        </w:tc>
        <w:tc>
          <w:tcPr>
            <w:tcW w:w="1980" w:type="dxa"/>
            <w:gridSpan w:val="2"/>
            <w:noWrap w:val="0"/>
            <w:vAlign w:val="top"/>
          </w:tcPr>
          <w:p w14:paraId="6C53D8A4">
            <w:pPr>
              <w:spacing w:before="156" w:after="156" w:line="360" w:lineRule="auto"/>
              <w:rPr>
                <w:rFonts w:hint="eastAsia" w:ascii="宋体" w:hAnsi="宋体"/>
                <w:szCs w:val="21"/>
              </w:rPr>
            </w:pPr>
          </w:p>
        </w:tc>
        <w:tc>
          <w:tcPr>
            <w:tcW w:w="1440" w:type="dxa"/>
            <w:gridSpan w:val="2"/>
            <w:noWrap w:val="0"/>
            <w:vAlign w:val="top"/>
          </w:tcPr>
          <w:p w14:paraId="67B9D1E9">
            <w:pPr>
              <w:spacing w:before="156" w:after="156" w:line="360" w:lineRule="auto"/>
              <w:rPr>
                <w:rFonts w:hint="eastAsia" w:ascii="宋体" w:hAnsi="宋体"/>
                <w:szCs w:val="21"/>
              </w:rPr>
            </w:pPr>
          </w:p>
        </w:tc>
        <w:tc>
          <w:tcPr>
            <w:tcW w:w="1800" w:type="dxa"/>
            <w:gridSpan w:val="2"/>
            <w:noWrap w:val="0"/>
            <w:vAlign w:val="top"/>
          </w:tcPr>
          <w:p w14:paraId="70BDEAD8">
            <w:pPr>
              <w:spacing w:before="156" w:after="156" w:line="360" w:lineRule="auto"/>
              <w:rPr>
                <w:rFonts w:hint="eastAsia" w:ascii="宋体" w:hAnsi="宋体"/>
                <w:szCs w:val="21"/>
              </w:rPr>
            </w:pPr>
          </w:p>
        </w:tc>
      </w:tr>
      <w:tr w14:paraId="5F28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06B2A2D2">
            <w:pPr>
              <w:spacing w:before="156" w:after="156" w:line="360" w:lineRule="auto"/>
              <w:rPr>
                <w:rFonts w:hint="eastAsia" w:ascii="宋体" w:hAnsi="宋体"/>
                <w:szCs w:val="21"/>
              </w:rPr>
            </w:pPr>
          </w:p>
        </w:tc>
        <w:tc>
          <w:tcPr>
            <w:tcW w:w="1980" w:type="dxa"/>
            <w:gridSpan w:val="2"/>
            <w:noWrap w:val="0"/>
            <w:vAlign w:val="top"/>
          </w:tcPr>
          <w:p w14:paraId="771F2A1B">
            <w:pPr>
              <w:spacing w:before="156" w:after="156" w:line="360" w:lineRule="auto"/>
              <w:rPr>
                <w:rFonts w:hint="eastAsia" w:ascii="宋体" w:hAnsi="宋体"/>
                <w:szCs w:val="21"/>
              </w:rPr>
            </w:pPr>
          </w:p>
        </w:tc>
        <w:tc>
          <w:tcPr>
            <w:tcW w:w="1980" w:type="dxa"/>
            <w:gridSpan w:val="2"/>
            <w:noWrap w:val="0"/>
            <w:vAlign w:val="top"/>
          </w:tcPr>
          <w:p w14:paraId="0069E4FB">
            <w:pPr>
              <w:spacing w:before="156" w:after="156" w:line="360" w:lineRule="auto"/>
              <w:rPr>
                <w:rFonts w:hint="eastAsia" w:ascii="宋体" w:hAnsi="宋体"/>
                <w:szCs w:val="21"/>
              </w:rPr>
            </w:pPr>
          </w:p>
        </w:tc>
        <w:tc>
          <w:tcPr>
            <w:tcW w:w="1440" w:type="dxa"/>
            <w:gridSpan w:val="2"/>
            <w:noWrap w:val="0"/>
            <w:vAlign w:val="top"/>
          </w:tcPr>
          <w:p w14:paraId="2E1DC881">
            <w:pPr>
              <w:spacing w:before="156" w:after="156" w:line="360" w:lineRule="auto"/>
              <w:rPr>
                <w:rFonts w:hint="eastAsia" w:ascii="宋体" w:hAnsi="宋体"/>
                <w:szCs w:val="21"/>
              </w:rPr>
            </w:pPr>
          </w:p>
        </w:tc>
        <w:tc>
          <w:tcPr>
            <w:tcW w:w="1800" w:type="dxa"/>
            <w:gridSpan w:val="2"/>
            <w:noWrap w:val="0"/>
            <w:vAlign w:val="top"/>
          </w:tcPr>
          <w:p w14:paraId="7DF8651D">
            <w:pPr>
              <w:spacing w:before="156" w:after="156" w:line="360" w:lineRule="auto"/>
              <w:rPr>
                <w:rFonts w:hint="eastAsia" w:ascii="宋体" w:hAnsi="宋体"/>
                <w:szCs w:val="21"/>
              </w:rPr>
            </w:pPr>
          </w:p>
        </w:tc>
      </w:tr>
    </w:tbl>
    <w:p w14:paraId="450A8B71">
      <w:pPr>
        <w:spacing w:line="360" w:lineRule="auto"/>
        <w:ind w:left="105" w:leftChars="50" w:right="136" w:rightChars="65" w:firstLine="420" w:firstLineChars="200"/>
        <w:rPr>
          <w:rFonts w:hint="eastAsia" w:ascii="宋体" w:hAnsi="宋体"/>
          <w:szCs w:val="21"/>
        </w:rPr>
      </w:pPr>
      <w:r>
        <w:rPr>
          <w:rFonts w:hint="eastAsia" w:ascii="宋体" w:hAnsi="宋体"/>
          <w:szCs w:val="21"/>
        </w:rPr>
        <w:t>注：</w:t>
      </w:r>
      <w:r>
        <w:rPr>
          <w:rFonts w:hint="eastAsia"/>
          <w:szCs w:val="21"/>
        </w:rPr>
        <w:t>提供相关证明文件</w:t>
      </w:r>
      <w:r>
        <w:rPr>
          <w:rFonts w:hint="eastAsia" w:ascii="宋体" w:hAnsi="宋体"/>
          <w:szCs w:val="21"/>
        </w:rPr>
        <w:t>。</w:t>
      </w:r>
    </w:p>
    <w:p w14:paraId="1EC32FB8">
      <w:pPr>
        <w:spacing w:line="360" w:lineRule="auto"/>
        <w:ind w:left="105" w:leftChars="50" w:right="136" w:rightChars="65" w:firstLine="420" w:firstLineChars="200"/>
        <w:rPr>
          <w:rFonts w:ascii="宋体" w:hAnsi="宋体" w:cs="Arial"/>
          <w:szCs w:val="21"/>
        </w:rPr>
      </w:pPr>
    </w:p>
    <w:p w14:paraId="03528889">
      <w:pPr>
        <w:widowControl/>
        <w:spacing w:line="360" w:lineRule="auto"/>
        <w:jc w:val="left"/>
        <w:rPr>
          <w:rFonts w:hint="eastAsia" w:ascii="宋体" w:hAnsi="宋体" w:cs="宋体"/>
          <w:szCs w:val="21"/>
        </w:rPr>
      </w:pPr>
      <w:r>
        <w:rPr>
          <w:rFonts w:hint="eastAsia" w:ascii="宋体" w:hAnsi="宋体" w:cs="宋体"/>
          <w:szCs w:val="21"/>
          <w:lang w:eastAsia="zh-CN"/>
        </w:rPr>
        <w:t>参选人</w:t>
      </w:r>
      <w:r>
        <w:rPr>
          <w:rFonts w:hint="eastAsia" w:ascii="宋体" w:hAnsi="宋体" w:cs="宋体"/>
          <w:szCs w:val="21"/>
        </w:rPr>
        <w:t>名称（并加盖公章）：</w:t>
      </w:r>
    </w:p>
    <w:p w14:paraId="3BCA6D4B">
      <w:pPr>
        <w:widowControl/>
        <w:spacing w:line="360" w:lineRule="auto"/>
        <w:jc w:val="left"/>
        <w:rPr>
          <w:rFonts w:hint="eastAsia" w:ascii="宋体" w:hAnsi="宋体" w:cs="宋体"/>
          <w:szCs w:val="21"/>
          <w:u w:val="single"/>
        </w:rPr>
      </w:pPr>
      <w:r>
        <w:rPr>
          <w:rFonts w:hint="eastAsia" w:ascii="宋体" w:hAnsi="宋体" w:cs="宋体"/>
          <w:szCs w:val="21"/>
          <w:lang w:eastAsia="zh-CN"/>
        </w:rPr>
        <w:t>参选人</w:t>
      </w:r>
      <w:r>
        <w:rPr>
          <w:rFonts w:hint="eastAsia" w:ascii="宋体" w:hAnsi="宋体" w:cs="宋体"/>
          <w:szCs w:val="21"/>
        </w:rPr>
        <w:t>法定代表人或其委托人签名或印鉴：</w:t>
      </w:r>
      <w:r>
        <w:rPr>
          <w:rFonts w:hint="eastAsia" w:ascii="宋体" w:hAnsi="宋体" w:cs="宋体"/>
          <w:szCs w:val="21"/>
          <w:u w:val="single"/>
        </w:rPr>
        <w:t xml:space="preserve">                  </w:t>
      </w:r>
    </w:p>
    <w:p w14:paraId="6302DB28">
      <w:pPr>
        <w:widowControl/>
        <w:spacing w:line="360" w:lineRule="auto"/>
        <w:jc w:val="left"/>
        <w:rPr>
          <w:rFonts w:hint="eastAsia" w:ascii="宋体" w:hAnsi="宋体" w:cs="宋体"/>
          <w:szCs w:val="21"/>
        </w:rPr>
      </w:pPr>
      <w:r>
        <w:rPr>
          <w:rFonts w:hint="eastAsia" w:ascii="宋体" w:hAnsi="宋体" w:cs="宋体"/>
          <w:szCs w:val="21"/>
        </w:rPr>
        <w:t>日期：   年   月   日</w:t>
      </w:r>
      <w:r>
        <w:rPr>
          <w:rFonts w:hint="eastAsia"/>
          <w:szCs w:val="21"/>
        </w:rPr>
        <w:t>：</w:t>
      </w:r>
    </w:p>
    <w:p w14:paraId="7EAC14A4">
      <w:pPr>
        <w:widowControl/>
        <w:spacing w:line="360" w:lineRule="auto"/>
        <w:jc w:val="left"/>
        <w:rPr>
          <w:rFonts w:hint="eastAsia" w:ascii="宋体" w:hAnsi="宋体"/>
          <w:b/>
          <w:sz w:val="28"/>
          <w:szCs w:val="28"/>
        </w:rPr>
      </w:pPr>
      <w:bookmarkStart w:id="25" w:name="_Toc367205743"/>
      <w:r>
        <w:rPr>
          <w:rFonts w:ascii="宋体" w:hAnsi="宋体"/>
          <w:szCs w:val="21"/>
        </w:rPr>
        <w:br w:type="page"/>
      </w:r>
      <w:bookmarkEnd w:id="25"/>
      <w:r>
        <w:rPr>
          <w:rFonts w:hint="eastAsia" w:ascii="方正黑体_GBK" w:hAnsi="方正黑体_GBK" w:eastAsia="方正黑体_GBK" w:cs="方正黑体_GBK"/>
          <w:b w:val="0"/>
          <w:bCs/>
          <w:sz w:val="28"/>
          <w:szCs w:val="28"/>
        </w:rPr>
        <w:t>十一、</w:t>
      </w:r>
      <w:r>
        <w:rPr>
          <w:rFonts w:hint="eastAsia" w:ascii="方正黑体_GBK" w:hAnsi="方正黑体_GBK" w:eastAsia="方正黑体_GBK" w:cs="方正黑体_GBK"/>
          <w:b w:val="0"/>
          <w:bCs/>
          <w:kern w:val="0"/>
          <w:sz w:val="28"/>
          <w:szCs w:val="28"/>
          <w:lang w:eastAsia="zh-CN"/>
        </w:rPr>
        <w:t>参选人</w:t>
      </w:r>
      <w:r>
        <w:rPr>
          <w:rFonts w:hint="eastAsia" w:ascii="方正黑体_GBK" w:hAnsi="方正黑体_GBK" w:eastAsia="方正黑体_GBK" w:cs="方正黑体_GBK"/>
          <w:b w:val="0"/>
          <w:bCs/>
          <w:kern w:val="0"/>
          <w:sz w:val="28"/>
          <w:szCs w:val="28"/>
        </w:rPr>
        <w:t>的技术人员资质情况</w:t>
      </w:r>
    </w:p>
    <w:p w14:paraId="587F1A02">
      <w:pPr>
        <w:widowControl/>
        <w:spacing w:line="360" w:lineRule="auto"/>
        <w:ind w:left="0"/>
        <w:jc w:val="center"/>
        <w:rPr>
          <w:rFonts w:hint="eastAsia" w:ascii="Arial Unicode MS" w:hAnsi="Arial Unicode MS" w:eastAsia="Arial Unicode MS" w:cs="Arial Unicode MS"/>
          <w:b w:val="0"/>
          <w:bCs/>
          <w:sz w:val="32"/>
          <w:szCs w:val="32"/>
        </w:rPr>
      </w:pPr>
      <w:r>
        <w:rPr>
          <w:rFonts w:hint="eastAsia" w:ascii="Arial Unicode MS" w:hAnsi="Arial Unicode MS" w:eastAsia="Arial Unicode MS" w:cs="Arial Unicode MS"/>
          <w:b w:val="0"/>
          <w:bCs/>
          <w:kern w:val="0"/>
          <w:sz w:val="32"/>
          <w:szCs w:val="32"/>
          <w:lang w:eastAsia="zh-CN"/>
        </w:rPr>
        <w:t>参选人</w:t>
      </w:r>
      <w:r>
        <w:rPr>
          <w:rFonts w:hint="eastAsia" w:ascii="Arial Unicode MS" w:hAnsi="Arial Unicode MS" w:eastAsia="Arial Unicode MS" w:cs="Arial Unicode MS"/>
          <w:b w:val="0"/>
          <w:bCs/>
          <w:kern w:val="0"/>
          <w:sz w:val="32"/>
          <w:szCs w:val="32"/>
        </w:rPr>
        <w:t>的技术人员资质情况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37"/>
        <w:gridCol w:w="1292"/>
        <w:gridCol w:w="1285"/>
        <w:gridCol w:w="1623"/>
        <w:gridCol w:w="1992"/>
        <w:gridCol w:w="2151"/>
      </w:tblGrid>
      <w:tr w14:paraId="523C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shd w:val="clear" w:color="auto" w:fill="EAEAEA"/>
            <w:noWrap w:val="0"/>
            <w:vAlign w:val="center"/>
          </w:tcPr>
          <w:p w14:paraId="172FA09D">
            <w:pPr>
              <w:spacing w:before="156" w:beforeLines="50" w:after="156" w:afterLines="50" w:line="360" w:lineRule="auto"/>
              <w:jc w:val="center"/>
              <w:rPr>
                <w:rFonts w:ascii="宋体" w:hAnsi="宋体" w:cs="Arial"/>
                <w:b/>
                <w:bCs/>
                <w:szCs w:val="21"/>
              </w:rPr>
            </w:pPr>
            <w:r>
              <w:rPr>
                <w:rFonts w:hint="eastAsia" w:ascii="宋体" w:hAnsi="宋体" w:cs="Arial"/>
                <w:b/>
                <w:bCs/>
                <w:szCs w:val="21"/>
              </w:rPr>
              <w:t>序号</w:t>
            </w:r>
          </w:p>
        </w:tc>
        <w:tc>
          <w:tcPr>
            <w:tcW w:w="1037" w:type="dxa"/>
            <w:shd w:val="clear" w:color="auto" w:fill="EAEAEA"/>
            <w:noWrap w:val="0"/>
            <w:vAlign w:val="center"/>
          </w:tcPr>
          <w:p w14:paraId="5D297488">
            <w:pPr>
              <w:spacing w:before="156" w:beforeLines="50" w:after="156" w:afterLines="50" w:line="360" w:lineRule="auto"/>
              <w:jc w:val="center"/>
              <w:rPr>
                <w:rFonts w:ascii="宋体" w:hAnsi="宋体" w:cs="Arial"/>
                <w:b/>
                <w:bCs/>
                <w:szCs w:val="21"/>
              </w:rPr>
            </w:pPr>
            <w:r>
              <w:rPr>
                <w:rFonts w:ascii="宋体" w:hAnsi="宋体" w:cs="Arial"/>
                <w:b/>
                <w:bCs/>
                <w:szCs w:val="21"/>
              </w:rPr>
              <w:t>姓名</w:t>
            </w:r>
          </w:p>
        </w:tc>
        <w:tc>
          <w:tcPr>
            <w:tcW w:w="1292" w:type="dxa"/>
            <w:shd w:val="clear" w:color="auto" w:fill="EAEAEA"/>
            <w:noWrap w:val="0"/>
            <w:vAlign w:val="center"/>
          </w:tcPr>
          <w:p w14:paraId="06045A67">
            <w:pPr>
              <w:spacing w:before="156" w:beforeLines="50" w:after="156" w:afterLines="50" w:line="360" w:lineRule="auto"/>
              <w:jc w:val="center"/>
              <w:rPr>
                <w:rFonts w:ascii="宋体" w:hAnsi="宋体" w:cs="Arial"/>
                <w:b/>
                <w:bCs/>
                <w:szCs w:val="21"/>
              </w:rPr>
            </w:pPr>
            <w:r>
              <w:rPr>
                <w:rFonts w:ascii="宋体" w:hAnsi="宋体" w:cs="Arial"/>
                <w:b/>
                <w:bCs/>
                <w:szCs w:val="21"/>
              </w:rPr>
              <w:t>部门和职务</w:t>
            </w:r>
          </w:p>
        </w:tc>
        <w:tc>
          <w:tcPr>
            <w:tcW w:w="1285" w:type="dxa"/>
            <w:shd w:val="clear" w:color="auto" w:fill="EAEAEA"/>
            <w:noWrap w:val="0"/>
            <w:vAlign w:val="center"/>
          </w:tcPr>
          <w:p w14:paraId="7E2D7264">
            <w:pPr>
              <w:spacing w:before="156" w:beforeLines="50" w:after="156" w:afterLines="50" w:line="360" w:lineRule="auto"/>
              <w:jc w:val="center"/>
              <w:rPr>
                <w:rFonts w:hint="eastAsia" w:ascii="宋体" w:hAnsi="宋体" w:cs="Arial"/>
                <w:b/>
                <w:bCs/>
                <w:szCs w:val="21"/>
              </w:rPr>
            </w:pPr>
            <w:r>
              <w:rPr>
                <w:rFonts w:hint="eastAsia" w:ascii="宋体" w:hAnsi="宋体" w:cs="Arial"/>
                <w:b/>
                <w:bCs/>
                <w:szCs w:val="21"/>
              </w:rPr>
              <w:t>学历</w:t>
            </w:r>
          </w:p>
        </w:tc>
        <w:tc>
          <w:tcPr>
            <w:tcW w:w="1623" w:type="dxa"/>
            <w:shd w:val="clear" w:color="auto" w:fill="EAEAEA"/>
            <w:noWrap w:val="0"/>
            <w:vAlign w:val="center"/>
          </w:tcPr>
          <w:p w14:paraId="43003900">
            <w:pPr>
              <w:spacing w:before="156" w:beforeLines="50" w:after="156" w:afterLines="50" w:line="360" w:lineRule="auto"/>
              <w:jc w:val="center"/>
              <w:rPr>
                <w:rFonts w:hint="eastAsia" w:ascii="宋体" w:hAnsi="宋体" w:cs="Arial"/>
                <w:b/>
                <w:bCs/>
                <w:szCs w:val="21"/>
              </w:rPr>
            </w:pPr>
            <w:r>
              <w:rPr>
                <w:rFonts w:hint="eastAsia" w:ascii="宋体" w:hAnsi="宋体" w:cs="Arial"/>
                <w:b/>
                <w:bCs/>
                <w:szCs w:val="21"/>
              </w:rPr>
              <w:t>拟在本项目担任的工作</w:t>
            </w:r>
          </w:p>
        </w:tc>
        <w:tc>
          <w:tcPr>
            <w:tcW w:w="1992" w:type="dxa"/>
            <w:shd w:val="clear" w:color="auto" w:fill="EAEAEA"/>
            <w:noWrap w:val="0"/>
            <w:vAlign w:val="center"/>
          </w:tcPr>
          <w:p w14:paraId="7807A6B8">
            <w:pPr>
              <w:spacing w:before="156" w:beforeLines="50" w:after="156" w:afterLines="50" w:line="360" w:lineRule="auto"/>
              <w:jc w:val="center"/>
              <w:rPr>
                <w:rFonts w:hint="eastAsia" w:ascii="宋体" w:hAnsi="宋体" w:cs="Arial"/>
                <w:b/>
                <w:bCs/>
                <w:szCs w:val="21"/>
              </w:rPr>
            </w:pPr>
            <w:r>
              <w:rPr>
                <w:rFonts w:hint="eastAsia" w:ascii="宋体" w:hAnsi="宋体" w:cs="Arial"/>
                <w:b/>
                <w:bCs/>
                <w:szCs w:val="21"/>
              </w:rPr>
              <w:t>职称及获得有关的资质证书</w:t>
            </w:r>
          </w:p>
        </w:tc>
        <w:tc>
          <w:tcPr>
            <w:tcW w:w="2151" w:type="dxa"/>
            <w:shd w:val="clear" w:color="auto" w:fill="EAEAEA"/>
            <w:noWrap w:val="0"/>
            <w:vAlign w:val="center"/>
          </w:tcPr>
          <w:p w14:paraId="3C05944D">
            <w:pPr>
              <w:spacing w:before="156" w:beforeLines="50" w:after="156" w:afterLines="50" w:line="360" w:lineRule="auto"/>
              <w:jc w:val="center"/>
              <w:rPr>
                <w:rFonts w:ascii="宋体" w:hAnsi="宋体" w:cs="Arial"/>
                <w:b/>
                <w:bCs/>
                <w:szCs w:val="21"/>
              </w:rPr>
            </w:pPr>
            <w:r>
              <w:rPr>
                <w:rFonts w:ascii="宋体" w:hAnsi="宋体" w:cs="Arial"/>
                <w:b/>
                <w:bCs/>
                <w:szCs w:val="21"/>
              </w:rPr>
              <w:t>主要资历、</w:t>
            </w:r>
            <w:r>
              <w:rPr>
                <w:rFonts w:hint="eastAsia" w:ascii="宋体" w:hAnsi="宋体" w:cs="Arial"/>
                <w:b/>
                <w:bCs/>
                <w:szCs w:val="21"/>
              </w:rPr>
              <w:t>荣誉、</w:t>
            </w:r>
            <w:r>
              <w:rPr>
                <w:rFonts w:ascii="宋体" w:hAnsi="宋体" w:cs="Arial"/>
                <w:b/>
                <w:bCs/>
                <w:szCs w:val="21"/>
              </w:rPr>
              <w:t>经验及承担过的项目</w:t>
            </w:r>
          </w:p>
        </w:tc>
      </w:tr>
      <w:tr w14:paraId="2A77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07D34DFE">
            <w:pPr>
              <w:spacing w:before="156" w:beforeLines="50" w:after="156" w:afterLines="50" w:line="360" w:lineRule="auto"/>
              <w:rPr>
                <w:rFonts w:ascii="宋体" w:hAnsi="宋体" w:cs="Arial"/>
                <w:szCs w:val="21"/>
              </w:rPr>
            </w:pPr>
          </w:p>
        </w:tc>
        <w:tc>
          <w:tcPr>
            <w:tcW w:w="1037" w:type="dxa"/>
            <w:noWrap w:val="0"/>
            <w:vAlign w:val="top"/>
          </w:tcPr>
          <w:p w14:paraId="24A67AD5">
            <w:pPr>
              <w:spacing w:before="156" w:beforeLines="50" w:after="156" w:afterLines="50" w:line="360" w:lineRule="auto"/>
              <w:rPr>
                <w:rFonts w:ascii="宋体" w:hAnsi="宋体" w:cs="Arial"/>
                <w:szCs w:val="21"/>
              </w:rPr>
            </w:pPr>
          </w:p>
        </w:tc>
        <w:tc>
          <w:tcPr>
            <w:tcW w:w="1292" w:type="dxa"/>
            <w:noWrap w:val="0"/>
            <w:vAlign w:val="top"/>
          </w:tcPr>
          <w:p w14:paraId="26D4D4BB">
            <w:pPr>
              <w:spacing w:before="156" w:beforeLines="50" w:after="156" w:afterLines="50" w:line="360" w:lineRule="auto"/>
              <w:rPr>
                <w:rFonts w:ascii="宋体" w:hAnsi="宋体" w:cs="Arial"/>
                <w:szCs w:val="21"/>
              </w:rPr>
            </w:pPr>
          </w:p>
        </w:tc>
        <w:tc>
          <w:tcPr>
            <w:tcW w:w="1285" w:type="dxa"/>
            <w:noWrap w:val="0"/>
            <w:vAlign w:val="top"/>
          </w:tcPr>
          <w:p w14:paraId="60F31876">
            <w:pPr>
              <w:spacing w:before="156" w:beforeLines="50" w:after="156" w:afterLines="50" w:line="360" w:lineRule="auto"/>
              <w:rPr>
                <w:rFonts w:ascii="宋体" w:hAnsi="宋体" w:cs="Arial"/>
                <w:szCs w:val="21"/>
              </w:rPr>
            </w:pPr>
          </w:p>
        </w:tc>
        <w:tc>
          <w:tcPr>
            <w:tcW w:w="1623" w:type="dxa"/>
            <w:noWrap w:val="0"/>
            <w:vAlign w:val="top"/>
          </w:tcPr>
          <w:p w14:paraId="02843560">
            <w:pPr>
              <w:spacing w:before="156" w:beforeLines="50" w:after="156" w:afterLines="50" w:line="360" w:lineRule="auto"/>
              <w:rPr>
                <w:rFonts w:ascii="宋体" w:hAnsi="宋体" w:cs="Arial"/>
                <w:szCs w:val="21"/>
              </w:rPr>
            </w:pPr>
          </w:p>
        </w:tc>
        <w:tc>
          <w:tcPr>
            <w:tcW w:w="1992" w:type="dxa"/>
            <w:noWrap w:val="0"/>
            <w:vAlign w:val="top"/>
          </w:tcPr>
          <w:p w14:paraId="56561D28">
            <w:pPr>
              <w:spacing w:before="156" w:beforeLines="50" w:after="156" w:afterLines="50" w:line="360" w:lineRule="auto"/>
              <w:rPr>
                <w:rFonts w:ascii="宋体" w:hAnsi="宋体" w:cs="Arial"/>
                <w:szCs w:val="21"/>
              </w:rPr>
            </w:pPr>
          </w:p>
        </w:tc>
        <w:tc>
          <w:tcPr>
            <w:tcW w:w="2151" w:type="dxa"/>
            <w:noWrap w:val="0"/>
            <w:vAlign w:val="top"/>
          </w:tcPr>
          <w:p w14:paraId="4B1E8400">
            <w:pPr>
              <w:spacing w:before="156" w:beforeLines="50" w:after="156" w:afterLines="50" w:line="360" w:lineRule="auto"/>
              <w:rPr>
                <w:rFonts w:ascii="宋体" w:hAnsi="宋体" w:cs="Arial"/>
                <w:szCs w:val="21"/>
              </w:rPr>
            </w:pPr>
          </w:p>
        </w:tc>
      </w:tr>
      <w:tr w14:paraId="0F2B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59240111">
            <w:pPr>
              <w:spacing w:before="156" w:beforeLines="50" w:after="156" w:afterLines="50" w:line="360" w:lineRule="auto"/>
              <w:rPr>
                <w:rFonts w:ascii="宋体" w:hAnsi="宋体" w:cs="Arial"/>
                <w:szCs w:val="21"/>
              </w:rPr>
            </w:pPr>
          </w:p>
        </w:tc>
        <w:tc>
          <w:tcPr>
            <w:tcW w:w="1037" w:type="dxa"/>
            <w:noWrap w:val="0"/>
            <w:vAlign w:val="top"/>
          </w:tcPr>
          <w:p w14:paraId="72BC5905">
            <w:pPr>
              <w:spacing w:before="156" w:beforeLines="50" w:after="156" w:afterLines="50" w:line="360" w:lineRule="auto"/>
              <w:rPr>
                <w:rFonts w:ascii="宋体" w:hAnsi="宋体" w:cs="Arial"/>
                <w:szCs w:val="21"/>
              </w:rPr>
            </w:pPr>
          </w:p>
        </w:tc>
        <w:tc>
          <w:tcPr>
            <w:tcW w:w="1292" w:type="dxa"/>
            <w:noWrap w:val="0"/>
            <w:vAlign w:val="top"/>
          </w:tcPr>
          <w:p w14:paraId="0897F144">
            <w:pPr>
              <w:spacing w:before="156" w:beforeLines="50" w:after="156" w:afterLines="50" w:line="360" w:lineRule="auto"/>
              <w:rPr>
                <w:rFonts w:ascii="宋体" w:hAnsi="宋体" w:cs="Arial"/>
                <w:szCs w:val="21"/>
              </w:rPr>
            </w:pPr>
          </w:p>
        </w:tc>
        <w:tc>
          <w:tcPr>
            <w:tcW w:w="1285" w:type="dxa"/>
            <w:noWrap w:val="0"/>
            <w:vAlign w:val="top"/>
          </w:tcPr>
          <w:p w14:paraId="42747049">
            <w:pPr>
              <w:spacing w:before="156" w:beforeLines="50" w:after="156" w:afterLines="50" w:line="360" w:lineRule="auto"/>
              <w:rPr>
                <w:rFonts w:ascii="宋体" w:hAnsi="宋体" w:cs="Arial"/>
                <w:szCs w:val="21"/>
              </w:rPr>
            </w:pPr>
          </w:p>
        </w:tc>
        <w:tc>
          <w:tcPr>
            <w:tcW w:w="1623" w:type="dxa"/>
            <w:noWrap w:val="0"/>
            <w:vAlign w:val="top"/>
          </w:tcPr>
          <w:p w14:paraId="4300D731">
            <w:pPr>
              <w:spacing w:before="156" w:beforeLines="50" w:after="156" w:afterLines="50" w:line="360" w:lineRule="auto"/>
              <w:rPr>
                <w:rFonts w:ascii="宋体" w:hAnsi="宋体" w:cs="Arial"/>
                <w:szCs w:val="21"/>
              </w:rPr>
            </w:pPr>
          </w:p>
        </w:tc>
        <w:tc>
          <w:tcPr>
            <w:tcW w:w="1992" w:type="dxa"/>
            <w:noWrap w:val="0"/>
            <w:vAlign w:val="top"/>
          </w:tcPr>
          <w:p w14:paraId="7002378C">
            <w:pPr>
              <w:spacing w:before="156" w:beforeLines="50" w:after="156" w:afterLines="50" w:line="360" w:lineRule="auto"/>
              <w:rPr>
                <w:rFonts w:ascii="宋体" w:hAnsi="宋体" w:cs="Arial"/>
                <w:szCs w:val="21"/>
              </w:rPr>
            </w:pPr>
          </w:p>
        </w:tc>
        <w:tc>
          <w:tcPr>
            <w:tcW w:w="2151" w:type="dxa"/>
            <w:noWrap w:val="0"/>
            <w:vAlign w:val="top"/>
          </w:tcPr>
          <w:p w14:paraId="4FC77360">
            <w:pPr>
              <w:spacing w:before="156" w:beforeLines="50" w:after="156" w:afterLines="50" w:line="360" w:lineRule="auto"/>
              <w:rPr>
                <w:rFonts w:ascii="宋体" w:hAnsi="宋体" w:cs="Arial"/>
                <w:szCs w:val="21"/>
              </w:rPr>
            </w:pPr>
          </w:p>
        </w:tc>
      </w:tr>
      <w:tr w14:paraId="4CB8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3C0E43AF">
            <w:pPr>
              <w:spacing w:before="156" w:beforeLines="50" w:after="156" w:afterLines="50" w:line="360" w:lineRule="auto"/>
              <w:rPr>
                <w:rFonts w:ascii="宋体" w:hAnsi="宋体" w:cs="Arial"/>
                <w:szCs w:val="21"/>
              </w:rPr>
            </w:pPr>
          </w:p>
        </w:tc>
        <w:tc>
          <w:tcPr>
            <w:tcW w:w="1037" w:type="dxa"/>
            <w:noWrap w:val="0"/>
            <w:vAlign w:val="top"/>
          </w:tcPr>
          <w:p w14:paraId="47A935EB">
            <w:pPr>
              <w:spacing w:before="156" w:beforeLines="50" w:after="156" w:afterLines="50" w:line="360" w:lineRule="auto"/>
              <w:rPr>
                <w:rFonts w:ascii="宋体" w:hAnsi="宋体" w:cs="Arial"/>
                <w:szCs w:val="21"/>
              </w:rPr>
            </w:pPr>
          </w:p>
        </w:tc>
        <w:tc>
          <w:tcPr>
            <w:tcW w:w="1292" w:type="dxa"/>
            <w:noWrap w:val="0"/>
            <w:vAlign w:val="top"/>
          </w:tcPr>
          <w:p w14:paraId="5B698FA8">
            <w:pPr>
              <w:spacing w:before="156" w:beforeLines="50" w:after="156" w:afterLines="50" w:line="360" w:lineRule="auto"/>
              <w:rPr>
                <w:rFonts w:ascii="宋体" w:hAnsi="宋体" w:cs="Arial"/>
                <w:szCs w:val="21"/>
              </w:rPr>
            </w:pPr>
          </w:p>
        </w:tc>
        <w:tc>
          <w:tcPr>
            <w:tcW w:w="1285" w:type="dxa"/>
            <w:noWrap w:val="0"/>
            <w:vAlign w:val="top"/>
          </w:tcPr>
          <w:p w14:paraId="4A6A596F">
            <w:pPr>
              <w:spacing w:before="156" w:beforeLines="50" w:after="156" w:afterLines="50" w:line="360" w:lineRule="auto"/>
              <w:rPr>
                <w:rFonts w:ascii="宋体" w:hAnsi="宋体" w:cs="Arial"/>
                <w:szCs w:val="21"/>
              </w:rPr>
            </w:pPr>
          </w:p>
        </w:tc>
        <w:tc>
          <w:tcPr>
            <w:tcW w:w="1623" w:type="dxa"/>
            <w:noWrap w:val="0"/>
            <w:vAlign w:val="top"/>
          </w:tcPr>
          <w:p w14:paraId="04740D1E">
            <w:pPr>
              <w:spacing w:before="156" w:beforeLines="50" w:after="156" w:afterLines="50" w:line="360" w:lineRule="auto"/>
              <w:rPr>
                <w:rFonts w:ascii="宋体" w:hAnsi="宋体" w:cs="Arial"/>
                <w:szCs w:val="21"/>
              </w:rPr>
            </w:pPr>
          </w:p>
        </w:tc>
        <w:tc>
          <w:tcPr>
            <w:tcW w:w="1992" w:type="dxa"/>
            <w:noWrap w:val="0"/>
            <w:vAlign w:val="top"/>
          </w:tcPr>
          <w:p w14:paraId="0FA86F6C">
            <w:pPr>
              <w:spacing w:before="156" w:beforeLines="50" w:after="156" w:afterLines="50" w:line="360" w:lineRule="auto"/>
              <w:rPr>
                <w:rFonts w:ascii="宋体" w:hAnsi="宋体" w:cs="Arial"/>
                <w:szCs w:val="21"/>
              </w:rPr>
            </w:pPr>
          </w:p>
        </w:tc>
        <w:tc>
          <w:tcPr>
            <w:tcW w:w="2151" w:type="dxa"/>
            <w:noWrap w:val="0"/>
            <w:vAlign w:val="top"/>
          </w:tcPr>
          <w:p w14:paraId="11AC4294">
            <w:pPr>
              <w:spacing w:before="156" w:beforeLines="50" w:after="156" w:afterLines="50" w:line="360" w:lineRule="auto"/>
              <w:rPr>
                <w:rFonts w:ascii="宋体" w:hAnsi="宋体" w:cs="Arial"/>
                <w:szCs w:val="21"/>
              </w:rPr>
            </w:pPr>
          </w:p>
        </w:tc>
      </w:tr>
      <w:tr w14:paraId="0434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0A19B029">
            <w:pPr>
              <w:spacing w:before="156" w:beforeLines="50" w:after="156" w:afterLines="50" w:line="360" w:lineRule="auto"/>
              <w:rPr>
                <w:rFonts w:ascii="宋体" w:hAnsi="宋体" w:cs="Arial"/>
                <w:szCs w:val="21"/>
              </w:rPr>
            </w:pPr>
          </w:p>
        </w:tc>
        <w:tc>
          <w:tcPr>
            <w:tcW w:w="1037" w:type="dxa"/>
            <w:noWrap w:val="0"/>
            <w:vAlign w:val="top"/>
          </w:tcPr>
          <w:p w14:paraId="7A646A89">
            <w:pPr>
              <w:spacing w:before="156" w:beforeLines="50" w:after="156" w:afterLines="50" w:line="360" w:lineRule="auto"/>
              <w:rPr>
                <w:rFonts w:ascii="宋体" w:hAnsi="宋体" w:cs="Arial"/>
                <w:szCs w:val="21"/>
              </w:rPr>
            </w:pPr>
          </w:p>
        </w:tc>
        <w:tc>
          <w:tcPr>
            <w:tcW w:w="1292" w:type="dxa"/>
            <w:noWrap w:val="0"/>
            <w:vAlign w:val="top"/>
          </w:tcPr>
          <w:p w14:paraId="66926D79">
            <w:pPr>
              <w:spacing w:before="156" w:beforeLines="50" w:after="156" w:afterLines="50" w:line="360" w:lineRule="auto"/>
              <w:rPr>
                <w:rFonts w:ascii="宋体" w:hAnsi="宋体" w:cs="Arial"/>
                <w:szCs w:val="21"/>
              </w:rPr>
            </w:pPr>
          </w:p>
        </w:tc>
        <w:tc>
          <w:tcPr>
            <w:tcW w:w="1285" w:type="dxa"/>
            <w:noWrap w:val="0"/>
            <w:vAlign w:val="top"/>
          </w:tcPr>
          <w:p w14:paraId="7CDAA99B">
            <w:pPr>
              <w:spacing w:before="156" w:beforeLines="50" w:after="156" w:afterLines="50" w:line="360" w:lineRule="auto"/>
              <w:rPr>
                <w:rFonts w:ascii="宋体" w:hAnsi="宋体" w:cs="Arial"/>
                <w:szCs w:val="21"/>
              </w:rPr>
            </w:pPr>
          </w:p>
        </w:tc>
        <w:tc>
          <w:tcPr>
            <w:tcW w:w="1623" w:type="dxa"/>
            <w:noWrap w:val="0"/>
            <w:vAlign w:val="top"/>
          </w:tcPr>
          <w:p w14:paraId="0AD0D55E">
            <w:pPr>
              <w:spacing w:before="156" w:beforeLines="50" w:after="156" w:afterLines="50" w:line="360" w:lineRule="auto"/>
              <w:rPr>
                <w:rFonts w:ascii="宋体" w:hAnsi="宋体" w:cs="Arial"/>
                <w:szCs w:val="21"/>
              </w:rPr>
            </w:pPr>
          </w:p>
        </w:tc>
        <w:tc>
          <w:tcPr>
            <w:tcW w:w="1992" w:type="dxa"/>
            <w:noWrap w:val="0"/>
            <w:vAlign w:val="top"/>
          </w:tcPr>
          <w:p w14:paraId="779C04A5">
            <w:pPr>
              <w:spacing w:before="156" w:beforeLines="50" w:after="156" w:afterLines="50" w:line="360" w:lineRule="auto"/>
              <w:rPr>
                <w:rFonts w:ascii="宋体" w:hAnsi="宋体" w:cs="Arial"/>
                <w:szCs w:val="21"/>
              </w:rPr>
            </w:pPr>
          </w:p>
        </w:tc>
        <w:tc>
          <w:tcPr>
            <w:tcW w:w="2151" w:type="dxa"/>
            <w:noWrap w:val="0"/>
            <w:vAlign w:val="top"/>
          </w:tcPr>
          <w:p w14:paraId="22CD0D14">
            <w:pPr>
              <w:spacing w:before="156" w:beforeLines="50" w:after="156" w:afterLines="50" w:line="360" w:lineRule="auto"/>
              <w:rPr>
                <w:rFonts w:ascii="宋体" w:hAnsi="宋体" w:cs="Arial"/>
                <w:szCs w:val="21"/>
              </w:rPr>
            </w:pPr>
          </w:p>
        </w:tc>
      </w:tr>
      <w:tr w14:paraId="54D9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300E2AC8">
            <w:pPr>
              <w:spacing w:before="156" w:beforeLines="50" w:after="156" w:afterLines="50" w:line="360" w:lineRule="auto"/>
              <w:rPr>
                <w:rFonts w:ascii="宋体" w:hAnsi="宋体" w:cs="Arial"/>
                <w:szCs w:val="21"/>
              </w:rPr>
            </w:pPr>
          </w:p>
        </w:tc>
        <w:tc>
          <w:tcPr>
            <w:tcW w:w="1037" w:type="dxa"/>
            <w:noWrap w:val="0"/>
            <w:vAlign w:val="top"/>
          </w:tcPr>
          <w:p w14:paraId="064E0142">
            <w:pPr>
              <w:spacing w:before="156" w:beforeLines="50" w:after="156" w:afterLines="50" w:line="360" w:lineRule="auto"/>
              <w:rPr>
                <w:rFonts w:ascii="宋体" w:hAnsi="宋体" w:cs="Arial"/>
                <w:szCs w:val="21"/>
              </w:rPr>
            </w:pPr>
          </w:p>
        </w:tc>
        <w:tc>
          <w:tcPr>
            <w:tcW w:w="1292" w:type="dxa"/>
            <w:noWrap w:val="0"/>
            <w:vAlign w:val="top"/>
          </w:tcPr>
          <w:p w14:paraId="34FEC2CC">
            <w:pPr>
              <w:spacing w:before="156" w:beforeLines="50" w:after="156" w:afterLines="50" w:line="360" w:lineRule="auto"/>
              <w:rPr>
                <w:rFonts w:ascii="宋体" w:hAnsi="宋体" w:cs="Arial"/>
                <w:szCs w:val="21"/>
              </w:rPr>
            </w:pPr>
          </w:p>
        </w:tc>
        <w:tc>
          <w:tcPr>
            <w:tcW w:w="1285" w:type="dxa"/>
            <w:noWrap w:val="0"/>
            <w:vAlign w:val="top"/>
          </w:tcPr>
          <w:p w14:paraId="51FBAE07">
            <w:pPr>
              <w:spacing w:before="156" w:beforeLines="50" w:after="156" w:afterLines="50" w:line="360" w:lineRule="auto"/>
              <w:rPr>
                <w:rFonts w:ascii="宋体" w:hAnsi="宋体" w:cs="Arial"/>
                <w:szCs w:val="21"/>
              </w:rPr>
            </w:pPr>
          </w:p>
        </w:tc>
        <w:tc>
          <w:tcPr>
            <w:tcW w:w="1623" w:type="dxa"/>
            <w:noWrap w:val="0"/>
            <w:vAlign w:val="top"/>
          </w:tcPr>
          <w:p w14:paraId="644AB5A5">
            <w:pPr>
              <w:spacing w:before="156" w:beforeLines="50" w:after="156" w:afterLines="50" w:line="360" w:lineRule="auto"/>
              <w:rPr>
                <w:rFonts w:ascii="宋体" w:hAnsi="宋体" w:cs="Arial"/>
                <w:szCs w:val="21"/>
              </w:rPr>
            </w:pPr>
          </w:p>
        </w:tc>
        <w:tc>
          <w:tcPr>
            <w:tcW w:w="1992" w:type="dxa"/>
            <w:noWrap w:val="0"/>
            <w:vAlign w:val="top"/>
          </w:tcPr>
          <w:p w14:paraId="2AEF9A21">
            <w:pPr>
              <w:spacing w:before="156" w:beforeLines="50" w:after="156" w:afterLines="50" w:line="360" w:lineRule="auto"/>
              <w:rPr>
                <w:rFonts w:ascii="宋体" w:hAnsi="宋体" w:cs="Arial"/>
                <w:szCs w:val="21"/>
              </w:rPr>
            </w:pPr>
          </w:p>
        </w:tc>
        <w:tc>
          <w:tcPr>
            <w:tcW w:w="2151" w:type="dxa"/>
            <w:noWrap w:val="0"/>
            <w:vAlign w:val="top"/>
          </w:tcPr>
          <w:p w14:paraId="3D29EADA">
            <w:pPr>
              <w:spacing w:before="156" w:beforeLines="50" w:after="156" w:afterLines="50" w:line="360" w:lineRule="auto"/>
              <w:rPr>
                <w:rFonts w:ascii="宋体" w:hAnsi="宋体" w:cs="Arial"/>
                <w:szCs w:val="21"/>
              </w:rPr>
            </w:pPr>
          </w:p>
        </w:tc>
      </w:tr>
      <w:tr w14:paraId="68C0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1BBFDC8F">
            <w:pPr>
              <w:spacing w:before="156" w:beforeLines="50" w:after="156" w:afterLines="50" w:line="360" w:lineRule="auto"/>
              <w:rPr>
                <w:rFonts w:ascii="宋体" w:hAnsi="宋体" w:cs="Arial"/>
                <w:szCs w:val="21"/>
              </w:rPr>
            </w:pPr>
          </w:p>
        </w:tc>
        <w:tc>
          <w:tcPr>
            <w:tcW w:w="1037" w:type="dxa"/>
            <w:noWrap w:val="0"/>
            <w:vAlign w:val="top"/>
          </w:tcPr>
          <w:p w14:paraId="096F7E33">
            <w:pPr>
              <w:spacing w:before="156" w:beforeLines="50" w:after="156" w:afterLines="50" w:line="360" w:lineRule="auto"/>
              <w:rPr>
                <w:rFonts w:ascii="宋体" w:hAnsi="宋体" w:cs="Arial"/>
                <w:szCs w:val="21"/>
              </w:rPr>
            </w:pPr>
          </w:p>
        </w:tc>
        <w:tc>
          <w:tcPr>
            <w:tcW w:w="1292" w:type="dxa"/>
            <w:noWrap w:val="0"/>
            <w:vAlign w:val="top"/>
          </w:tcPr>
          <w:p w14:paraId="15D712AB">
            <w:pPr>
              <w:spacing w:before="156" w:beforeLines="50" w:after="156" w:afterLines="50" w:line="360" w:lineRule="auto"/>
              <w:rPr>
                <w:rFonts w:hint="eastAsia" w:ascii="宋体" w:hAnsi="宋体" w:cs="宋体"/>
                <w:kern w:val="0"/>
                <w:szCs w:val="21"/>
              </w:rPr>
            </w:pPr>
          </w:p>
        </w:tc>
        <w:tc>
          <w:tcPr>
            <w:tcW w:w="1285" w:type="dxa"/>
            <w:noWrap w:val="0"/>
            <w:vAlign w:val="top"/>
          </w:tcPr>
          <w:p w14:paraId="55B734F2">
            <w:pPr>
              <w:spacing w:before="156" w:beforeLines="50" w:after="156" w:afterLines="50" w:line="360" w:lineRule="auto"/>
              <w:rPr>
                <w:rFonts w:ascii="宋体" w:hAnsi="宋体" w:cs="Arial"/>
                <w:szCs w:val="21"/>
              </w:rPr>
            </w:pPr>
          </w:p>
        </w:tc>
        <w:tc>
          <w:tcPr>
            <w:tcW w:w="1623" w:type="dxa"/>
            <w:noWrap w:val="0"/>
            <w:vAlign w:val="top"/>
          </w:tcPr>
          <w:p w14:paraId="55B1C175">
            <w:pPr>
              <w:spacing w:before="156" w:beforeLines="50" w:after="156" w:afterLines="50" w:line="360" w:lineRule="auto"/>
              <w:rPr>
                <w:rFonts w:ascii="宋体" w:hAnsi="宋体" w:cs="Arial"/>
                <w:szCs w:val="21"/>
              </w:rPr>
            </w:pPr>
          </w:p>
        </w:tc>
        <w:tc>
          <w:tcPr>
            <w:tcW w:w="1992" w:type="dxa"/>
            <w:noWrap w:val="0"/>
            <w:vAlign w:val="top"/>
          </w:tcPr>
          <w:p w14:paraId="056F6478">
            <w:pPr>
              <w:spacing w:before="156" w:beforeLines="50" w:after="156" w:afterLines="50" w:line="360" w:lineRule="auto"/>
              <w:rPr>
                <w:rFonts w:ascii="宋体" w:hAnsi="宋体" w:cs="Arial"/>
                <w:szCs w:val="21"/>
              </w:rPr>
            </w:pPr>
          </w:p>
        </w:tc>
        <w:tc>
          <w:tcPr>
            <w:tcW w:w="2151" w:type="dxa"/>
            <w:noWrap w:val="0"/>
            <w:vAlign w:val="top"/>
          </w:tcPr>
          <w:p w14:paraId="75CFC839">
            <w:pPr>
              <w:spacing w:before="156" w:beforeLines="50" w:after="156" w:afterLines="50" w:line="360" w:lineRule="auto"/>
              <w:rPr>
                <w:rFonts w:ascii="宋体" w:hAnsi="宋体" w:cs="Arial"/>
                <w:szCs w:val="21"/>
              </w:rPr>
            </w:pPr>
          </w:p>
        </w:tc>
      </w:tr>
    </w:tbl>
    <w:p w14:paraId="7954E1E3">
      <w:pPr>
        <w:spacing w:line="360" w:lineRule="auto"/>
        <w:ind w:left="105" w:leftChars="50" w:right="136" w:rightChars="65" w:firstLine="422" w:firstLineChars="200"/>
        <w:rPr>
          <w:rFonts w:hint="eastAsia" w:ascii="宋体" w:hAnsi="宋体"/>
          <w:kern w:val="0"/>
          <w:szCs w:val="21"/>
        </w:rPr>
      </w:pPr>
      <w:r>
        <w:rPr>
          <w:rFonts w:hint="eastAsia" w:ascii="宋体" w:hAnsi="宋体"/>
          <w:b/>
          <w:szCs w:val="21"/>
        </w:rPr>
        <w:t>注：</w:t>
      </w:r>
      <w:r>
        <w:rPr>
          <w:rFonts w:hint="eastAsia"/>
          <w:szCs w:val="21"/>
        </w:rPr>
        <w:t>提供相关证明文件。</w:t>
      </w:r>
    </w:p>
    <w:p w14:paraId="15CBDDA0">
      <w:pPr>
        <w:spacing w:line="360" w:lineRule="auto"/>
        <w:ind w:left="105" w:leftChars="50" w:right="136" w:rightChars="65" w:firstLine="420" w:firstLineChars="200"/>
        <w:rPr>
          <w:rFonts w:ascii="宋体" w:hAnsi="宋体"/>
          <w:kern w:val="0"/>
          <w:szCs w:val="21"/>
        </w:rPr>
      </w:pPr>
    </w:p>
    <w:p w14:paraId="5FF2E1F7">
      <w:pPr>
        <w:spacing w:line="360" w:lineRule="auto"/>
        <w:ind w:left="105" w:leftChars="50" w:right="136" w:rightChars="65" w:firstLine="420" w:firstLineChars="200"/>
        <w:rPr>
          <w:rFonts w:ascii="宋体" w:hAnsi="宋体" w:cs="Arial"/>
          <w:szCs w:val="21"/>
        </w:rPr>
      </w:pPr>
    </w:p>
    <w:p w14:paraId="081C6D02">
      <w:pPr>
        <w:widowControl/>
        <w:spacing w:line="360" w:lineRule="auto"/>
        <w:jc w:val="left"/>
        <w:rPr>
          <w:rFonts w:hint="eastAsia" w:ascii="宋体" w:hAnsi="宋体" w:cs="宋体"/>
          <w:szCs w:val="21"/>
        </w:rPr>
      </w:pPr>
      <w:r>
        <w:rPr>
          <w:rFonts w:hint="eastAsia" w:ascii="宋体" w:hAnsi="宋体" w:cs="宋体"/>
          <w:szCs w:val="21"/>
          <w:lang w:eastAsia="zh-CN"/>
        </w:rPr>
        <w:t>参选人</w:t>
      </w:r>
      <w:r>
        <w:rPr>
          <w:rFonts w:hint="eastAsia" w:ascii="宋体" w:hAnsi="宋体" w:cs="宋体"/>
          <w:szCs w:val="21"/>
        </w:rPr>
        <w:t>名称（并加盖公章）：</w:t>
      </w:r>
    </w:p>
    <w:p w14:paraId="323F05A3">
      <w:pPr>
        <w:widowControl/>
        <w:spacing w:line="360" w:lineRule="auto"/>
        <w:jc w:val="left"/>
        <w:rPr>
          <w:rFonts w:hint="eastAsia" w:ascii="宋体" w:hAnsi="宋体" w:cs="宋体"/>
          <w:szCs w:val="21"/>
          <w:u w:val="single"/>
        </w:rPr>
      </w:pPr>
      <w:r>
        <w:rPr>
          <w:rFonts w:hint="eastAsia" w:ascii="宋体" w:hAnsi="宋体" w:cs="宋体"/>
          <w:szCs w:val="21"/>
          <w:lang w:eastAsia="zh-CN"/>
        </w:rPr>
        <w:t>参选人</w:t>
      </w:r>
      <w:r>
        <w:rPr>
          <w:rFonts w:hint="eastAsia" w:ascii="宋体" w:hAnsi="宋体" w:cs="宋体"/>
          <w:szCs w:val="21"/>
        </w:rPr>
        <w:t>法定代表人或其委托人签名或印鉴：</w:t>
      </w:r>
      <w:r>
        <w:rPr>
          <w:rFonts w:hint="eastAsia" w:ascii="宋体" w:hAnsi="宋体" w:cs="宋体"/>
          <w:szCs w:val="21"/>
          <w:u w:val="single"/>
        </w:rPr>
        <w:t xml:space="preserve">                  </w:t>
      </w:r>
    </w:p>
    <w:p w14:paraId="51FCA178">
      <w:pPr>
        <w:pStyle w:val="6"/>
        <w:spacing w:before="156" w:after="156"/>
        <w:rPr>
          <w:sz w:val="21"/>
          <w:szCs w:val="21"/>
        </w:rPr>
      </w:pPr>
      <w:r>
        <w:rPr>
          <w:rFonts w:hint="eastAsia" w:cs="宋体"/>
          <w:sz w:val="21"/>
          <w:szCs w:val="21"/>
        </w:rPr>
        <w:t>日期：   年   月   日</w:t>
      </w:r>
      <w:r>
        <w:rPr>
          <w:rFonts w:hint="eastAsia"/>
          <w:sz w:val="21"/>
          <w:szCs w:val="21"/>
        </w:rPr>
        <w:t>：</w:t>
      </w:r>
    </w:p>
    <w:p w14:paraId="3BB76434">
      <w:pPr>
        <w:widowControl/>
        <w:spacing w:line="360" w:lineRule="auto"/>
        <w:jc w:val="left"/>
        <w:rPr>
          <w:rFonts w:ascii="宋体" w:hAnsi="宋体"/>
          <w:szCs w:val="21"/>
        </w:rPr>
      </w:pPr>
      <w:r>
        <w:rPr>
          <w:rFonts w:ascii="宋体" w:hAnsi="宋体"/>
          <w:szCs w:val="21"/>
        </w:rPr>
        <w:t xml:space="preserve"> </w:t>
      </w:r>
    </w:p>
    <w:p w14:paraId="12FECA81">
      <w:pPr>
        <w:widowControl/>
        <w:spacing w:line="360" w:lineRule="auto"/>
        <w:jc w:val="left"/>
        <w:rPr>
          <w:rFonts w:hint="eastAsia" w:ascii="宋体" w:hAnsi="宋体"/>
          <w:b/>
          <w:sz w:val="28"/>
          <w:szCs w:val="28"/>
        </w:rPr>
      </w:pPr>
      <w:r>
        <w:rPr>
          <w:rFonts w:ascii="宋体" w:hAnsi="宋体"/>
        </w:rPr>
        <w:br w:type="page"/>
      </w:r>
      <w:r>
        <w:rPr>
          <w:rFonts w:hint="eastAsia" w:ascii="方正黑体_GBK" w:hAnsi="方正黑体_GBK" w:eastAsia="方正黑体_GBK" w:cs="方正黑体_GBK"/>
          <w:b w:val="0"/>
          <w:bCs/>
          <w:sz w:val="28"/>
          <w:szCs w:val="28"/>
        </w:rPr>
        <w:t>十二、服务方案</w:t>
      </w:r>
    </w:p>
    <w:p w14:paraId="627BD4FE">
      <w:pPr>
        <w:spacing w:line="360" w:lineRule="auto"/>
      </w:pPr>
      <w:r>
        <w:rPr>
          <w:rFonts w:hint="eastAsia" w:ascii="宋体" w:hAnsi="宋体"/>
        </w:rPr>
        <w:t>（格式自拟）</w:t>
      </w:r>
    </w:p>
    <w:p w14:paraId="61DD0F1A">
      <w:pPr>
        <w:spacing w:line="360" w:lineRule="auto"/>
        <w:rPr>
          <w:rFonts w:hint="eastAsia"/>
        </w:rPr>
      </w:pPr>
      <w:r>
        <w:rPr>
          <w:rFonts w:hint="eastAsia" w:ascii="方正黑体_GBK" w:hAnsi="方正黑体_GBK" w:eastAsia="方正黑体_GBK" w:cs="方正黑体_GBK"/>
          <w:b w:val="0"/>
          <w:bCs/>
          <w:sz w:val="28"/>
          <w:szCs w:val="28"/>
        </w:rPr>
        <w:t>十三、</w:t>
      </w:r>
      <w:r>
        <w:rPr>
          <w:rFonts w:hint="eastAsia" w:ascii="方正黑体_GBK" w:hAnsi="方正黑体_GBK" w:eastAsia="方正黑体_GBK" w:cs="方正黑体_GBK"/>
          <w:b w:val="0"/>
          <w:bCs/>
          <w:sz w:val="28"/>
          <w:szCs w:val="28"/>
          <w:lang w:eastAsia="zh-CN"/>
        </w:rPr>
        <w:t>参选人</w:t>
      </w:r>
      <w:r>
        <w:rPr>
          <w:rFonts w:hint="eastAsia" w:ascii="方正黑体_GBK" w:hAnsi="方正黑体_GBK" w:eastAsia="方正黑体_GBK" w:cs="方正黑体_GBK"/>
          <w:b w:val="0"/>
          <w:bCs/>
          <w:sz w:val="28"/>
          <w:szCs w:val="28"/>
        </w:rPr>
        <w:t>认为必要的其他资料</w:t>
      </w:r>
    </w:p>
    <w:p w14:paraId="5D76CF8B">
      <w:pPr>
        <w:widowControl/>
        <w:spacing w:line="360" w:lineRule="auto"/>
        <w:ind w:firstLine="0" w:firstLineChars="0"/>
        <w:jc w:val="left"/>
        <w:rPr>
          <w:rFonts w:ascii="宋体" w:hAnsi="宋体" w:cs="Arial"/>
          <w:sz w:val="24"/>
        </w:rPr>
      </w:pPr>
      <w:r>
        <w:rPr>
          <w:rFonts w:hint="eastAsia" w:ascii="宋体" w:hAnsi="宋体"/>
        </w:rPr>
        <w:t>（格式自拟）</w:t>
      </w:r>
    </w:p>
    <w:p w14:paraId="36D9F648">
      <w:pPr>
        <w:widowControl/>
        <w:adjustRightInd w:val="0"/>
        <w:snapToGrid w:val="0"/>
        <w:spacing w:before="120" w:beforeLines="50" w:after="120" w:afterLines="50" w:line="360" w:lineRule="auto"/>
        <w:jc w:val="left"/>
        <w:rPr>
          <w:rFonts w:hint="eastAsia" w:ascii="方正黑体_GBK" w:hAnsi="方正黑体_GBK" w:eastAsia="方正黑体_GBK" w:cs="方正黑体_GBK"/>
          <w:bCs/>
          <w:sz w:val="28"/>
          <w:szCs w:val="28"/>
          <w:lang w:val="en-US" w:eastAsia="zh-CN"/>
        </w:rPr>
      </w:pPr>
      <w:r>
        <w:br w:type="page"/>
      </w:r>
      <w:r>
        <w:rPr>
          <w:rFonts w:hint="eastAsia" w:ascii="方正黑体_GBK" w:hAnsi="方正黑体_GBK" w:eastAsia="方正黑体_GBK" w:cs="方正黑体_GBK"/>
          <w:bCs/>
          <w:sz w:val="28"/>
          <w:szCs w:val="28"/>
          <w:lang w:val="en-US" w:eastAsia="zh-CN"/>
        </w:rPr>
        <w:t>十三、</w:t>
      </w:r>
      <w:r>
        <w:rPr>
          <w:rFonts w:hint="eastAsia" w:ascii="方正黑体_GBK" w:hAnsi="方正黑体_GBK" w:eastAsia="方正黑体_GBK" w:cs="方正黑体_GBK"/>
          <w:bCs/>
          <w:sz w:val="28"/>
          <w:szCs w:val="28"/>
        </w:rPr>
        <w:t>代理服务费承诺书及开票资料</w:t>
      </w:r>
    </w:p>
    <w:p w14:paraId="75550044">
      <w:pPr>
        <w:widowControl/>
        <w:jc w:val="center"/>
        <w:rPr>
          <w:rFonts w:hint="eastAsia"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代理服务费承诺书及开票资料</w:t>
      </w:r>
    </w:p>
    <w:p w14:paraId="2518E995">
      <w:pPr>
        <w:spacing w:line="360" w:lineRule="auto"/>
        <w:rPr>
          <w:rFonts w:hint="eastAsia" w:ascii="宋体" w:hAnsi="宋体" w:eastAsia="宋体" w:cs="宋体"/>
          <w:b/>
          <w:szCs w:val="21"/>
        </w:rPr>
      </w:pPr>
      <w:r>
        <w:rPr>
          <w:rFonts w:hint="eastAsia" w:ascii="宋体" w:hAnsi="宋体" w:eastAsia="宋体" w:cs="宋体"/>
          <w:b/>
          <w:szCs w:val="21"/>
        </w:rPr>
        <w:t>广东粤信项目管理有限公司:</w:t>
      </w:r>
    </w:p>
    <w:p w14:paraId="4995FAD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本公司</w:t>
      </w:r>
      <w:r>
        <w:rPr>
          <w:rFonts w:hint="eastAsia" w:ascii="宋体" w:hAnsi="宋体" w:eastAsia="宋体" w:cs="宋体"/>
          <w:szCs w:val="21"/>
          <w:u w:val="single"/>
        </w:rPr>
        <w:t>（单位名称）</w:t>
      </w:r>
      <w:r>
        <w:rPr>
          <w:rFonts w:hint="eastAsia" w:ascii="宋体" w:hAnsi="宋体" w:eastAsia="宋体" w:cs="宋体"/>
          <w:szCs w:val="21"/>
        </w:rPr>
        <w:t>在参加</w:t>
      </w:r>
      <w:r>
        <w:rPr>
          <w:rFonts w:hint="eastAsia" w:ascii="宋体" w:hAnsi="宋体" w:eastAsia="宋体" w:cs="宋体"/>
          <w:sz w:val="21"/>
          <w:szCs w:val="21"/>
          <w:lang w:val="zh-CN"/>
        </w:rPr>
        <w:t>广东省消防救援总队2026年政务信息化建设项目咨询设计服务</w:t>
      </w:r>
      <w:r>
        <w:rPr>
          <w:rFonts w:hint="eastAsia" w:ascii="宋体" w:hAnsi="宋体" w:eastAsia="宋体" w:cs="宋体"/>
          <w:szCs w:val="21"/>
        </w:rPr>
        <w:t>(项目编号：</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w:t>
      </w:r>
      <w:r>
        <w:rPr>
          <w:rFonts w:hint="eastAsia" w:ascii="宋体" w:hAnsi="宋体" w:eastAsia="宋体" w:cs="宋体"/>
          <w:szCs w:val="21"/>
        </w:rPr>
        <w:t>的</w:t>
      </w:r>
      <w:r>
        <w:rPr>
          <w:rFonts w:hint="eastAsia" w:ascii="宋体" w:hAnsi="宋体" w:eastAsia="宋体" w:cs="宋体"/>
          <w:szCs w:val="21"/>
          <w:lang w:val="en-US" w:eastAsia="zh-CN"/>
        </w:rPr>
        <w:t>遴选</w:t>
      </w:r>
      <w:r>
        <w:rPr>
          <w:rFonts w:hint="eastAsia" w:ascii="宋体" w:hAnsi="宋体" w:eastAsia="宋体" w:cs="宋体"/>
          <w:szCs w:val="21"/>
        </w:rPr>
        <w:t>中如获中</w:t>
      </w:r>
      <w:r>
        <w:rPr>
          <w:rFonts w:hint="eastAsia" w:ascii="宋体" w:hAnsi="宋体" w:eastAsia="宋体" w:cs="宋体"/>
          <w:szCs w:val="21"/>
          <w:lang w:val="en-US" w:eastAsia="zh-CN"/>
        </w:rPr>
        <w:t>选</w:t>
      </w:r>
      <w:r>
        <w:rPr>
          <w:rFonts w:hint="eastAsia" w:ascii="宋体" w:hAnsi="宋体" w:eastAsia="宋体" w:cs="宋体"/>
          <w:szCs w:val="21"/>
        </w:rPr>
        <w:t>，我公司保证按照</w:t>
      </w:r>
      <w:r>
        <w:rPr>
          <w:rFonts w:hint="eastAsia" w:ascii="宋体" w:hAnsi="宋体" w:eastAsia="宋体" w:cs="宋体"/>
          <w:szCs w:val="21"/>
          <w:lang w:val="en-US" w:eastAsia="zh-CN"/>
        </w:rPr>
        <w:t>遴选</w:t>
      </w:r>
      <w:r>
        <w:rPr>
          <w:rFonts w:hint="eastAsia" w:ascii="宋体" w:hAnsi="宋体" w:eastAsia="宋体" w:cs="宋体"/>
          <w:szCs w:val="21"/>
        </w:rPr>
        <w:t>文件的规定缴纳“代理服务费”。如采用电汇或银行转账，我公司将同时递交代理服务费缴费凭证复印件并加盖公章。</w:t>
      </w:r>
    </w:p>
    <w:p w14:paraId="52E4715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如我公司违反上款承诺，愿承担由此引起的一切法律责任。特此承诺!</w:t>
      </w:r>
    </w:p>
    <w:p w14:paraId="48457DD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开票信息、资料如下：</w:t>
      </w:r>
    </w:p>
    <w:tbl>
      <w:tblPr>
        <w:tblStyle w:val="15"/>
        <w:tblW w:w="86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7"/>
        <w:gridCol w:w="3251"/>
        <w:gridCol w:w="4394"/>
      </w:tblGrid>
      <w:tr w14:paraId="71EAD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4238" w:type="dxa"/>
            <w:gridSpan w:val="2"/>
            <w:noWrap w:val="0"/>
            <w:vAlign w:val="center"/>
          </w:tcPr>
          <w:p w14:paraId="5A448D1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发票类型（电子普票、电子专票）</w:t>
            </w:r>
          </w:p>
        </w:tc>
        <w:tc>
          <w:tcPr>
            <w:tcW w:w="4394" w:type="dxa"/>
            <w:noWrap w:val="0"/>
            <w:vAlign w:val="center"/>
          </w:tcPr>
          <w:p w14:paraId="426BAE6F">
            <w:pPr>
              <w:spacing w:line="360" w:lineRule="auto"/>
              <w:jc w:val="center"/>
              <w:rPr>
                <w:rFonts w:hint="eastAsia" w:ascii="宋体" w:hAnsi="宋体" w:eastAsia="宋体" w:cs="宋体"/>
                <w:color w:val="auto"/>
                <w:sz w:val="21"/>
                <w:szCs w:val="21"/>
              </w:rPr>
            </w:pPr>
          </w:p>
        </w:tc>
      </w:tr>
      <w:tr w14:paraId="2BCAC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4238" w:type="dxa"/>
            <w:gridSpan w:val="2"/>
            <w:noWrap w:val="0"/>
            <w:vAlign w:val="center"/>
          </w:tcPr>
          <w:p w14:paraId="33BFEE7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tc>
        <w:tc>
          <w:tcPr>
            <w:tcW w:w="4394" w:type="dxa"/>
            <w:noWrap w:val="0"/>
            <w:vAlign w:val="center"/>
          </w:tcPr>
          <w:p w14:paraId="3DE94111">
            <w:pPr>
              <w:spacing w:line="360" w:lineRule="auto"/>
              <w:jc w:val="center"/>
              <w:rPr>
                <w:rFonts w:hint="eastAsia" w:ascii="宋体" w:hAnsi="宋体" w:eastAsia="宋体" w:cs="宋体"/>
                <w:color w:val="auto"/>
                <w:sz w:val="21"/>
                <w:szCs w:val="21"/>
              </w:rPr>
            </w:pPr>
          </w:p>
        </w:tc>
      </w:tr>
      <w:tr w14:paraId="5BB05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4238" w:type="dxa"/>
            <w:gridSpan w:val="2"/>
            <w:noWrap w:val="0"/>
            <w:vAlign w:val="center"/>
          </w:tcPr>
          <w:p w14:paraId="1032C65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纳税人识别号</w:t>
            </w:r>
          </w:p>
        </w:tc>
        <w:tc>
          <w:tcPr>
            <w:tcW w:w="4394" w:type="dxa"/>
            <w:noWrap w:val="0"/>
            <w:vAlign w:val="center"/>
          </w:tcPr>
          <w:p w14:paraId="7C8BEBE5">
            <w:pPr>
              <w:spacing w:line="360" w:lineRule="auto"/>
              <w:jc w:val="center"/>
              <w:rPr>
                <w:rFonts w:hint="eastAsia" w:ascii="宋体" w:hAnsi="宋体" w:eastAsia="宋体" w:cs="宋体"/>
                <w:color w:val="auto"/>
                <w:sz w:val="21"/>
                <w:szCs w:val="21"/>
              </w:rPr>
            </w:pPr>
          </w:p>
        </w:tc>
      </w:tr>
      <w:tr w14:paraId="6E535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4238" w:type="dxa"/>
            <w:gridSpan w:val="2"/>
            <w:noWrap w:val="0"/>
            <w:vAlign w:val="center"/>
          </w:tcPr>
          <w:p w14:paraId="64F86FC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电子发票接收邮箱</w:t>
            </w:r>
          </w:p>
        </w:tc>
        <w:tc>
          <w:tcPr>
            <w:tcW w:w="4394" w:type="dxa"/>
            <w:noWrap w:val="0"/>
            <w:vAlign w:val="center"/>
          </w:tcPr>
          <w:p w14:paraId="01C6DBD3">
            <w:pPr>
              <w:spacing w:line="360" w:lineRule="auto"/>
              <w:jc w:val="center"/>
              <w:rPr>
                <w:rFonts w:hint="eastAsia" w:ascii="宋体" w:hAnsi="宋体" w:eastAsia="宋体" w:cs="宋体"/>
                <w:color w:val="auto"/>
                <w:sz w:val="21"/>
                <w:szCs w:val="21"/>
              </w:rPr>
            </w:pPr>
          </w:p>
        </w:tc>
      </w:tr>
      <w:tr w14:paraId="6A042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4238" w:type="dxa"/>
            <w:gridSpan w:val="2"/>
            <w:noWrap w:val="0"/>
            <w:vAlign w:val="center"/>
          </w:tcPr>
          <w:p w14:paraId="7E0F30B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电子发票接收手机号码、联系人</w:t>
            </w:r>
          </w:p>
        </w:tc>
        <w:tc>
          <w:tcPr>
            <w:tcW w:w="4394" w:type="dxa"/>
            <w:noWrap w:val="0"/>
            <w:vAlign w:val="center"/>
          </w:tcPr>
          <w:p w14:paraId="3F7568B4">
            <w:pPr>
              <w:spacing w:line="360" w:lineRule="auto"/>
              <w:jc w:val="center"/>
              <w:rPr>
                <w:rFonts w:hint="eastAsia" w:ascii="宋体" w:hAnsi="宋体" w:eastAsia="宋体" w:cs="宋体"/>
                <w:color w:val="auto"/>
                <w:sz w:val="21"/>
                <w:szCs w:val="21"/>
              </w:rPr>
            </w:pPr>
          </w:p>
        </w:tc>
      </w:tr>
      <w:tr w14:paraId="6856D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987" w:type="dxa"/>
            <w:vMerge w:val="restart"/>
            <w:noWrap w:val="0"/>
            <w:vAlign w:val="center"/>
          </w:tcPr>
          <w:p w14:paraId="4510AD4D">
            <w:pPr>
              <w:spacing w:line="36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仅适用于一般纳税人开具</w:t>
            </w:r>
            <w:r>
              <w:rPr>
                <w:rFonts w:hint="eastAsia" w:ascii="宋体" w:hAnsi="宋体" w:eastAsia="宋体" w:cs="宋体"/>
                <w:b/>
                <w:color w:val="auto"/>
                <w:sz w:val="21"/>
                <w:szCs w:val="21"/>
                <w:u w:val="double"/>
              </w:rPr>
              <w:t>增值税专用发票</w:t>
            </w:r>
            <w:r>
              <w:rPr>
                <w:rFonts w:hint="eastAsia" w:ascii="宋体" w:hAnsi="宋体" w:eastAsia="宋体" w:cs="宋体"/>
                <w:b/>
                <w:color w:val="auto"/>
                <w:sz w:val="21"/>
                <w:szCs w:val="21"/>
              </w:rPr>
              <w:t>时填写</w:t>
            </w:r>
          </w:p>
        </w:tc>
        <w:tc>
          <w:tcPr>
            <w:tcW w:w="3251" w:type="dxa"/>
            <w:noWrap w:val="0"/>
            <w:vAlign w:val="center"/>
          </w:tcPr>
          <w:p w14:paraId="255DC86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地址、座机号</w:t>
            </w:r>
          </w:p>
        </w:tc>
        <w:tc>
          <w:tcPr>
            <w:tcW w:w="4394" w:type="dxa"/>
            <w:noWrap w:val="0"/>
            <w:vAlign w:val="center"/>
          </w:tcPr>
          <w:p w14:paraId="3BC1C2EE">
            <w:pPr>
              <w:spacing w:line="360" w:lineRule="auto"/>
              <w:jc w:val="center"/>
              <w:rPr>
                <w:rFonts w:hint="eastAsia" w:ascii="宋体" w:hAnsi="宋体" w:eastAsia="宋体" w:cs="宋体"/>
                <w:color w:val="auto"/>
                <w:sz w:val="21"/>
                <w:szCs w:val="21"/>
              </w:rPr>
            </w:pPr>
          </w:p>
        </w:tc>
      </w:tr>
      <w:tr w14:paraId="4341F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87" w:type="dxa"/>
            <w:vMerge w:val="continue"/>
            <w:noWrap w:val="0"/>
            <w:vAlign w:val="center"/>
          </w:tcPr>
          <w:p w14:paraId="6772F9E3">
            <w:pPr>
              <w:spacing w:line="360" w:lineRule="auto"/>
              <w:jc w:val="center"/>
              <w:rPr>
                <w:rFonts w:hint="eastAsia" w:ascii="宋体" w:hAnsi="宋体" w:eastAsia="宋体" w:cs="宋体"/>
                <w:color w:val="auto"/>
                <w:sz w:val="21"/>
                <w:szCs w:val="21"/>
              </w:rPr>
            </w:pPr>
          </w:p>
        </w:tc>
        <w:tc>
          <w:tcPr>
            <w:tcW w:w="3251" w:type="dxa"/>
            <w:noWrap w:val="0"/>
            <w:vAlign w:val="center"/>
          </w:tcPr>
          <w:p w14:paraId="65BEB95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p w14:paraId="50A8E7B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（具体到XX银行XX支行）</w:t>
            </w:r>
          </w:p>
        </w:tc>
        <w:tc>
          <w:tcPr>
            <w:tcW w:w="4394" w:type="dxa"/>
            <w:noWrap w:val="0"/>
            <w:vAlign w:val="center"/>
          </w:tcPr>
          <w:p w14:paraId="7D883887">
            <w:pPr>
              <w:spacing w:line="360" w:lineRule="auto"/>
              <w:jc w:val="center"/>
              <w:rPr>
                <w:rFonts w:hint="eastAsia" w:ascii="宋体" w:hAnsi="宋体" w:eastAsia="宋体" w:cs="宋体"/>
                <w:color w:val="auto"/>
                <w:sz w:val="21"/>
                <w:szCs w:val="21"/>
              </w:rPr>
            </w:pPr>
          </w:p>
        </w:tc>
      </w:tr>
      <w:tr w14:paraId="1A39ED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987" w:type="dxa"/>
            <w:vMerge w:val="continue"/>
            <w:noWrap w:val="0"/>
            <w:vAlign w:val="center"/>
          </w:tcPr>
          <w:p w14:paraId="60F55700">
            <w:pPr>
              <w:spacing w:line="360" w:lineRule="auto"/>
              <w:jc w:val="center"/>
              <w:rPr>
                <w:rFonts w:hint="eastAsia" w:ascii="宋体" w:hAnsi="宋体" w:eastAsia="宋体" w:cs="宋体"/>
                <w:color w:val="auto"/>
                <w:sz w:val="21"/>
                <w:szCs w:val="21"/>
              </w:rPr>
            </w:pPr>
          </w:p>
        </w:tc>
        <w:tc>
          <w:tcPr>
            <w:tcW w:w="3251" w:type="dxa"/>
            <w:noWrap w:val="0"/>
            <w:vAlign w:val="center"/>
          </w:tcPr>
          <w:p w14:paraId="6A3FE6A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账    号</w:t>
            </w:r>
          </w:p>
        </w:tc>
        <w:tc>
          <w:tcPr>
            <w:tcW w:w="4394" w:type="dxa"/>
            <w:noWrap w:val="0"/>
            <w:vAlign w:val="center"/>
          </w:tcPr>
          <w:p w14:paraId="2C8B10D6">
            <w:pPr>
              <w:spacing w:line="360" w:lineRule="auto"/>
              <w:jc w:val="center"/>
              <w:rPr>
                <w:rFonts w:hint="eastAsia" w:ascii="宋体" w:hAnsi="宋体" w:eastAsia="宋体" w:cs="宋体"/>
                <w:color w:val="auto"/>
                <w:sz w:val="21"/>
                <w:szCs w:val="21"/>
              </w:rPr>
            </w:pPr>
          </w:p>
        </w:tc>
      </w:tr>
      <w:tr w14:paraId="6AD5A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987" w:type="dxa"/>
            <w:vMerge w:val="continue"/>
            <w:noWrap w:val="0"/>
            <w:vAlign w:val="center"/>
          </w:tcPr>
          <w:p w14:paraId="761E22F4">
            <w:pPr>
              <w:spacing w:line="360" w:lineRule="auto"/>
              <w:rPr>
                <w:rFonts w:hint="eastAsia" w:ascii="宋体" w:hAnsi="宋体" w:eastAsia="宋体" w:cs="宋体"/>
                <w:b/>
                <w:color w:val="auto"/>
                <w:sz w:val="21"/>
                <w:szCs w:val="21"/>
              </w:rPr>
            </w:pPr>
          </w:p>
        </w:tc>
        <w:tc>
          <w:tcPr>
            <w:tcW w:w="7645" w:type="dxa"/>
            <w:gridSpan w:val="2"/>
            <w:noWrap w:val="0"/>
            <w:vAlign w:val="center"/>
          </w:tcPr>
          <w:p w14:paraId="07D4E2D2">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附件：须附上一般纳税人资格认定税务通知书或其他可证明具有该项资格证明文件的复印件（加盖公章）。</w:t>
            </w:r>
          </w:p>
        </w:tc>
      </w:tr>
      <w:tr w14:paraId="18AE1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632" w:type="dxa"/>
            <w:gridSpan w:val="3"/>
            <w:noWrap w:val="0"/>
            <w:vAlign w:val="center"/>
          </w:tcPr>
          <w:p w14:paraId="124F83A5">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中选</w:t>
            </w:r>
            <w:r>
              <w:rPr>
                <w:rFonts w:hint="eastAsia" w:ascii="宋体" w:hAnsi="宋体" w:eastAsia="宋体" w:cs="宋体"/>
                <w:color w:val="auto"/>
                <w:sz w:val="21"/>
                <w:szCs w:val="21"/>
              </w:rPr>
              <w:t>通知书邮寄信息（到付）：（联系人、电话、地址）</w:t>
            </w:r>
          </w:p>
        </w:tc>
      </w:tr>
    </w:tbl>
    <w:p w14:paraId="59EC7891">
      <w:pPr>
        <w:spacing w:line="360" w:lineRule="auto"/>
        <w:rPr>
          <w:rFonts w:hint="eastAsia" w:ascii="宋体" w:hAnsi="宋体" w:eastAsia="宋体" w:cs="宋体"/>
          <w:b/>
          <w:szCs w:val="21"/>
        </w:rPr>
      </w:pPr>
      <w:r>
        <w:rPr>
          <w:rFonts w:hint="eastAsia" w:ascii="宋体" w:hAnsi="宋体" w:eastAsia="宋体" w:cs="宋体"/>
          <w:b/>
          <w:szCs w:val="21"/>
        </w:rPr>
        <w:t>备注：</w:t>
      </w:r>
      <w:r>
        <w:rPr>
          <w:rFonts w:hint="eastAsia" w:ascii="宋体" w:hAnsi="宋体" w:eastAsia="宋体" w:cs="宋体"/>
          <w:b/>
          <w:szCs w:val="21"/>
          <w:lang w:eastAsia="zh-CN"/>
        </w:rPr>
        <w:t>参</w:t>
      </w:r>
      <w:r>
        <w:rPr>
          <w:rFonts w:hint="eastAsia" w:ascii="宋体" w:hAnsi="宋体" w:eastAsia="宋体" w:cs="宋体"/>
          <w:b/>
          <w:szCs w:val="21"/>
          <w:lang w:val="en-US" w:eastAsia="zh-CN"/>
        </w:rPr>
        <w:t>评</w:t>
      </w:r>
      <w:r>
        <w:rPr>
          <w:rFonts w:hint="eastAsia" w:ascii="宋体" w:hAnsi="宋体" w:eastAsia="宋体" w:cs="宋体"/>
          <w:b/>
          <w:szCs w:val="21"/>
        </w:rPr>
        <w:t>（响应）截止日如未按该要求填写、未提供有效的开票资料、未确认开具发票类型或确认的发票类型有误，则视为开具增值税普通发票。同意代理机构不予更换发票类型。并愿承担由此引起的一切后果。</w:t>
      </w:r>
    </w:p>
    <w:p w14:paraId="1FD27960">
      <w:pPr>
        <w:pStyle w:val="9"/>
        <w:rPr>
          <w:rFonts w:hint="eastAsia" w:ascii="宋体" w:hAnsi="宋体" w:eastAsia="宋体" w:cs="宋体"/>
          <w:szCs w:val="21"/>
        </w:rPr>
      </w:pPr>
    </w:p>
    <w:p w14:paraId="36F145A6">
      <w:pPr>
        <w:pStyle w:val="9"/>
        <w:rPr>
          <w:rFonts w:hint="eastAsia" w:ascii="宋体" w:hAnsi="宋体" w:eastAsia="宋体" w:cs="宋体"/>
          <w:spacing w:val="4"/>
          <w:szCs w:val="21"/>
          <w:u w:val="single"/>
        </w:rPr>
      </w:pPr>
      <w:r>
        <w:rPr>
          <w:rFonts w:hint="eastAsia" w:ascii="宋体" w:hAnsi="宋体" w:eastAsia="宋体" w:cs="宋体"/>
          <w:szCs w:val="21"/>
          <w:lang w:val="en-US" w:eastAsia="zh-CN"/>
        </w:rPr>
        <w:t>参选供应商</w:t>
      </w:r>
      <w:r>
        <w:rPr>
          <w:rFonts w:hint="eastAsia" w:ascii="宋体" w:hAnsi="宋体" w:eastAsia="宋体" w:cs="宋体"/>
          <w:szCs w:val="21"/>
        </w:rPr>
        <w:t>名称（单位盖</w:t>
      </w:r>
      <w:r>
        <w:rPr>
          <w:rFonts w:hint="eastAsia" w:ascii="宋体" w:hAnsi="宋体" w:eastAsia="宋体" w:cs="宋体"/>
          <w:spacing w:val="4"/>
          <w:szCs w:val="21"/>
        </w:rPr>
        <w:t>公章</w:t>
      </w:r>
      <w:r>
        <w:rPr>
          <w:rFonts w:hint="eastAsia" w:ascii="宋体" w:hAnsi="宋体" w:eastAsia="宋体" w:cs="宋体"/>
          <w:szCs w:val="21"/>
        </w:rPr>
        <w:t>）</w:t>
      </w:r>
      <w:r>
        <w:rPr>
          <w:rFonts w:hint="eastAsia" w:ascii="宋体" w:hAnsi="宋体" w:eastAsia="宋体" w:cs="宋体"/>
          <w:color w:val="000000"/>
          <w:szCs w:val="21"/>
        </w:rPr>
        <w:t>：</w:t>
      </w:r>
      <w:r>
        <w:rPr>
          <w:rFonts w:hint="eastAsia" w:ascii="宋体" w:hAnsi="宋体" w:eastAsia="宋体" w:cs="宋体"/>
          <w:color w:val="000000"/>
          <w:szCs w:val="21"/>
          <w:u w:val="single"/>
        </w:rPr>
        <w:t xml:space="preserve">                       </w:t>
      </w:r>
    </w:p>
    <w:p w14:paraId="3BACF45A">
      <w:pPr>
        <w:pStyle w:val="2"/>
      </w:pPr>
      <w:r>
        <w:rPr>
          <w:rFonts w:hint="eastAsia" w:ascii="宋体" w:hAnsi="宋体" w:eastAsia="宋体" w:cs="宋体"/>
          <w:spacing w:val="4"/>
          <w:szCs w:val="21"/>
        </w:rPr>
        <w:t>日期：</w:t>
      </w:r>
      <w:r>
        <w:rPr>
          <w:rFonts w:hint="eastAsia" w:ascii="宋体" w:hAnsi="宋体" w:eastAsia="宋体" w:cs="宋体"/>
          <w:color w:val="000000"/>
          <w:szCs w:val="21"/>
          <w:u w:val="single"/>
        </w:rPr>
        <w:t xml:space="preserve">          </w:t>
      </w:r>
    </w:p>
    <w:sectPr>
      <w:pgSz w:w="11906" w:h="16838"/>
      <w:pgMar w:top="1440" w:right="1416" w:bottom="1440" w:left="127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052C49F-3DEF-4CCF-9397-0B32EC291397}"/>
  </w:font>
  <w:font w:name="黑体">
    <w:panose1 w:val="02010609060101010101"/>
    <w:charset w:val="86"/>
    <w:family w:val="auto"/>
    <w:pitch w:val="default"/>
    <w:sig w:usb0="800002BF" w:usb1="38CF7CFA" w:usb2="00000016" w:usb3="00000000" w:csb0="00040001" w:csb1="00000000"/>
    <w:embedRegular r:id="rId2" w:fontKey="{53678DAD-BF62-44C7-922A-651F7A251B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embedRegular r:id="rId3" w:fontKey="{DDD9D1A8-35BD-4A74-9172-FD199FF09ED4}"/>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A00002EF" w:usb1="4000004B" w:usb2="00000000" w:usb3="00000000" w:csb0="2000009F" w:csb1="00000000"/>
  </w:font>
  <w:font w:name="宋体t.祯畴b.">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7E2C83C0-ECFB-4BD6-ABFE-BA676F6289F7}"/>
  </w:font>
  <w:font w:name="方正黑体_GBK">
    <w:panose1 w:val="02010600010101010101"/>
    <w:charset w:val="86"/>
    <w:family w:val="auto"/>
    <w:pitch w:val="default"/>
    <w:sig w:usb0="00000001" w:usb1="080E0000" w:usb2="00000000" w:usb3="00000000" w:csb0="00040000" w:csb1="00000000"/>
    <w:embedRegular r:id="rId5" w:fontKey="{A0EBDD58-4E4B-4834-99A9-66F2B1F500E9}"/>
  </w:font>
  <w:font w:name="楷体_GB2312">
    <w:panose1 w:val="02010609030101010101"/>
    <w:charset w:val="86"/>
    <w:family w:val="modern"/>
    <w:pitch w:val="default"/>
    <w:sig w:usb0="00000001" w:usb1="080E0000" w:usb2="00000000" w:usb3="00000000" w:csb0="00040000" w:csb1="00000000"/>
    <w:embedRegular r:id="rId6" w:fontKey="{A4D3C565-95C2-43F3-93A2-498E6F86538B}"/>
  </w:font>
  <w:font w:name="方正仿宋_GBK">
    <w:panose1 w:val="02000000000000000000"/>
    <w:charset w:val="86"/>
    <w:family w:val="auto"/>
    <w:pitch w:val="default"/>
    <w:sig w:usb0="A00002BF" w:usb1="38CF7CFA" w:usb2="00082016" w:usb3="00000000" w:csb0="00040001" w:csb1="00000000"/>
    <w:embedRegular r:id="rId7" w:fontKey="{778087A2-BE33-4292-A5E0-747696B8D626}"/>
  </w:font>
  <w:font w:name="仿宋">
    <w:panose1 w:val="02010609060101010101"/>
    <w:charset w:val="86"/>
    <w:family w:val="modern"/>
    <w:pitch w:val="default"/>
    <w:sig w:usb0="800002BF" w:usb1="38CF7CFA" w:usb2="00000016" w:usb3="00000000" w:csb0="00040001" w:csb1="00000000"/>
    <w:embedRegular r:id="rId8" w:fontKey="{17CA92D5-9462-43BD-8FEF-BF1FF125A688}"/>
  </w:font>
  <w:font w:name="Arial Unicode MS">
    <w:panose1 w:val="020B0604020202020204"/>
    <w:charset w:val="86"/>
    <w:family w:val="auto"/>
    <w:pitch w:val="default"/>
    <w:sig w:usb0="FFFFFFFF" w:usb1="E9FFFFFF" w:usb2="0000003F" w:usb3="00000000" w:csb0="603F01FF" w:csb1="FFFF0000"/>
    <w:embedRegular r:id="rId9" w:fontKey="{0B570495-4B5D-416B-A3F4-D37382BCD99D}"/>
  </w:font>
  <w:font w:name="方正楷体_GBK">
    <w:panose1 w:val="02000000000000000000"/>
    <w:charset w:val="86"/>
    <w:family w:val="auto"/>
    <w:pitch w:val="default"/>
    <w:sig w:usb0="800002BF" w:usb1="38CF7CFA" w:usb2="00000016" w:usb3="00000000" w:csb0="00040000" w:csb1="00000000"/>
    <w:embedRegular r:id="rId10" w:fontKey="{7C6D5ADB-BFC8-4766-AD85-21EF5CFFE40B}"/>
  </w:font>
  <w:font w:name="MS UI Gothic">
    <w:altName w:val="DFPOP1-W9"/>
    <w:panose1 w:val="020B0600070205080204"/>
    <w:charset w:val="80"/>
    <w:family w:val="swiss"/>
    <w:pitch w:val="default"/>
    <w:sig w:usb0="00000000" w:usb1="00000000" w:usb2="08000012" w:usb3="00000000" w:csb0="4002009F" w:csb1="DFD70000"/>
    <w:embedRegular r:id="rId11" w:fontKey="{9090DF13-24F3-4167-9D41-515618CF251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DFPOP1-W9">
    <w:panose1 w:val="02010609010101010101"/>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93E7">
    <w:pPr>
      <w:pStyle w:val="11"/>
      <w:tabs>
        <w:tab w:val="right" w:pos="9180"/>
        <w:tab w:val="clear" w:pos="8306"/>
      </w:tabs>
      <w:ind w:left="-523" w:leftChars="-249" w:right="-868" w:firstLine="630" w:firstLineChars="300"/>
      <w:rPr>
        <w:rFonts w:hint="eastAsia" w:ascii="仿宋" w:hAnsi="仿宋" w:eastAsia="仿宋"/>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5F954">
    <w:pPr>
      <w:pStyle w:val="11"/>
      <w:tabs>
        <w:tab w:val="right" w:pos="9180"/>
        <w:tab w:val="clear" w:pos="8306"/>
      </w:tabs>
      <w:ind w:left="-523" w:leftChars="-249" w:right="-868" w:firstLine="630" w:firstLineChars="300"/>
      <w:rPr>
        <w:rFonts w:hint="eastAsia" w:ascii="仿宋" w:hAnsi="仿宋" w:eastAsia="仿宋"/>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9459D">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F29459D">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E7277">
    <w:pPr>
      <w:pStyle w:val="11"/>
      <w:tabs>
        <w:tab w:val="right" w:pos="9180"/>
        <w:tab w:val="clear" w:pos="8306"/>
      </w:tabs>
      <w:ind w:left="-523" w:leftChars="-249" w:right="-868" w:firstLine="630" w:firstLineChars="300"/>
      <w:rPr>
        <w:rFonts w:hint="eastAsia" w:ascii="仿宋" w:hAnsi="仿宋" w:eastAsia="仿宋"/>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05A43">
                          <w:pPr>
                            <w:pStyle w:val="11"/>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A05A43">
                    <w:pPr>
                      <w:pStyle w:val="11"/>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51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B43D8">
    <w:pPr>
      <w:tabs>
        <w:tab w:val="left" w:pos="1707"/>
      </w:tabs>
      <w:spacing w:line="360" w:lineRule="auto"/>
      <w:rPr>
        <w:rFonts w:hint="eastAsia" w:ascii="宋体" w:hAnsi="宋体"/>
        <w:color w:val="FF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6605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F5B46"/>
    <w:multiLevelType w:val="singleLevel"/>
    <w:tmpl w:val="8D5F5B46"/>
    <w:lvl w:ilvl="0" w:tentative="0">
      <w:start w:val="1"/>
      <w:numFmt w:val="decimal"/>
      <w:lvlText w:val="%1."/>
      <w:lvlJc w:val="left"/>
      <w:pPr>
        <w:tabs>
          <w:tab w:val="left" w:pos="312"/>
        </w:tabs>
      </w:pPr>
    </w:lvl>
  </w:abstractNum>
  <w:abstractNum w:abstractNumId="1">
    <w:nsid w:val="E36230FE"/>
    <w:multiLevelType w:val="singleLevel"/>
    <w:tmpl w:val="E36230FE"/>
    <w:lvl w:ilvl="0" w:tentative="0">
      <w:start w:val="1"/>
      <w:numFmt w:val="decimal"/>
      <w:lvlText w:val="%1."/>
      <w:lvlJc w:val="left"/>
      <w:pPr>
        <w:tabs>
          <w:tab w:val="left" w:pos="312"/>
        </w:tabs>
      </w:pPr>
    </w:lvl>
  </w:abstractNum>
  <w:abstractNum w:abstractNumId="2">
    <w:nsid w:val="0000000E"/>
    <w:multiLevelType w:val="multilevel"/>
    <w:tmpl w:val="0000000E"/>
    <w:lvl w:ilvl="0" w:tentative="0">
      <w:start w:val="1"/>
      <w:numFmt w:val="chineseCountingThousand"/>
      <w:lvlText w:val="%1"/>
      <w:lvlJc w:val="left"/>
      <w:pPr>
        <w:ind w:left="432" w:hanging="432"/>
      </w:pPr>
      <w:rPr>
        <w:rFonts w:hint="eastAsia"/>
      </w:rPr>
    </w:lvl>
    <w:lvl w:ilvl="1" w:tentative="0">
      <w:start w:val="1"/>
      <w:numFmt w:val="decimal"/>
      <w:pStyle w:val="4"/>
      <w:lvlText w:val="%2"/>
      <w:lvlJc w:val="left"/>
      <w:pPr>
        <w:ind w:left="576" w:hanging="576"/>
      </w:pPr>
      <w:rPr>
        <w:rFonts w:hint="eastAsia"/>
      </w:rPr>
    </w:lvl>
    <w:lvl w:ilvl="2" w:tentative="0">
      <w:start w:val="1"/>
      <w:numFmt w:val="decimal"/>
      <w:lvlText w:val="%2.%3"/>
      <w:lvlJc w:val="left"/>
      <w:pPr>
        <w:ind w:left="720" w:hanging="720"/>
      </w:pPr>
      <w:rPr>
        <w:rFonts w:hint="eastAsia"/>
      </w:rPr>
    </w:lvl>
    <w:lvl w:ilvl="3" w:tentative="0">
      <w:start w:val="1"/>
      <w:numFmt w:val="decimal"/>
      <w:lvlText w:val="%2.%3.%4"/>
      <w:lvlJc w:val="left"/>
      <w:pPr>
        <w:ind w:left="864" w:hanging="864"/>
      </w:pPr>
      <w:rPr>
        <w:rFonts w:hint="eastAsia"/>
      </w:rPr>
    </w:lvl>
    <w:lvl w:ilvl="4" w:tentative="0">
      <w:start w:val="1"/>
      <w:numFmt w:val="decimal"/>
      <w:lvlText w:val="%2.%3.%4.%5"/>
      <w:lvlJc w:val="left"/>
      <w:pPr>
        <w:ind w:left="1008" w:hanging="1008"/>
      </w:pPr>
      <w:rPr>
        <w:rFonts w:hint="eastAsia"/>
      </w:rPr>
    </w:lvl>
    <w:lvl w:ilvl="5" w:tentative="0">
      <w:start w:val="1"/>
      <w:numFmt w:val="decimal"/>
      <w:lvlText w:val="%2.%3.%4.%5.%6"/>
      <w:lvlJc w:val="left"/>
      <w:pPr>
        <w:ind w:left="1152" w:hanging="1152"/>
      </w:pPr>
      <w:rPr>
        <w:rFonts w:hint="eastAsia"/>
      </w:rPr>
    </w:lvl>
    <w:lvl w:ilvl="6" w:tentative="0">
      <w:start w:val="1"/>
      <w:numFmt w:val="decimal"/>
      <w:lvlText w:val="%2.%3.%4.%5.%6.%7"/>
      <w:lvlJc w:val="left"/>
      <w:pPr>
        <w:ind w:left="1296" w:hanging="1296"/>
      </w:pPr>
      <w:rPr>
        <w:rFonts w:hint="eastAsia"/>
      </w:rPr>
    </w:lvl>
    <w:lvl w:ilvl="7" w:tentative="0">
      <w:start w:val="1"/>
      <w:numFmt w:val="decimal"/>
      <w:lvlText w:val="%2.%3.%4.%5.%6.%7.%8"/>
      <w:lvlJc w:val="left"/>
      <w:pPr>
        <w:ind w:left="1440" w:hanging="1440"/>
      </w:pPr>
      <w:rPr>
        <w:rFonts w:hint="eastAsia"/>
      </w:rPr>
    </w:lvl>
    <w:lvl w:ilvl="8" w:tentative="0">
      <w:start w:val="1"/>
      <w:numFmt w:val="decimal"/>
      <w:lvlText w:val="%2.%3.%4.%5.%6.%7.%8.%9"/>
      <w:lvlJc w:val="left"/>
      <w:pPr>
        <w:ind w:left="1584" w:hanging="1584"/>
      </w:pPr>
      <w:rPr>
        <w:rFonts w:hint="eastAsia"/>
      </w:rPr>
    </w:lvl>
  </w:abstractNum>
  <w:abstractNum w:abstractNumId="3">
    <w:nsid w:val="00000021"/>
    <w:multiLevelType w:val="multilevel"/>
    <w:tmpl w:val="00000021"/>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4">
    <w:nsid w:val="00000028"/>
    <w:multiLevelType w:val="multilevel"/>
    <w:tmpl w:val="00000028"/>
    <w:lvl w:ilvl="0" w:tentative="0">
      <w:start w:val="1"/>
      <w:numFmt w:val="decimal"/>
      <w:lvlText w:val="%1."/>
      <w:lvlJc w:val="left"/>
      <w:pPr>
        <w:tabs>
          <w:tab w:val="left" w:pos="1260"/>
        </w:tabs>
        <w:ind w:left="126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301C7785"/>
    <w:multiLevelType w:val="singleLevel"/>
    <w:tmpl w:val="301C7785"/>
    <w:lvl w:ilvl="0" w:tentative="0">
      <w:start w:val="1"/>
      <w:numFmt w:val="decimal"/>
      <w:lvlText w:val="%1."/>
      <w:lvlJc w:val="left"/>
      <w:pPr>
        <w:tabs>
          <w:tab w:val="left" w:pos="312"/>
        </w:tabs>
      </w:pPr>
    </w:lvl>
  </w:abstractNum>
  <w:abstractNum w:abstractNumId="6">
    <w:nsid w:val="34A30D37"/>
    <w:multiLevelType w:val="multilevel"/>
    <w:tmpl w:val="34A30D37"/>
    <w:lvl w:ilvl="0" w:tentative="0">
      <w:start w:val="1"/>
      <w:numFmt w:val="decimal"/>
      <w:lvlText w:val="%1"/>
      <w:lvlJc w:val="left"/>
      <w:pPr>
        <w:tabs>
          <w:tab w:val="left" w:pos="1955"/>
        </w:tabs>
        <w:ind w:left="1955"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518B2B9"/>
    <w:multiLevelType w:val="singleLevel"/>
    <w:tmpl w:val="3518B2B9"/>
    <w:lvl w:ilvl="0" w:tentative="0">
      <w:start w:val="1"/>
      <w:numFmt w:val="decimal"/>
      <w:lvlText w:val="%1."/>
      <w:lvlJc w:val="left"/>
      <w:pPr>
        <w:tabs>
          <w:tab w:val="left" w:pos="312"/>
        </w:tabs>
      </w:pPr>
    </w:lvl>
  </w:abstractNum>
  <w:abstractNum w:abstractNumId="8">
    <w:nsid w:val="3A403316"/>
    <w:multiLevelType w:val="singleLevel"/>
    <w:tmpl w:val="3A403316"/>
    <w:lvl w:ilvl="0" w:tentative="0">
      <w:start w:val="1"/>
      <w:numFmt w:val="decimal"/>
      <w:lvlText w:val="%1."/>
      <w:lvlJc w:val="left"/>
      <w:pPr>
        <w:tabs>
          <w:tab w:val="left" w:pos="312"/>
        </w:tabs>
      </w:pPr>
    </w:lvl>
  </w:abstractNum>
  <w:abstractNum w:abstractNumId="9">
    <w:nsid w:val="400C500D"/>
    <w:multiLevelType w:val="multilevel"/>
    <w:tmpl w:val="400C500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E5487D3"/>
    <w:multiLevelType w:val="singleLevel"/>
    <w:tmpl w:val="5E5487D3"/>
    <w:lvl w:ilvl="0" w:tentative="0">
      <w:start w:val="1"/>
      <w:numFmt w:val="decimal"/>
      <w:lvlText w:val="%1."/>
      <w:lvlJc w:val="left"/>
      <w:pPr>
        <w:tabs>
          <w:tab w:val="left" w:pos="312"/>
        </w:tabs>
      </w:pPr>
    </w:lvl>
  </w:abstractNum>
  <w:abstractNum w:abstractNumId="11">
    <w:nsid w:val="67D73390"/>
    <w:multiLevelType w:val="singleLevel"/>
    <w:tmpl w:val="67D73390"/>
    <w:lvl w:ilvl="0" w:tentative="0">
      <w:start w:val="1"/>
      <w:numFmt w:val="decimal"/>
      <w:lvlText w:val="%1."/>
      <w:lvlJc w:val="left"/>
      <w:pPr>
        <w:tabs>
          <w:tab w:val="left" w:pos="312"/>
        </w:tabs>
      </w:pPr>
    </w:lvl>
  </w:abstractNum>
  <w:abstractNum w:abstractNumId="12">
    <w:nsid w:val="7D6FAB90"/>
    <w:multiLevelType w:val="singleLevel"/>
    <w:tmpl w:val="7D6FAB90"/>
    <w:lvl w:ilvl="0" w:tentative="0">
      <w:start w:val="1"/>
      <w:numFmt w:val="decimal"/>
      <w:lvlText w:val="%1."/>
      <w:lvlJc w:val="left"/>
      <w:pPr>
        <w:tabs>
          <w:tab w:val="left" w:pos="312"/>
        </w:tabs>
      </w:pPr>
    </w:lvl>
  </w:abstractNum>
  <w:num w:numId="1">
    <w:abstractNumId w:val="2"/>
  </w:num>
  <w:num w:numId="2">
    <w:abstractNumId w:val="9"/>
  </w:num>
  <w:num w:numId="3">
    <w:abstractNumId w:val="12"/>
  </w:num>
  <w:num w:numId="4">
    <w:abstractNumId w:val="8"/>
  </w:num>
  <w:num w:numId="5">
    <w:abstractNumId w:val="5"/>
  </w:num>
  <w:num w:numId="6">
    <w:abstractNumId w:val="10"/>
  </w:num>
  <w:num w:numId="7">
    <w:abstractNumId w:val="1"/>
  </w:num>
  <w:num w:numId="8">
    <w:abstractNumId w:val="0"/>
  </w:num>
  <w:num w:numId="9">
    <w:abstractNumId w:val="7"/>
  </w:num>
  <w:num w:numId="10">
    <w:abstractNumId w:val="11"/>
  </w:num>
  <w:num w:numId="11">
    <w:abstractNumId w:val="4"/>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537C9"/>
    <w:rsid w:val="007C717F"/>
    <w:rsid w:val="00DB022B"/>
    <w:rsid w:val="04DF1775"/>
    <w:rsid w:val="056736ED"/>
    <w:rsid w:val="05F257ED"/>
    <w:rsid w:val="068B6377"/>
    <w:rsid w:val="084A7A59"/>
    <w:rsid w:val="0A7D7D7B"/>
    <w:rsid w:val="0AE15B70"/>
    <w:rsid w:val="0C6A5370"/>
    <w:rsid w:val="0C886EAB"/>
    <w:rsid w:val="0D1B387B"/>
    <w:rsid w:val="0FEB5787"/>
    <w:rsid w:val="10E82BDE"/>
    <w:rsid w:val="116A55A1"/>
    <w:rsid w:val="11BA7B07"/>
    <w:rsid w:val="12AF64B8"/>
    <w:rsid w:val="138538B8"/>
    <w:rsid w:val="15BA6327"/>
    <w:rsid w:val="16D12200"/>
    <w:rsid w:val="178462CE"/>
    <w:rsid w:val="1AE537C9"/>
    <w:rsid w:val="1B9B7378"/>
    <w:rsid w:val="1BE63C15"/>
    <w:rsid w:val="1C680A5B"/>
    <w:rsid w:val="1EC81FA1"/>
    <w:rsid w:val="1EC866F5"/>
    <w:rsid w:val="1F035271"/>
    <w:rsid w:val="1FF24910"/>
    <w:rsid w:val="22AB4DEF"/>
    <w:rsid w:val="22F220A2"/>
    <w:rsid w:val="23110EF0"/>
    <w:rsid w:val="23E34C9B"/>
    <w:rsid w:val="24257BDF"/>
    <w:rsid w:val="26DFF9B5"/>
    <w:rsid w:val="27DA3EF0"/>
    <w:rsid w:val="29EE6148"/>
    <w:rsid w:val="2E146D1F"/>
    <w:rsid w:val="2F2E6FE6"/>
    <w:rsid w:val="32ED7F9D"/>
    <w:rsid w:val="33770F5C"/>
    <w:rsid w:val="34847DD4"/>
    <w:rsid w:val="36DE12F2"/>
    <w:rsid w:val="3EC9251D"/>
    <w:rsid w:val="3EE87A59"/>
    <w:rsid w:val="3FB86B84"/>
    <w:rsid w:val="408B20C2"/>
    <w:rsid w:val="43340C18"/>
    <w:rsid w:val="43C81360"/>
    <w:rsid w:val="4496320C"/>
    <w:rsid w:val="44C22253"/>
    <w:rsid w:val="45494D1E"/>
    <w:rsid w:val="45EA7CB3"/>
    <w:rsid w:val="48797F58"/>
    <w:rsid w:val="493F3E72"/>
    <w:rsid w:val="4B0435C5"/>
    <w:rsid w:val="4B08596D"/>
    <w:rsid w:val="4BB179A8"/>
    <w:rsid w:val="4D1F0243"/>
    <w:rsid w:val="4DEB281B"/>
    <w:rsid w:val="4F522031"/>
    <w:rsid w:val="4FE56F0D"/>
    <w:rsid w:val="50437DEB"/>
    <w:rsid w:val="52883537"/>
    <w:rsid w:val="54065A48"/>
    <w:rsid w:val="543547EF"/>
    <w:rsid w:val="5503669C"/>
    <w:rsid w:val="55825812"/>
    <w:rsid w:val="55997E7C"/>
    <w:rsid w:val="56167761"/>
    <w:rsid w:val="56A527F0"/>
    <w:rsid w:val="57EC78BB"/>
    <w:rsid w:val="589D3B74"/>
    <w:rsid w:val="591F15CA"/>
    <w:rsid w:val="5A097CA1"/>
    <w:rsid w:val="5B3831B8"/>
    <w:rsid w:val="5BE865EB"/>
    <w:rsid w:val="5CD02292"/>
    <w:rsid w:val="5E365D82"/>
    <w:rsid w:val="61397812"/>
    <w:rsid w:val="613F6CAD"/>
    <w:rsid w:val="62206ADF"/>
    <w:rsid w:val="63FE257E"/>
    <w:rsid w:val="64014A1E"/>
    <w:rsid w:val="65AA20B3"/>
    <w:rsid w:val="65CD5649"/>
    <w:rsid w:val="66903B07"/>
    <w:rsid w:val="682E7530"/>
    <w:rsid w:val="6A343B01"/>
    <w:rsid w:val="6AD77F57"/>
    <w:rsid w:val="6B336D7E"/>
    <w:rsid w:val="6BC63D16"/>
    <w:rsid w:val="6C3615E6"/>
    <w:rsid w:val="6C9A3379"/>
    <w:rsid w:val="6CE9B005"/>
    <w:rsid w:val="6D2B458A"/>
    <w:rsid w:val="6D400035"/>
    <w:rsid w:val="6E1A6D8B"/>
    <w:rsid w:val="6FEF5A34"/>
    <w:rsid w:val="712C3535"/>
    <w:rsid w:val="719941B8"/>
    <w:rsid w:val="71B6275D"/>
    <w:rsid w:val="74424872"/>
    <w:rsid w:val="754233B3"/>
    <w:rsid w:val="796C18FD"/>
    <w:rsid w:val="79872B48"/>
    <w:rsid w:val="7A7270FD"/>
    <w:rsid w:val="7AB001D5"/>
    <w:rsid w:val="7AE45ADE"/>
    <w:rsid w:val="7E8B0CA4"/>
    <w:rsid w:val="7F153C13"/>
    <w:rsid w:val="7F666D6C"/>
    <w:rsid w:val="FFE7C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_Style 3"/>
    <w:next w:val="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3"/>
    <w:basedOn w:val="1"/>
    <w:qFormat/>
    <w:uiPriority w:val="0"/>
    <w:pPr>
      <w:ind w:firstLine="426"/>
    </w:pPr>
    <w:rPr>
      <w:szCs w:val="20"/>
    </w:rPr>
  </w:style>
  <w:style w:type="paragraph" w:styleId="6">
    <w:name w:val="Normal Indent"/>
    <w:basedOn w:val="1"/>
    <w:next w:val="7"/>
    <w:qFormat/>
    <w:uiPriority w:val="0"/>
    <w:pPr>
      <w:widowControl/>
      <w:spacing w:before="100" w:beforeAutospacing="1" w:after="100" w:afterAutospacing="1"/>
      <w:jc w:val="left"/>
    </w:pPr>
    <w:rPr>
      <w:rFonts w:ascii="宋体" w:hAnsi="宋体"/>
      <w:kern w:val="0"/>
      <w:sz w:val="24"/>
    </w:rPr>
  </w:style>
  <w:style w:type="paragraph" w:styleId="7">
    <w:name w:val="toc 4"/>
    <w:basedOn w:val="1"/>
    <w:next w:val="1"/>
    <w:qFormat/>
    <w:uiPriority w:val="0"/>
    <w:pPr>
      <w:wordWrap w:val="0"/>
      <w:ind w:left="850"/>
    </w:pPr>
    <w:rPr>
      <w:rFonts w:cs="黑体"/>
    </w:rPr>
  </w:style>
  <w:style w:type="paragraph" w:styleId="8">
    <w:name w:val="annotation text"/>
    <w:basedOn w:val="1"/>
    <w:qFormat/>
    <w:uiPriority w:val="99"/>
    <w:pPr>
      <w:jc w:val="left"/>
    </w:pPr>
  </w:style>
  <w:style w:type="paragraph" w:styleId="9">
    <w:name w:val="Body Text"/>
    <w:basedOn w:val="1"/>
    <w:qFormat/>
    <w:uiPriority w:val="0"/>
    <w:pPr>
      <w:spacing w:after="120"/>
    </w:pPr>
  </w:style>
  <w:style w:type="paragraph" w:styleId="10">
    <w:name w:val="Plain Text"/>
    <w:basedOn w:val="1"/>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customStyle="1" w:styleId="19">
    <w:name w:val="Default"/>
    <w:basedOn w:val="20"/>
    <w:qFormat/>
    <w:uiPriority w:val="0"/>
    <w:pPr>
      <w:widowControl w:val="0"/>
      <w:autoSpaceDE w:val="0"/>
      <w:autoSpaceDN w:val="0"/>
      <w:adjustRightInd w:val="0"/>
    </w:pPr>
    <w:rPr>
      <w:rFonts w:ascii="宋体t.祯畴b." w:hAnsi="Times New Roman" w:eastAsia="宋体t.祯畴b." w:cs="宋体t.祯畴b."/>
      <w:color w:val="000000"/>
      <w:sz w:val="24"/>
      <w:szCs w:val="24"/>
      <w:lang w:val="en-US" w:eastAsia="zh-CN" w:bidi="ar-SA"/>
    </w:rPr>
  </w:style>
  <w:style w:type="paragraph" w:customStyle="1" w:styleId="20">
    <w:name w:val="正文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1">
    <w:name w:val="样式 样式 标题 2H2PIM2Heading 2 Hidden2nd levelh22Header 2l2Titr... + ..."/>
    <w:basedOn w:val="22"/>
    <w:qFormat/>
    <w:uiPriority w:val="0"/>
    <w:pPr>
      <w:spacing w:before="120"/>
    </w:pPr>
    <w:rPr>
      <w:rFonts w:ascii="Calibri" w:hAnsi="Calibri"/>
    </w:rPr>
  </w:style>
  <w:style w:type="paragraph" w:customStyle="1" w:styleId="22">
    <w:name w:val="样式 标题 2H2PIM2Heading 2 Hidden2nd levelh22Header 2l2Titr..."/>
    <w:basedOn w:val="23"/>
    <w:qFormat/>
    <w:uiPriority w:val="0"/>
    <w:pPr>
      <w:adjustRightInd/>
      <w:snapToGrid/>
      <w:spacing w:before="50" w:beforeLines="50"/>
      <w:jc w:val="both"/>
    </w:pPr>
    <w:rPr>
      <w:rFonts w:hAnsi="宋体"/>
      <w:b/>
      <w:bCs/>
      <w:sz w:val="28"/>
      <w:szCs w:val="20"/>
    </w:rPr>
  </w:style>
  <w:style w:type="paragraph" w:customStyle="1" w:styleId="23">
    <w:name w:val="标题 2_1"/>
    <w:basedOn w:val="24"/>
    <w:next w:val="25"/>
    <w:qFormat/>
    <w:uiPriority w:val="0"/>
    <w:pPr>
      <w:keepNext/>
      <w:keepLines/>
      <w:adjustRightInd w:val="0"/>
      <w:snapToGrid w:val="0"/>
      <w:spacing w:line="360" w:lineRule="auto"/>
      <w:jc w:val="center"/>
      <w:outlineLvl w:val="1"/>
    </w:pPr>
    <w:rPr>
      <w:rFonts w:ascii="宋体" w:hAnsi="Arial" w:cs="宋体"/>
      <w:sz w:val="32"/>
    </w:rPr>
  </w:style>
  <w:style w:type="paragraph" w:customStyle="1" w:styleId="24">
    <w:name w:val="正文_1"/>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25">
    <w:name w:val="正文缩进_0"/>
    <w:basedOn w:val="24"/>
    <w:qFormat/>
    <w:uiPriority w:val="0"/>
    <w:pPr>
      <w:ind w:firstLine="420"/>
    </w:pPr>
  </w:style>
  <w:style w:type="paragraph" w:customStyle="1" w:styleId="26">
    <w:name w:val="正文_0"/>
    <w:qFormat/>
    <w:uiPriority w:val="0"/>
    <w:rPr>
      <w:rFonts w:ascii="Times New Roman" w:hAnsi="Times New Roman" w:eastAsia="宋体" w:cs="Times New Roman"/>
      <w:sz w:val="21"/>
      <w:lang w:val="en-US" w:eastAsia="zh-CN" w:bidi="ar-SA"/>
    </w:rPr>
  </w:style>
  <w:style w:type="paragraph" w:customStyle="1" w:styleId="27">
    <w:name w:val="Table Paragraph"/>
    <w:basedOn w:val="1"/>
    <w:qFormat/>
    <w:uiPriority w:val="0"/>
  </w:style>
  <w:style w:type="paragraph" w:styleId="28">
    <w:name w:val="List Paragraph"/>
    <w:basedOn w:val="1"/>
    <w:qFormat/>
    <w:uiPriority w:val="0"/>
    <w:pPr>
      <w:ind w:firstLine="420" w:firstLineChars="200"/>
    </w:pPr>
  </w:style>
  <w:style w:type="paragraph" w:customStyle="1" w:styleId="29">
    <w:name w:val="表格"/>
    <w:basedOn w:val="1"/>
    <w:qFormat/>
    <w:uiPriority w:val="0"/>
    <w:pPr>
      <w:spacing w:line="360" w:lineRule="auto"/>
      <w:jc w:val="left"/>
    </w:pPr>
    <w:rPr>
      <w:rFonts w:ascii="Times New Roman" w:hAnsi="Times New Roman" w:cs="Times New Roman"/>
      <w:szCs w:val="22"/>
    </w:rPr>
  </w:style>
  <w:style w:type="paragraph" w:customStyle="1" w:styleId="30">
    <w:name w:val="正文正"/>
    <w:basedOn w:val="1"/>
    <w:qFormat/>
    <w:uiPriority w:val="0"/>
    <w:pPr>
      <w:spacing w:line="560" w:lineRule="exact"/>
      <w:ind w:firstLine="561"/>
    </w:pPr>
    <w:rPr>
      <w:rFonts w:ascii="Times New Roman" w:hAnsi="Times New Roman" w:eastAsia="仿宋_GB2312"/>
      <w:sz w:val="28"/>
      <w:szCs w:val="24"/>
    </w:rPr>
  </w:style>
  <w:style w:type="paragraph" w:customStyle="1" w:styleId="31">
    <w:name w:val="纯文本1"/>
    <w:basedOn w:val="1"/>
    <w:qFormat/>
    <w:uiPriority w:val="0"/>
    <w:pPr>
      <w:spacing w:line="360" w:lineRule="auto"/>
    </w:pPr>
    <w:rPr>
      <w:rFonts w:ascii="宋体" w:hAnsi="Courier New"/>
      <w:sz w:val="24"/>
      <w:szCs w:val="21"/>
    </w:rPr>
  </w:style>
  <w:style w:type="paragraph" w:customStyle="1" w:styleId="32">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9847</Words>
  <Characters>10363</Characters>
  <Lines>0</Lines>
  <Paragraphs>0</Paragraphs>
  <TotalTime>5</TotalTime>
  <ScaleCrop>false</ScaleCrop>
  <LinksUpToDate>false</LinksUpToDate>
  <CharactersWithSpaces>10451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2025-07-26T01:47:00Z</dcterms:created>
  <dc:creator>律师顾问团</dc:creator>
  <cp:lastModifiedBy>牵一只蜗牛去散步</cp:lastModifiedBy>
  <dcterms:modified xsi:type="dcterms:W3CDTF">2025-10-10T09:07:12Z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E8E78C9F87464FC3845136E64328E7C6_13</vt:lpwstr>
  </property>
  <property fmtid="{D5CDD505-2E9C-101B-9397-08002B2CF9AE}" pid="4" name="KSOTemplateDocerSaveRecord">
    <vt:lpwstr>eyJoZGlkIjoiMWY2MTE2NWNmN2NmZmUxMzk2NGYzYjE3NGM3MzQ5N2QiLCJ1c2VySWQiOiI0MTA1NTU4ODMifQ==</vt:lpwstr>
  </property>
</Properties>
</file>