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宋体"/>
          <w:sz w:val="32"/>
          <w:szCs w:val="32"/>
          <w:lang w:eastAsia="zh-CN"/>
        </w:rPr>
      </w:pPr>
      <w:r>
        <w:rPr>
          <w:rFonts w:hint="eastAsia" w:ascii="Times New Roman" w:hAnsi="Times New Roman" w:eastAsia="黑体" w:cs="宋体"/>
          <w:sz w:val="32"/>
          <w:szCs w:val="32"/>
        </w:rPr>
        <w:t>附件</w:t>
      </w:r>
      <w:r>
        <w:rPr>
          <w:rFonts w:hint="eastAsia" w:ascii="Times New Roman" w:hAnsi="Times New Roman" w:eastAsia="黑体" w:cs="宋体"/>
          <w:sz w:val="32"/>
          <w:szCs w:val="32"/>
          <w:lang w:val="en-US" w:eastAsia="zh-CN"/>
        </w:rPr>
        <w:t>1</w:t>
      </w:r>
    </w:p>
    <w:p>
      <w:pPr>
        <w:spacing w:line="560" w:lineRule="exact"/>
        <w:jc w:val="center"/>
        <w:rPr>
          <w:rFonts w:ascii="Times New Roman" w:hAnsi="Times New Roman" w:eastAsia="方正小标宋简体" w:cs="宋体"/>
          <w:sz w:val="44"/>
          <w:szCs w:val="44"/>
        </w:rPr>
      </w:pPr>
      <w:r>
        <w:rPr>
          <w:rFonts w:hint="eastAsia" w:ascii="Times New Roman" w:hAnsi="Times New Roman" w:eastAsia="方正小标宋简体" w:cs="宋体"/>
          <w:sz w:val="44"/>
          <w:szCs w:val="44"/>
        </w:rPr>
        <w:t>广东省消防救援总队 广东省公安厅</w:t>
      </w:r>
      <w:bookmarkStart w:id="0" w:name="_GoBack"/>
      <w:bookmarkEnd w:id="0"/>
      <w:r>
        <w:rPr>
          <w:rFonts w:hint="eastAsia" w:ascii="Times New Roman" w:hAnsi="Times New Roman" w:eastAsia="方正小标宋简体" w:cs="宋体"/>
          <w:sz w:val="44"/>
          <w:szCs w:val="44"/>
        </w:rPr>
        <w:t>决定宣布</w:t>
      </w:r>
    </w:p>
    <w:p>
      <w:pPr>
        <w:spacing w:line="560" w:lineRule="exact"/>
        <w:jc w:val="center"/>
        <w:rPr>
          <w:rFonts w:ascii="Times New Roman" w:hAnsi="Times New Roman" w:eastAsia="方正小标宋简体" w:cs="宋体"/>
          <w:sz w:val="44"/>
          <w:szCs w:val="44"/>
        </w:rPr>
      </w:pPr>
      <w:r>
        <w:rPr>
          <w:rFonts w:hint="eastAsia" w:ascii="Times New Roman" w:hAnsi="Times New Roman" w:eastAsia="方正小标宋简体" w:cs="宋体"/>
          <w:sz w:val="44"/>
          <w:szCs w:val="44"/>
          <w:lang w:val="en-US" w:eastAsia="zh-CN"/>
        </w:rPr>
        <w:t>失效</w:t>
      </w:r>
      <w:r>
        <w:rPr>
          <w:rFonts w:hint="eastAsia" w:ascii="Times New Roman" w:hAnsi="Times New Roman" w:eastAsia="方正小标宋简体" w:cs="宋体"/>
          <w:sz w:val="44"/>
          <w:szCs w:val="44"/>
        </w:rPr>
        <w:t>的规范性文件目录</w:t>
      </w:r>
    </w:p>
    <w:p>
      <w:pPr>
        <w:pStyle w:val="7"/>
        <w:spacing w:line="560" w:lineRule="exact"/>
        <w:rPr>
          <w:rFonts w:ascii="Times New Roman" w:hAnsi="Times New Roman" w:eastAsia="宋体"/>
          <w:lang w:eastAsia="zh-CN"/>
        </w:rPr>
      </w:pPr>
    </w:p>
    <w:tbl>
      <w:tblPr>
        <w:tblStyle w:val="17"/>
        <w:tblpPr w:leftFromText="180" w:rightFromText="180" w:vertAnchor="text" w:horzAnchor="page" w:tblpX="2243" w:tblpY="553"/>
        <w:tblOverlap w:val="never"/>
        <w:tblW w:w="123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3686"/>
        <w:gridCol w:w="1842"/>
        <w:gridCol w:w="3402"/>
        <w:gridCol w:w="2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14" w:type="dxa"/>
            <w:tcBorders>
              <w:top w:val="single" w:color="auto" w:sz="4" w:space="0"/>
              <w:left w:val="single" w:color="auto" w:sz="4" w:space="0"/>
              <w:bottom w:val="single" w:color="auto" w:sz="4" w:space="0"/>
              <w:right w:val="single" w:color="auto" w:sz="4" w:space="0"/>
            </w:tcBorders>
            <w:vAlign w:val="center"/>
          </w:tcPr>
          <w:p>
            <w:pPr>
              <w:pStyle w:val="18"/>
              <w:spacing w:line="440" w:lineRule="exact"/>
              <w:jc w:val="center"/>
              <w:rPr>
                <w:rFonts w:ascii="Times New Roman" w:hAnsi="Times New Roman" w:eastAsia="黑体"/>
                <w:sz w:val="28"/>
                <w:szCs w:val="28"/>
              </w:rPr>
            </w:pPr>
            <w:r>
              <w:rPr>
                <w:rFonts w:ascii="Times New Roman" w:hAnsi="Times New Roman" w:eastAsia="黑体" w:cs="Times New Roman"/>
                <w:spacing w:val="9"/>
                <w:sz w:val="28"/>
                <w:szCs w:val="28"/>
              </w:rPr>
              <w:t>序号</w:t>
            </w:r>
          </w:p>
        </w:tc>
        <w:tc>
          <w:tcPr>
            <w:tcW w:w="3686" w:type="dxa"/>
            <w:tcBorders>
              <w:top w:val="single" w:color="auto" w:sz="4" w:space="0"/>
              <w:left w:val="single" w:color="auto" w:sz="4" w:space="0"/>
              <w:bottom w:val="single" w:color="auto" w:sz="4" w:space="0"/>
              <w:right w:val="single" w:color="auto" w:sz="4" w:space="0"/>
            </w:tcBorders>
            <w:vAlign w:val="center"/>
          </w:tcPr>
          <w:p>
            <w:pPr>
              <w:pStyle w:val="18"/>
              <w:spacing w:line="440" w:lineRule="exact"/>
              <w:jc w:val="center"/>
              <w:rPr>
                <w:rFonts w:ascii="Times New Roman" w:hAnsi="Times New Roman" w:eastAsia="黑体"/>
                <w:sz w:val="28"/>
                <w:szCs w:val="28"/>
              </w:rPr>
            </w:pPr>
            <w:r>
              <w:rPr>
                <w:rFonts w:hint="eastAsia" w:ascii="Times New Roman" w:hAnsi="Times New Roman" w:eastAsia="黑体" w:cs="Times New Roman"/>
                <w:spacing w:val="3"/>
                <w:sz w:val="28"/>
                <w:szCs w:val="28"/>
                <w:lang w:eastAsia="zh-CN"/>
              </w:rPr>
              <w:t>规范性文件名称</w:t>
            </w:r>
          </w:p>
        </w:tc>
        <w:tc>
          <w:tcPr>
            <w:tcW w:w="1842" w:type="dxa"/>
            <w:tcBorders>
              <w:top w:val="single" w:color="auto" w:sz="4" w:space="0"/>
              <w:left w:val="single" w:color="auto" w:sz="4" w:space="0"/>
              <w:bottom w:val="single" w:color="auto" w:sz="4" w:space="0"/>
              <w:right w:val="single" w:color="auto" w:sz="4" w:space="0"/>
            </w:tcBorders>
            <w:vAlign w:val="center"/>
          </w:tcPr>
          <w:p>
            <w:pPr>
              <w:pStyle w:val="18"/>
              <w:spacing w:line="440" w:lineRule="exact"/>
              <w:jc w:val="center"/>
              <w:rPr>
                <w:rFonts w:ascii="Times New Roman" w:hAnsi="Times New Roman" w:eastAsia="黑体"/>
                <w:sz w:val="28"/>
                <w:szCs w:val="28"/>
              </w:rPr>
            </w:pPr>
            <w:r>
              <w:rPr>
                <w:rFonts w:hint="eastAsia" w:ascii="Times New Roman" w:hAnsi="Times New Roman" w:eastAsia="黑体" w:cs="Times New Roman"/>
                <w:spacing w:val="9"/>
                <w:sz w:val="28"/>
                <w:szCs w:val="28"/>
                <w:lang w:eastAsia="zh-CN"/>
              </w:rPr>
              <w:t>发文单位</w:t>
            </w:r>
          </w:p>
        </w:tc>
        <w:tc>
          <w:tcPr>
            <w:tcW w:w="3402" w:type="dxa"/>
            <w:tcBorders>
              <w:left w:val="single" w:color="auto" w:sz="4" w:space="0"/>
            </w:tcBorders>
            <w:vAlign w:val="center"/>
          </w:tcPr>
          <w:p>
            <w:pPr>
              <w:pStyle w:val="18"/>
              <w:spacing w:line="440" w:lineRule="exact"/>
              <w:jc w:val="center"/>
              <w:rPr>
                <w:rFonts w:ascii="Times New Roman" w:hAnsi="Times New Roman" w:eastAsia="黑体" w:cs="Times New Roman"/>
                <w:sz w:val="28"/>
                <w:szCs w:val="28"/>
                <w:lang w:eastAsia="zh-CN"/>
              </w:rPr>
            </w:pPr>
            <w:r>
              <w:rPr>
                <w:rFonts w:hint="eastAsia" w:ascii="Times New Roman" w:hAnsi="Times New Roman" w:eastAsia="黑体" w:cs="Times New Roman"/>
                <w:spacing w:val="7"/>
                <w:sz w:val="28"/>
                <w:szCs w:val="28"/>
                <w:lang w:eastAsia="zh-CN"/>
              </w:rPr>
              <w:t>文号</w:t>
            </w:r>
          </w:p>
        </w:tc>
        <w:tc>
          <w:tcPr>
            <w:tcW w:w="2692" w:type="dxa"/>
            <w:vAlign w:val="center"/>
          </w:tcPr>
          <w:p>
            <w:pPr>
              <w:pStyle w:val="18"/>
              <w:spacing w:line="440" w:lineRule="exact"/>
              <w:jc w:val="center"/>
              <w:rPr>
                <w:rFonts w:ascii="Times New Roman" w:hAnsi="Times New Roman" w:eastAsia="黑体" w:cs="Times New Roman"/>
                <w:sz w:val="28"/>
                <w:szCs w:val="28"/>
                <w:lang w:eastAsia="zh-CN"/>
              </w:rPr>
            </w:pPr>
            <w:r>
              <w:rPr>
                <w:rFonts w:hint="eastAsia" w:ascii="Times New Roman" w:hAnsi="Times New Roman" w:eastAsia="黑体" w:cs="Times New Roman"/>
                <w:spacing w:val="3"/>
                <w:sz w:val="28"/>
                <w:szCs w:val="28"/>
                <w:lang w:eastAsia="zh-CN"/>
              </w:rPr>
              <w:t>发文日期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关于贯彻公安部等七部门《加强社会主义新农村建设消防工作的指导意见》的实施意见</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广东省社会治安综合治理委员会办公室、广东省公安厅、广东省发展和改革委员会、广东省民政厅、广东省财政厅、广东省建设厅、广东省农业厅</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粤公字〔2007〕8号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2007年8月24日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转发公安部、住房和城乡建设部</w:t>
            </w:r>
            <w:r>
              <w:rPr>
                <w:rFonts w:ascii="Times New Roman" w:hAnsi="Times New Roman" w:eastAsia="楷体_GB2312" w:cs="楷体_GB2312"/>
                <w:kern w:val="0"/>
                <w:sz w:val="28"/>
                <w:szCs w:val="28"/>
                <w:lang w:bidi="ar"/>
              </w:rPr>
              <w:t>关于加强建设工程施工现场消防安全工作的通知</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广东省公安厅、广东省建设厅</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粤公通字〔2009〕108号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2009年4月23日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广东省公安厅关于进一步明确消防监督执法工作有关要求的通知</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粤公通字〔2010〕104号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2010年3月25日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广东省街道乡镇推行消防安全网格化管理的指导意见</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广东省社会综治办、广东省公安厅、广东省民政厅、广东省工商局、广东省安监局</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粤公意字〔2012〕5号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2012年6月20日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贯彻公安部等五部委《关于积极促进志愿消防队伍发展的指导意见》的实施意见</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广东省公安厅、广东省发展和改革委员会、广东省民政厅、广东省财政厅、广东省人力资源和社会保障厅</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粤公意字〔2013〕3号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2013年8月27日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ascii="Times New Roman" w:hAnsi="Times New Roman" w:eastAsia="楷体_GB2312" w:cs="楷体_GB2312"/>
                <w:kern w:val="0"/>
                <w:sz w:val="28"/>
                <w:szCs w:val="28"/>
                <w:lang w:bidi="ar"/>
              </w:rPr>
              <w:t>广东省公安厅关于规范消防设施检测技术服务机构及专业技术人员管理工作的通知</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w:t>
            </w:r>
          </w:p>
        </w:tc>
        <w:tc>
          <w:tcPr>
            <w:tcW w:w="3402" w:type="dxa"/>
            <w:vAlign w:val="center"/>
          </w:tcPr>
          <w:p>
            <w:pPr>
              <w:spacing w:line="440" w:lineRule="exact"/>
              <w:jc w:val="center"/>
              <w:rPr>
                <w:rFonts w:ascii="Times New Roman" w:hAnsi="Times New Roman" w:eastAsia="楷体_GB2312"/>
                <w:kern w:val="0"/>
                <w:sz w:val="32"/>
                <w:szCs w:val="32"/>
              </w:rPr>
            </w:pPr>
            <w:r>
              <w:rPr>
                <w:rFonts w:ascii="Times New Roman" w:hAnsi="Times New Roman" w:eastAsia="楷体_GB2312" w:cs="楷体_GB2312"/>
                <w:kern w:val="0"/>
                <w:sz w:val="28"/>
                <w:szCs w:val="28"/>
                <w:lang w:bidi="ar"/>
              </w:rPr>
              <w:t>粤公通字〔2013〕70号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2013年4月17日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广东省公安厅关于建筑消防设施维护保养工作的管理办法</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w:t>
            </w:r>
          </w:p>
        </w:tc>
        <w:tc>
          <w:tcPr>
            <w:tcW w:w="3402" w:type="dxa"/>
            <w:vAlign w:val="center"/>
          </w:tcPr>
          <w:p>
            <w:pPr>
              <w:spacing w:line="440" w:lineRule="exact"/>
              <w:jc w:val="center"/>
              <w:rPr>
                <w:rFonts w:ascii="Times New Roman" w:hAnsi="Times New Roman" w:eastAsia="仿宋_GB2312"/>
                <w:kern w:val="0"/>
                <w:sz w:val="32"/>
                <w:szCs w:val="32"/>
              </w:rPr>
            </w:pPr>
            <w:r>
              <w:rPr>
                <w:rFonts w:ascii="Times New Roman" w:hAnsi="Times New Roman" w:eastAsia="楷体_GB2312" w:cs="楷体_GB2312"/>
                <w:kern w:val="0"/>
                <w:sz w:val="28"/>
                <w:szCs w:val="28"/>
                <w:lang w:bidi="ar"/>
              </w:rPr>
              <w:t>粤公通字〔2013〕208号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2013年11月25日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关于加强部分场所消防设计和安全防范的若干意见</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粤公通字〔2014〕13号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2014年1月10日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广东省公安厅关于加强四层及四层以上大型电影院消防监督管理的若干意见</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ascii="Times New Roman" w:hAnsi="Times New Roman" w:eastAsia="楷体_GB2312" w:cs="楷体_GB2312"/>
                <w:kern w:val="0"/>
                <w:sz w:val="28"/>
                <w:szCs w:val="28"/>
                <w:lang w:bidi="ar"/>
              </w:rPr>
              <w:t>粤公通字〔2015〕23号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2015年2月16日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关于加强城镇公共消防设施和基层消防组织建设的实施意见</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粤公意字〔2016〕2号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2016年3月28日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广东省公安厅关于印发《广东省公安消防监督执法证管理规定（暂行）》的通知</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粤公通字〔2016〕229号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2016年12月22日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14" w:type="dxa"/>
            <w:vAlign w:val="center"/>
          </w:tcPr>
          <w:p>
            <w:pPr>
              <w:pStyle w:val="22"/>
              <w:widowControl/>
              <w:numPr>
                <w:ilvl w:val="0"/>
                <w:numId w:val="1"/>
              </w:numPr>
              <w:spacing w:line="440" w:lineRule="exact"/>
              <w:ind w:firstLineChars="0"/>
              <w:jc w:val="center"/>
              <w:textAlignment w:val="center"/>
              <w:rPr>
                <w:rFonts w:ascii="Times New Roman" w:hAnsi="Times New Roman" w:eastAsia="仿宋_GB2312"/>
                <w:sz w:val="28"/>
                <w:szCs w:val="28"/>
              </w:rPr>
            </w:pPr>
          </w:p>
        </w:tc>
        <w:tc>
          <w:tcPr>
            <w:tcW w:w="3686"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广东省公安厅关于进一步明确建设工程消防设计审核和备案办理有关事项的通知</w:t>
            </w:r>
          </w:p>
        </w:tc>
        <w:tc>
          <w:tcPr>
            <w:tcW w:w="184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广东省公安厅</w:t>
            </w:r>
          </w:p>
        </w:tc>
        <w:tc>
          <w:tcPr>
            <w:tcW w:w="340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粤公规〔2018〕2号</w:t>
            </w:r>
          </w:p>
        </w:tc>
        <w:tc>
          <w:tcPr>
            <w:tcW w:w="2692" w:type="dxa"/>
            <w:vAlign w:val="center"/>
          </w:tcPr>
          <w:p>
            <w:pPr>
              <w:spacing w:line="440" w:lineRule="exact"/>
              <w:jc w:val="center"/>
              <w:rPr>
                <w:rFonts w:ascii="Times New Roman" w:hAnsi="Times New Roman" w:eastAsia="楷体_GB2312" w:cs="楷体_GB2312"/>
                <w:kern w:val="0"/>
                <w:sz w:val="28"/>
                <w:szCs w:val="28"/>
                <w:lang w:bidi="ar"/>
              </w:rPr>
            </w:pPr>
            <w:r>
              <w:rPr>
                <w:rFonts w:hint="eastAsia" w:ascii="Times New Roman" w:hAnsi="Times New Roman" w:eastAsia="楷体_GB2312" w:cs="楷体_GB2312"/>
                <w:kern w:val="0"/>
                <w:sz w:val="28"/>
                <w:szCs w:val="28"/>
                <w:lang w:bidi="ar"/>
              </w:rPr>
              <w:t>2018年3月21日</w:t>
            </w:r>
          </w:p>
        </w:tc>
      </w:tr>
    </w:tbl>
    <w:p>
      <w:pPr>
        <w:spacing w:line="560" w:lineRule="exact"/>
        <w:jc w:val="center"/>
        <w:rPr>
          <w:rFonts w:ascii="Times New Roman" w:hAnsi="Times New Roman" w:eastAsia="楷体_GB2312" w:cs="楷体"/>
          <w:sz w:val="28"/>
          <w:szCs w:val="28"/>
        </w:rPr>
      </w:pPr>
    </w:p>
    <w:p>
      <w:pPr>
        <w:pStyle w:val="2"/>
        <w:ind w:left="0" w:leftChars="0" w:firstLine="0" w:firstLineChars="0"/>
        <w:rPr>
          <w:rFonts w:ascii="Times New Roman" w:hAnsi="Times New Roman" w:eastAsiaTheme="minorEastAsia"/>
        </w:rPr>
      </w:pPr>
    </w:p>
    <w:sectPr>
      <w:footerReference r:id="rId3" w:type="default"/>
      <w:pgSz w:w="16838" w:h="11906" w:orient="landscape"/>
      <w:pgMar w:top="1531" w:right="2041" w:bottom="1531" w:left="2041"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ZXBSJW--GB1-0">
    <w:altName w:val="华文仿宋"/>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Hq3dDVAAAACA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04F49"/>
    <w:multiLevelType w:val="multilevel"/>
    <w:tmpl w:val="06004F49"/>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IwYjQ4NGExMDgzYTA4ZjljZTUzNDZmMDFiZmMifQ=="/>
  </w:docVars>
  <w:rsids>
    <w:rsidRoot w:val="6075082D"/>
    <w:rsid w:val="00001360"/>
    <w:rsid w:val="0003513F"/>
    <w:rsid w:val="0004159B"/>
    <w:rsid w:val="00046F29"/>
    <w:rsid w:val="00074F3D"/>
    <w:rsid w:val="00087BC9"/>
    <w:rsid w:val="000B577C"/>
    <w:rsid w:val="000B7637"/>
    <w:rsid w:val="000E2488"/>
    <w:rsid w:val="00105252"/>
    <w:rsid w:val="001457E1"/>
    <w:rsid w:val="001725CD"/>
    <w:rsid w:val="00173FA2"/>
    <w:rsid w:val="001C209E"/>
    <w:rsid w:val="001C3428"/>
    <w:rsid w:val="001D1E59"/>
    <w:rsid w:val="001F168E"/>
    <w:rsid w:val="00210341"/>
    <w:rsid w:val="00215103"/>
    <w:rsid w:val="002A3BD1"/>
    <w:rsid w:val="002B34FC"/>
    <w:rsid w:val="002C3686"/>
    <w:rsid w:val="002E6C55"/>
    <w:rsid w:val="00315642"/>
    <w:rsid w:val="00325F1A"/>
    <w:rsid w:val="00381040"/>
    <w:rsid w:val="00395D3F"/>
    <w:rsid w:val="003D45A9"/>
    <w:rsid w:val="00421386"/>
    <w:rsid w:val="00443D71"/>
    <w:rsid w:val="004702BF"/>
    <w:rsid w:val="0048112B"/>
    <w:rsid w:val="00495E4B"/>
    <w:rsid w:val="004A3712"/>
    <w:rsid w:val="004B5C27"/>
    <w:rsid w:val="004B697E"/>
    <w:rsid w:val="004C34E9"/>
    <w:rsid w:val="004E4F17"/>
    <w:rsid w:val="005471B3"/>
    <w:rsid w:val="00556B3A"/>
    <w:rsid w:val="00566831"/>
    <w:rsid w:val="00581093"/>
    <w:rsid w:val="005818EA"/>
    <w:rsid w:val="00586AAE"/>
    <w:rsid w:val="005A4CFE"/>
    <w:rsid w:val="005A7D53"/>
    <w:rsid w:val="005F1DFF"/>
    <w:rsid w:val="006157F3"/>
    <w:rsid w:val="00620C2C"/>
    <w:rsid w:val="00621AE3"/>
    <w:rsid w:val="00627787"/>
    <w:rsid w:val="00634A9D"/>
    <w:rsid w:val="00636D26"/>
    <w:rsid w:val="0063761F"/>
    <w:rsid w:val="0065487E"/>
    <w:rsid w:val="00662E43"/>
    <w:rsid w:val="006B60C9"/>
    <w:rsid w:val="007126B5"/>
    <w:rsid w:val="007358CA"/>
    <w:rsid w:val="00740401"/>
    <w:rsid w:val="00753C2E"/>
    <w:rsid w:val="007646CB"/>
    <w:rsid w:val="0077283B"/>
    <w:rsid w:val="007B12E7"/>
    <w:rsid w:val="007B19D0"/>
    <w:rsid w:val="007C67A1"/>
    <w:rsid w:val="00826A59"/>
    <w:rsid w:val="008512A1"/>
    <w:rsid w:val="008956DC"/>
    <w:rsid w:val="008A1F43"/>
    <w:rsid w:val="008C7C3C"/>
    <w:rsid w:val="008D3131"/>
    <w:rsid w:val="008E065F"/>
    <w:rsid w:val="008F2837"/>
    <w:rsid w:val="00953ED4"/>
    <w:rsid w:val="009C4CE9"/>
    <w:rsid w:val="009D1A90"/>
    <w:rsid w:val="009E3025"/>
    <w:rsid w:val="009E6701"/>
    <w:rsid w:val="009F14A0"/>
    <w:rsid w:val="00A0009B"/>
    <w:rsid w:val="00A05DA7"/>
    <w:rsid w:val="00A16D0F"/>
    <w:rsid w:val="00A2171F"/>
    <w:rsid w:val="00A70455"/>
    <w:rsid w:val="00A82BE9"/>
    <w:rsid w:val="00A96995"/>
    <w:rsid w:val="00AB1219"/>
    <w:rsid w:val="00AB1F0D"/>
    <w:rsid w:val="00AE6279"/>
    <w:rsid w:val="00B14288"/>
    <w:rsid w:val="00B33A7E"/>
    <w:rsid w:val="00B34E14"/>
    <w:rsid w:val="00B7406A"/>
    <w:rsid w:val="00B81EDE"/>
    <w:rsid w:val="00B85F18"/>
    <w:rsid w:val="00BB2645"/>
    <w:rsid w:val="00BB3F24"/>
    <w:rsid w:val="00BC31A8"/>
    <w:rsid w:val="00C4548A"/>
    <w:rsid w:val="00C86ABA"/>
    <w:rsid w:val="00CB2D64"/>
    <w:rsid w:val="00CC4520"/>
    <w:rsid w:val="00D019AD"/>
    <w:rsid w:val="00D33F4C"/>
    <w:rsid w:val="00D42871"/>
    <w:rsid w:val="00D72A4E"/>
    <w:rsid w:val="00D86679"/>
    <w:rsid w:val="00DD090E"/>
    <w:rsid w:val="00DF6E26"/>
    <w:rsid w:val="00E00633"/>
    <w:rsid w:val="00E11DA5"/>
    <w:rsid w:val="00E86F86"/>
    <w:rsid w:val="00E90B60"/>
    <w:rsid w:val="00EA000F"/>
    <w:rsid w:val="00EB20F6"/>
    <w:rsid w:val="00EE0D3E"/>
    <w:rsid w:val="00F16303"/>
    <w:rsid w:val="00F36411"/>
    <w:rsid w:val="00F75B79"/>
    <w:rsid w:val="00F77990"/>
    <w:rsid w:val="00F92FE2"/>
    <w:rsid w:val="00FD0023"/>
    <w:rsid w:val="00FE2A44"/>
    <w:rsid w:val="03DE5A43"/>
    <w:rsid w:val="04F8007A"/>
    <w:rsid w:val="04FC3C72"/>
    <w:rsid w:val="07CD004C"/>
    <w:rsid w:val="0A762C3B"/>
    <w:rsid w:val="0DED21AB"/>
    <w:rsid w:val="11811943"/>
    <w:rsid w:val="11C45636"/>
    <w:rsid w:val="12B14422"/>
    <w:rsid w:val="13E34961"/>
    <w:rsid w:val="14BA370F"/>
    <w:rsid w:val="161159C9"/>
    <w:rsid w:val="17F9494E"/>
    <w:rsid w:val="1A893293"/>
    <w:rsid w:val="1C5333DC"/>
    <w:rsid w:val="1CE166DC"/>
    <w:rsid w:val="1E2451C6"/>
    <w:rsid w:val="21206B4D"/>
    <w:rsid w:val="218E7DC7"/>
    <w:rsid w:val="21DA4A4A"/>
    <w:rsid w:val="25FD10A1"/>
    <w:rsid w:val="26760048"/>
    <w:rsid w:val="26A01A74"/>
    <w:rsid w:val="2A3B027B"/>
    <w:rsid w:val="2B1A19D1"/>
    <w:rsid w:val="2BA77AFC"/>
    <w:rsid w:val="2CD13125"/>
    <w:rsid w:val="30DA51A8"/>
    <w:rsid w:val="30FC4B2C"/>
    <w:rsid w:val="325F45B3"/>
    <w:rsid w:val="35411595"/>
    <w:rsid w:val="396E1053"/>
    <w:rsid w:val="3AB51575"/>
    <w:rsid w:val="3B8779A9"/>
    <w:rsid w:val="3BC0563A"/>
    <w:rsid w:val="3BED0A51"/>
    <w:rsid w:val="3D1C1401"/>
    <w:rsid w:val="3D1D5E80"/>
    <w:rsid w:val="3D3A40C2"/>
    <w:rsid w:val="41054F66"/>
    <w:rsid w:val="41962EFC"/>
    <w:rsid w:val="445338BB"/>
    <w:rsid w:val="4D096A03"/>
    <w:rsid w:val="4D3252A7"/>
    <w:rsid w:val="50831DAE"/>
    <w:rsid w:val="508B6174"/>
    <w:rsid w:val="537049CA"/>
    <w:rsid w:val="537C1236"/>
    <w:rsid w:val="544E5071"/>
    <w:rsid w:val="56A25529"/>
    <w:rsid w:val="58BA52C3"/>
    <w:rsid w:val="5A797C8D"/>
    <w:rsid w:val="5C1208E1"/>
    <w:rsid w:val="5EFD40E2"/>
    <w:rsid w:val="60105040"/>
    <w:rsid w:val="6075082D"/>
    <w:rsid w:val="60CB525C"/>
    <w:rsid w:val="61C16673"/>
    <w:rsid w:val="62502AD9"/>
    <w:rsid w:val="634A5319"/>
    <w:rsid w:val="65951142"/>
    <w:rsid w:val="67337622"/>
    <w:rsid w:val="67CC65CC"/>
    <w:rsid w:val="6A0A6389"/>
    <w:rsid w:val="6C3C0D34"/>
    <w:rsid w:val="6CDC1767"/>
    <w:rsid w:val="6DDC68E3"/>
    <w:rsid w:val="70D65F8F"/>
    <w:rsid w:val="716C2874"/>
    <w:rsid w:val="71FA479F"/>
    <w:rsid w:val="73F129D5"/>
    <w:rsid w:val="73F50432"/>
    <w:rsid w:val="74BF1A6F"/>
    <w:rsid w:val="757E1F28"/>
    <w:rsid w:val="760A5E20"/>
    <w:rsid w:val="76215605"/>
    <w:rsid w:val="77BF716D"/>
    <w:rsid w:val="7ABE7911"/>
    <w:rsid w:val="7C142DB9"/>
    <w:rsid w:val="7F333E02"/>
    <w:rsid w:val="7F6312FE"/>
    <w:rsid w:val="FCFA7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100" w:beforeAutospacing="1"/>
      <w:ind w:firstLine="420" w:firstLineChars="200"/>
    </w:pPr>
    <w:rPr>
      <w:rFonts w:eastAsia="Times New Roman"/>
      <w:sz w:val="21"/>
      <w:szCs w:val="24"/>
    </w:rPr>
  </w:style>
  <w:style w:type="paragraph" w:styleId="3">
    <w:name w:val="Body Text Indent"/>
    <w:basedOn w:val="1"/>
    <w:next w:val="4"/>
    <w:qFormat/>
    <w:uiPriority w:val="0"/>
    <w:pPr>
      <w:spacing w:after="120"/>
      <w:ind w:left="420" w:leftChars="200"/>
    </w:pPr>
    <w:rPr>
      <w:sz w:val="32"/>
      <w:szCs w:val="32"/>
    </w:rPr>
  </w:style>
  <w:style w:type="paragraph" w:styleId="4">
    <w:name w:val="Normal Indent"/>
    <w:basedOn w:val="1"/>
    <w:qFormat/>
    <w:uiPriority w:val="99"/>
    <w:pPr>
      <w:ind w:firstLine="420" w:firstLineChars="200"/>
    </w:pPr>
    <w:rPr>
      <w:rFonts w:eastAsia="仿宋"/>
    </w:rPr>
  </w:style>
  <w:style w:type="paragraph" w:styleId="6">
    <w:name w:val="Closing"/>
    <w:basedOn w:val="1"/>
    <w:qFormat/>
    <w:uiPriority w:val="0"/>
    <w:pPr>
      <w:ind w:left="100" w:leftChars="2100"/>
    </w:pPr>
    <w:rPr>
      <w:rFonts w:ascii="仿宋_GB2312" w:eastAsia="仿宋_GB2312"/>
      <w:kern w:val="0"/>
      <w:sz w:val="36"/>
      <w:szCs w:val="36"/>
    </w:rPr>
  </w:style>
  <w:style w:type="paragraph" w:styleId="7">
    <w:name w:val="Body Text"/>
    <w:basedOn w:val="1"/>
    <w:semiHidden/>
    <w:qFormat/>
    <w:uiPriority w:val="0"/>
    <w:rPr>
      <w:rFonts w:ascii="Arial" w:hAnsi="Arial" w:eastAsia="Arial" w:cs="Arial"/>
      <w:szCs w:val="21"/>
      <w:lang w:eastAsia="en-US"/>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脚 字符"/>
    <w:basedOn w:val="12"/>
    <w:link w:val="8"/>
    <w:qFormat/>
    <w:uiPriority w:val="0"/>
    <w:rPr>
      <w:rFonts w:ascii="Calibri" w:hAnsi="Calibri" w:eastAsia="宋体" w:cs="Times New Roman"/>
      <w:kern w:val="2"/>
      <w:sz w:val="18"/>
      <w:szCs w:val="18"/>
    </w:rPr>
  </w:style>
  <w:style w:type="character" w:customStyle="1" w:styleId="16">
    <w:name w:val="页眉 字符"/>
    <w:basedOn w:val="12"/>
    <w:link w:val="9"/>
    <w:qFormat/>
    <w:uiPriority w:val="0"/>
    <w:rPr>
      <w:rFonts w:ascii="Calibri" w:hAnsi="Calibri" w:eastAsia="宋体" w:cs="Times New Roman"/>
      <w:kern w:val="2"/>
      <w:sz w:val="18"/>
      <w:szCs w:val="18"/>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cs="宋体"/>
      <w:sz w:val="24"/>
      <w:lang w:eastAsia="en-US"/>
    </w:rPr>
  </w:style>
  <w:style w:type="character" w:customStyle="1" w:styleId="19">
    <w:name w:val="fontstyle01"/>
    <w:qFormat/>
    <w:uiPriority w:val="0"/>
    <w:rPr>
      <w:rFonts w:hint="default" w:ascii="FZXBSJW--GB1-0" w:hAnsi="FZXBSJW--GB1-0"/>
      <w:color w:val="000000"/>
      <w:sz w:val="44"/>
      <w:szCs w:val="44"/>
    </w:rPr>
  </w:style>
  <w:style w:type="character" w:customStyle="1" w:styleId="20">
    <w:name w:val="font01"/>
    <w:basedOn w:val="12"/>
    <w:qFormat/>
    <w:uiPriority w:val="0"/>
    <w:rPr>
      <w:rFonts w:hint="eastAsia" w:ascii="宋体" w:hAnsi="宋体" w:eastAsia="宋体" w:cs="宋体"/>
      <w:color w:val="000000"/>
      <w:sz w:val="32"/>
      <w:szCs w:val="32"/>
      <w:u w:val="none"/>
    </w:rPr>
  </w:style>
  <w:style w:type="character" w:customStyle="1" w:styleId="21">
    <w:name w:val="font21"/>
    <w:basedOn w:val="12"/>
    <w:qFormat/>
    <w:uiPriority w:val="0"/>
    <w:rPr>
      <w:rFonts w:hint="eastAsia" w:ascii="楷体_GB2312" w:eastAsia="楷体_GB2312" w:cs="楷体_GB2312"/>
      <w:color w:val="000000"/>
      <w:sz w:val="32"/>
      <w:szCs w:val="32"/>
      <w:u w:val="none"/>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501</Words>
  <Characters>562</Characters>
  <Lines>70</Lines>
  <Paragraphs>75</Paragraphs>
  <TotalTime>8</TotalTime>
  <ScaleCrop>false</ScaleCrop>
  <LinksUpToDate>false</LinksUpToDate>
  <CharactersWithSpaces>988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2025-07-02T10:02:00Z</dcterms:created>
  <dc:creator>广东省消防救援总队</dc:creator>
  <cp:lastModifiedBy>gdxf</cp:lastModifiedBy>
  <cp:lastPrinted>2025-06-20T09:15:00Z</cp:lastPrinted>
  <dcterms:modified xsi:type="dcterms:W3CDTF">2025-08-06T07:08:45Z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ADB6FFA65B0840A7BD7567D27E3C8CE6</vt:lpwstr>
  </property>
  <property fmtid="{D5CDD505-2E9C-101B-9397-08002B2CF9AE}" pid="4" name="KSOTemplateDocerSaveRecord">
    <vt:lpwstr>eyJoZGlkIjoiMjZlNjQ0NDkwOTQyMzgyMGMwZDY3YmZiNTY1ZTVmZDYiLCJ1c2VySWQiOiIzMTc4NjY1MzAifQ==</vt:lpwstr>
  </property>
</Properties>
</file>