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655"/>
      </w:tblGrid>
      <w:tr w:rsidR="009A6CEA" w:rsidRPr="00B34796" w14:paraId="257A6FB0" w14:textId="77777777">
        <w:trPr>
          <w:cantSplit/>
          <w:trHeight w:val="416"/>
        </w:trPr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D9143" w14:textId="77777777" w:rsidR="009A6CEA" w:rsidRPr="00B34796" w:rsidRDefault="00E60BE1">
            <w:pPr>
              <w:spacing w:line="360" w:lineRule="atLeast"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B34796">
              <w:rPr>
                <w:rFonts w:ascii="黑体" w:eastAsia="黑体" w:hAnsi="黑体" w:hint="eastAsia"/>
                <w:sz w:val="24"/>
              </w:rPr>
              <w:t>举高喷射消防车</w:t>
            </w:r>
          </w:p>
        </w:tc>
      </w:tr>
      <w:tr w:rsidR="009A6CEA" w:rsidRPr="00B34796" w14:paraId="6A9E9ADD" w14:textId="77777777">
        <w:trPr>
          <w:cantSplit/>
          <w:trHeight w:val="422"/>
        </w:trPr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B7D31" w14:textId="12175F8B" w:rsidR="009A6CEA" w:rsidRPr="00B34796" w:rsidRDefault="00E60BE1">
            <w:pPr>
              <w:spacing w:line="360" w:lineRule="atLeas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 xml:space="preserve">数量：辆    预算单价：万元/辆  </w:t>
            </w:r>
          </w:p>
        </w:tc>
      </w:tr>
      <w:tr w:rsidR="009A6CEA" w:rsidRPr="00B34796" w14:paraId="03B64951" w14:textId="77777777">
        <w:trPr>
          <w:cantSplit/>
        </w:trPr>
        <w:tc>
          <w:tcPr>
            <w:tcW w:w="8359" w:type="dxa"/>
            <w:gridSpan w:val="2"/>
            <w:vAlign w:val="center"/>
          </w:tcPr>
          <w:p w14:paraId="61A7F6DC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B34796">
              <w:rPr>
                <w:rFonts w:ascii="宋体" w:hAnsi="宋体" w:cs="宋体" w:hint="eastAsia"/>
                <w:b/>
                <w:bCs/>
                <w:szCs w:val="21"/>
              </w:rPr>
              <w:t>技术参数及要求</w:t>
            </w:r>
          </w:p>
        </w:tc>
      </w:tr>
      <w:tr w:rsidR="009A6CEA" w:rsidRPr="00B34796" w14:paraId="166B10B3" w14:textId="77777777">
        <w:trPr>
          <w:cantSplit/>
        </w:trPr>
        <w:tc>
          <w:tcPr>
            <w:tcW w:w="8359" w:type="dxa"/>
            <w:gridSpan w:val="2"/>
            <w:vAlign w:val="center"/>
          </w:tcPr>
          <w:p w14:paraId="0327516A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b/>
                <w:szCs w:val="21"/>
              </w:rPr>
            </w:pPr>
            <w:r w:rsidRPr="00B34796">
              <w:rPr>
                <w:rFonts w:ascii="宋体" w:hAnsi="宋体" w:cs="宋体" w:hint="eastAsia"/>
                <w:b/>
                <w:szCs w:val="21"/>
              </w:rPr>
              <w:t>（一）整车</w:t>
            </w:r>
          </w:p>
        </w:tc>
      </w:tr>
      <w:tr w:rsidR="009A6CEA" w:rsidRPr="00B34796" w14:paraId="054CF7EE" w14:textId="77777777">
        <w:trPr>
          <w:cantSplit/>
        </w:trPr>
        <w:tc>
          <w:tcPr>
            <w:tcW w:w="704" w:type="dxa"/>
            <w:vAlign w:val="center"/>
          </w:tcPr>
          <w:p w14:paraId="246C578E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655" w:type="dxa"/>
          </w:tcPr>
          <w:p w14:paraId="6B67B9BA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黑体" w:eastAsia="黑体" w:hAnsi="黑体" w:hint="eastAsia"/>
                <w:bCs/>
                <w:sz w:val="24"/>
              </w:rPr>
              <w:t>▲满载</w:t>
            </w:r>
            <w:r w:rsidRPr="00B34796">
              <w:rPr>
                <w:rFonts w:ascii="黑体" w:eastAsia="黑体" w:hAnsi="黑体"/>
                <w:sz w:val="24"/>
              </w:rPr>
              <w:t>质量</w:t>
            </w:r>
            <w:r w:rsidRPr="00B34796">
              <w:rPr>
                <w:rFonts w:ascii="黑体" w:eastAsia="黑体" w:hAnsi="黑体" w:hint="eastAsia"/>
                <w:sz w:val="24"/>
              </w:rPr>
              <w:t>≤</w:t>
            </w:r>
            <w:r w:rsidRPr="00B34796">
              <w:rPr>
                <w:rFonts w:ascii="黑体" w:eastAsia="黑体" w:hAnsi="黑体" w:hint="eastAsia"/>
                <w:bCs/>
                <w:color w:val="000000"/>
                <w:sz w:val="24"/>
                <w:lang w:val="zh-CN"/>
              </w:rPr>
              <w:t>3</w:t>
            </w:r>
            <w:r w:rsidRPr="00B34796">
              <w:rPr>
                <w:rFonts w:ascii="黑体" w:eastAsia="黑体" w:hAnsi="黑体" w:hint="eastAsia"/>
                <w:bCs/>
                <w:color w:val="000000"/>
                <w:sz w:val="24"/>
              </w:rPr>
              <w:t>400</w:t>
            </w:r>
            <w:r w:rsidRPr="00B34796">
              <w:rPr>
                <w:rFonts w:ascii="黑体" w:eastAsia="黑体" w:hAnsi="黑体" w:hint="eastAsia"/>
                <w:bCs/>
                <w:color w:val="000000"/>
                <w:sz w:val="24"/>
                <w:lang w:val="zh-CN"/>
              </w:rPr>
              <w:t>0kg</w:t>
            </w:r>
          </w:p>
        </w:tc>
      </w:tr>
      <w:tr w:rsidR="009A6CEA" w:rsidRPr="00B34796" w14:paraId="6D8A8A2B" w14:textId="77777777">
        <w:trPr>
          <w:cantSplit/>
        </w:trPr>
        <w:tc>
          <w:tcPr>
            <w:tcW w:w="8359" w:type="dxa"/>
            <w:gridSpan w:val="2"/>
            <w:vAlign w:val="center"/>
          </w:tcPr>
          <w:p w14:paraId="74D0138A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b/>
                <w:szCs w:val="21"/>
              </w:rPr>
              <w:t>（二）底盘</w:t>
            </w:r>
          </w:p>
        </w:tc>
      </w:tr>
      <w:tr w:rsidR="009A6CEA" w:rsidRPr="00B34796" w14:paraId="4D945BCB" w14:textId="77777777">
        <w:trPr>
          <w:cantSplit/>
        </w:trPr>
        <w:tc>
          <w:tcPr>
            <w:tcW w:w="704" w:type="dxa"/>
            <w:vAlign w:val="center"/>
          </w:tcPr>
          <w:p w14:paraId="76E38955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655" w:type="dxa"/>
          </w:tcPr>
          <w:p w14:paraId="12186982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黑体" w:eastAsia="黑体" w:hAnsi="黑体" w:hint="eastAsia"/>
                <w:bCs/>
                <w:sz w:val="24"/>
              </w:rPr>
              <w:t>▲</w:t>
            </w:r>
            <w:r w:rsidRPr="00B34796">
              <w:rPr>
                <w:rFonts w:ascii="黑体" w:eastAsia="黑体" w:hAnsi="黑体" w:hint="eastAsia"/>
                <w:sz w:val="24"/>
              </w:rPr>
              <w:t>发动机额定功率</w:t>
            </w:r>
            <w:r w:rsidRPr="00B34796">
              <w:rPr>
                <w:rStyle w:val="NormalCharacter"/>
                <w:rFonts w:ascii="黑体" w:eastAsia="黑体" w:hAnsi="黑体"/>
                <w:sz w:val="24"/>
              </w:rPr>
              <w:t>≥</w:t>
            </w:r>
            <w:r w:rsidRPr="00B34796">
              <w:rPr>
                <w:rFonts w:ascii="黑体" w:eastAsia="黑体" w:hAnsi="黑体" w:hint="eastAsia"/>
                <w:bCs/>
                <w:color w:val="000000"/>
                <w:sz w:val="24"/>
              </w:rPr>
              <w:t>3</w:t>
            </w:r>
            <w:r w:rsidRPr="00B34796">
              <w:rPr>
                <w:rFonts w:ascii="黑体" w:eastAsia="黑体" w:hAnsi="黑体"/>
                <w:bCs/>
                <w:color w:val="000000"/>
                <w:sz w:val="24"/>
              </w:rPr>
              <w:t>0</w:t>
            </w:r>
            <w:r w:rsidRPr="00B34796">
              <w:rPr>
                <w:rFonts w:ascii="黑体" w:eastAsia="黑体" w:hAnsi="黑体" w:hint="eastAsia"/>
                <w:bCs/>
                <w:color w:val="000000"/>
                <w:sz w:val="24"/>
              </w:rPr>
              <w:t>0</w:t>
            </w:r>
            <w:r w:rsidRPr="00B34796">
              <w:rPr>
                <w:rFonts w:ascii="黑体" w:eastAsia="黑体" w:hAnsi="黑体" w:hint="eastAsia"/>
                <w:sz w:val="24"/>
              </w:rPr>
              <w:t>kW</w:t>
            </w:r>
          </w:p>
        </w:tc>
      </w:tr>
      <w:tr w:rsidR="009A6CEA" w:rsidRPr="00B34796" w14:paraId="0D055405" w14:textId="77777777">
        <w:trPr>
          <w:cantSplit/>
          <w:trHeight w:val="90"/>
        </w:trPr>
        <w:tc>
          <w:tcPr>
            <w:tcW w:w="704" w:type="dxa"/>
            <w:vAlign w:val="center"/>
          </w:tcPr>
          <w:p w14:paraId="4F926418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7655" w:type="dxa"/>
          </w:tcPr>
          <w:p w14:paraId="3E16D565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排放要求：符合国Ⅵ排放标准；驱动形式：</w:t>
            </w:r>
            <w:r w:rsidRPr="00B34796">
              <w:rPr>
                <w:rFonts w:ascii="宋体" w:hAnsi="宋体" w:cs="宋体"/>
                <w:szCs w:val="21"/>
              </w:rPr>
              <w:t>6</w:t>
            </w:r>
            <w:r w:rsidRPr="00B34796">
              <w:rPr>
                <w:rFonts w:ascii="宋体" w:hAnsi="宋体" w:cs="宋体" w:hint="eastAsia"/>
                <w:szCs w:val="21"/>
              </w:rPr>
              <w:t xml:space="preserve">×4； 乘员1+1人； </w:t>
            </w:r>
          </w:p>
        </w:tc>
      </w:tr>
      <w:tr w:rsidR="009A6CEA" w:rsidRPr="00B34796" w14:paraId="1C968582" w14:textId="77777777">
        <w:trPr>
          <w:cantSplit/>
        </w:trPr>
        <w:tc>
          <w:tcPr>
            <w:tcW w:w="704" w:type="dxa"/>
            <w:vAlign w:val="center"/>
          </w:tcPr>
          <w:p w14:paraId="2074EC81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7655" w:type="dxa"/>
          </w:tcPr>
          <w:p w14:paraId="40A1DC8B" w14:textId="53C8204C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变速器型式：自动（自动挡）或手自一体</w:t>
            </w:r>
          </w:p>
        </w:tc>
      </w:tr>
      <w:tr w:rsidR="009A6CEA" w:rsidRPr="00B34796" w14:paraId="0BB83ACC" w14:textId="77777777">
        <w:trPr>
          <w:cantSplit/>
        </w:trPr>
        <w:tc>
          <w:tcPr>
            <w:tcW w:w="8359" w:type="dxa"/>
            <w:gridSpan w:val="2"/>
            <w:vAlign w:val="center"/>
          </w:tcPr>
          <w:p w14:paraId="558C8ADE" w14:textId="77777777" w:rsidR="009A6CEA" w:rsidRPr="00B34796" w:rsidRDefault="00E60BE1">
            <w:pPr>
              <w:spacing w:line="310" w:lineRule="exact"/>
              <w:jc w:val="left"/>
              <w:rPr>
                <w:rFonts w:ascii="宋体" w:hAnsi="宋体" w:cs="宋体"/>
                <w:b/>
                <w:szCs w:val="21"/>
              </w:rPr>
            </w:pPr>
            <w:r w:rsidRPr="00B34796">
              <w:rPr>
                <w:rFonts w:ascii="宋体" w:hAnsi="宋体" w:cs="宋体" w:hint="eastAsia"/>
                <w:b/>
                <w:szCs w:val="21"/>
              </w:rPr>
              <w:t>（三）臂</w:t>
            </w:r>
            <w:proofErr w:type="gramStart"/>
            <w:r w:rsidRPr="00B34796">
              <w:rPr>
                <w:rFonts w:ascii="宋体" w:hAnsi="宋体" w:cs="宋体" w:hint="eastAsia"/>
                <w:b/>
                <w:szCs w:val="21"/>
              </w:rPr>
              <w:t>架系统</w:t>
            </w:r>
            <w:proofErr w:type="gramEnd"/>
          </w:p>
        </w:tc>
      </w:tr>
      <w:tr w:rsidR="009A6CEA" w:rsidRPr="00B34796" w14:paraId="0B8756A3" w14:textId="77777777">
        <w:trPr>
          <w:cantSplit/>
        </w:trPr>
        <w:tc>
          <w:tcPr>
            <w:tcW w:w="704" w:type="dxa"/>
            <w:vAlign w:val="center"/>
          </w:tcPr>
          <w:p w14:paraId="35B456E9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655" w:type="dxa"/>
          </w:tcPr>
          <w:p w14:paraId="62770854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hint="eastAsia"/>
                <w:bCs/>
                <w:szCs w:val="21"/>
              </w:rPr>
              <w:t>★</w:t>
            </w:r>
            <w:r w:rsidRPr="00B34796">
              <w:rPr>
                <w:rFonts w:ascii="黑体" w:eastAsia="黑体" w:hAnsi="黑体" w:hint="eastAsia"/>
                <w:sz w:val="24"/>
              </w:rPr>
              <w:t>最大工作高度</w:t>
            </w:r>
            <w:r w:rsidRPr="00B34796">
              <w:rPr>
                <w:rStyle w:val="NormalCharacter"/>
                <w:rFonts w:ascii="黑体" w:eastAsia="黑体" w:hAnsi="黑体"/>
                <w:sz w:val="24"/>
              </w:rPr>
              <w:t>≥40m</w:t>
            </w:r>
          </w:p>
        </w:tc>
      </w:tr>
      <w:tr w:rsidR="009A6CEA" w:rsidRPr="00B34796" w14:paraId="17FED8B7" w14:textId="77777777">
        <w:trPr>
          <w:cantSplit/>
        </w:trPr>
        <w:tc>
          <w:tcPr>
            <w:tcW w:w="704" w:type="dxa"/>
            <w:vAlign w:val="center"/>
          </w:tcPr>
          <w:p w14:paraId="62134FB4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7655" w:type="dxa"/>
          </w:tcPr>
          <w:p w14:paraId="19E597D7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黑体" w:eastAsia="黑体" w:hAnsi="黑体" w:hint="eastAsia"/>
                <w:bCs/>
                <w:sz w:val="24"/>
              </w:rPr>
              <w:t>▲</w:t>
            </w:r>
            <w:r w:rsidRPr="00B34796">
              <w:rPr>
                <w:rFonts w:ascii="黑体" w:eastAsia="黑体" w:hAnsi="黑体" w:hint="eastAsia"/>
                <w:sz w:val="24"/>
              </w:rPr>
              <w:t>最大工作幅度</w:t>
            </w:r>
            <w:r w:rsidRPr="00B34796">
              <w:rPr>
                <w:rStyle w:val="NormalCharacter"/>
                <w:rFonts w:ascii="黑体" w:eastAsia="黑体" w:hAnsi="黑体"/>
                <w:sz w:val="24"/>
              </w:rPr>
              <w:t>≥20m</w:t>
            </w:r>
          </w:p>
        </w:tc>
      </w:tr>
      <w:tr w:rsidR="009A6CEA" w:rsidRPr="00B34796" w14:paraId="203E5595" w14:textId="77777777">
        <w:trPr>
          <w:cantSplit/>
        </w:trPr>
        <w:tc>
          <w:tcPr>
            <w:tcW w:w="704" w:type="dxa"/>
            <w:vAlign w:val="center"/>
          </w:tcPr>
          <w:p w14:paraId="26CCB481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7655" w:type="dxa"/>
          </w:tcPr>
          <w:p w14:paraId="16359268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黑体" w:eastAsia="黑体" w:hAnsi="黑体" w:hint="eastAsia"/>
                <w:bCs/>
                <w:sz w:val="24"/>
              </w:rPr>
              <w:t>▲</w:t>
            </w:r>
            <w:r w:rsidRPr="00B34796">
              <w:rPr>
                <w:rFonts w:ascii="黑体" w:eastAsia="黑体" w:hAnsi="黑体" w:hint="eastAsia"/>
                <w:sz w:val="24"/>
              </w:rPr>
              <w:t>升起额定高度并旋转90°时间≤</w:t>
            </w:r>
            <w:r w:rsidRPr="00B34796">
              <w:rPr>
                <w:rFonts w:ascii="黑体" w:eastAsia="黑体" w:hAnsi="黑体"/>
                <w:sz w:val="24"/>
              </w:rPr>
              <w:t>140</w:t>
            </w:r>
            <w:r w:rsidRPr="00B34796">
              <w:rPr>
                <w:rFonts w:ascii="黑体" w:eastAsia="黑体" w:hAnsi="黑体" w:hint="eastAsia"/>
                <w:sz w:val="24"/>
              </w:rPr>
              <w:t>s</w:t>
            </w:r>
          </w:p>
        </w:tc>
      </w:tr>
      <w:tr w:rsidR="009A6CEA" w:rsidRPr="00B34796" w14:paraId="6D00784D" w14:textId="77777777">
        <w:trPr>
          <w:cantSplit/>
        </w:trPr>
        <w:tc>
          <w:tcPr>
            <w:tcW w:w="8359" w:type="dxa"/>
            <w:gridSpan w:val="2"/>
            <w:vAlign w:val="center"/>
          </w:tcPr>
          <w:p w14:paraId="1265F8A4" w14:textId="77777777" w:rsidR="009A6CEA" w:rsidRPr="00B34796" w:rsidRDefault="00E60BE1">
            <w:pPr>
              <w:spacing w:line="310" w:lineRule="exact"/>
              <w:jc w:val="left"/>
              <w:rPr>
                <w:rFonts w:ascii="宋体" w:hAnsi="宋体" w:cs="宋体"/>
                <w:b/>
                <w:szCs w:val="21"/>
              </w:rPr>
            </w:pPr>
            <w:r w:rsidRPr="00B34796">
              <w:rPr>
                <w:rFonts w:ascii="宋体" w:hAnsi="宋体" w:cs="宋体" w:hint="eastAsia"/>
                <w:b/>
                <w:szCs w:val="21"/>
              </w:rPr>
              <w:t>（四）支腿</w:t>
            </w:r>
          </w:p>
        </w:tc>
      </w:tr>
      <w:tr w:rsidR="009A6CEA" w:rsidRPr="00B34796" w14:paraId="19747B14" w14:textId="77777777">
        <w:trPr>
          <w:cantSplit/>
        </w:trPr>
        <w:tc>
          <w:tcPr>
            <w:tcW w:w="704" w:type="dxa"/>
            <w:vAlign w:val="center"/>
          </w:tcPr>
          <w:p w14:paraId="4614222D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655" w:type="dxa"/>
          </w:tcPr>
          <w:p w14:paraId="0D6FEA19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支腿调平方式：自动和手动调平。</w:t>
            </w:r>
          </w:p>
        </w:tc>
      </w:tr>
      <w:tr w:rsidR="009A6CEA" w:rsidRPr="00B34796" w14:paraId="354F7C09" w14:textId="77777777">
        <w:trPr>
          <w:cantSplit/>
        </w:trPr>
        <w:tc>
          <w:tcPr>
            <w:tcW w:w="704" w:type="dxa"/>
            <w:vAlign w:val="center"/>
          </w:tcPr>
          <w:p w14:paraId="24A2785F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7655" w:type="dxa"/>
            <w:vAlign w:val="center"/>
          </w:tcPr>
          <w:p w14:paraId="07F0A0A5" w14:textId="77777777" w:rsidR="009A6CEA" w:rsidRPr="00B34796" w:rsidRDefault="00E60BE1">
            <w:pPr>
              <w:spacing w:line="310" w:lineRule="exact"/>
              <w:jc w:val="lef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黑体" w:eastAsia="黑体" w:hAnsi="黑体" w:hint="eastAsia"/>
                <w:bCs/>
                <w:sz w:val="24"/>
              </w:rPr>
              <w:t>▲</w:t>
            </w:r>
            <w:r w:rsidRPr="00B34796">
              <w:rPr>
                <w:rFonts w:ascii="黑体" w:eastAsia="黑体" w:hAnsi="黑体" w:hint="eastAsia"/>
                <w:sz w:val="24"/>
              </w:rPr>
              <w:t>支腿跨距</w:t>
            </w:r>
            <w:r w:rsidRPr="00B34796">
              <w:rPr>
                <w:rFonts w:ascii="黑体" w:eastAsia="黑体" w:hAnsi="黑体" w:hint="eastAsia"/>
                <w:bCs/>
                <w:color w:val="000000"/>
                <w:sz w:val="24"/>
              </w:rPr>
              <w:t>≤5</w:t>
            </w:r>
            <w:r w:rsidRPr="00B34796">
              <w:rPr>
                <w:rFonts w:ascii="黑体" w:eastAsia="黑体" w:hAnsi="黑体"/>
                <w:bCs/>
                <w:color w:val="000000"/>
                <w:sz w:val="24"/>
              </w:rPr>
              <w:t>9</w:t>
            </w:r>
            <w:r w:rsidRPr="00B34796">
              <w:rPr>
                <w:rFonts w:ascii="黑体" w:eastAsia="黑体" w:hAnsi="黑体" w:hint="eastAsia"/>
                <w:bCs/>
                <w:color w:val="000000"/>
                <w:sz w:val="24"/>
              </w:rPr>
              <w:t>00mm</w:t>
            </w:r>
            <w:r w:rsidRPr="00B34796">
              <w:rPr>
                <w:rFonts w:ascii="黑体" w:eastAsia="黑体" w:hAnsi="黑体" w:cs="Arial"/>
                <w:bCs/>
                <w:color w:val="000000"/>
                <w:sz w:val="24"/>
              </w:rPr>
              <w:t>×</w:t>
            </w:r>
            <w:r w:rsidRPr="00B34796">
              <w:rPr>
                <w:rFonts w:ascii="黑体" w:eastAsia="黑体" w:hAnsi="黑体" w:hint="eastAsia"/>
                <w:bCs/>
                <w:color w:val="000000"/>
                <w:sz w:val="24"/>
              </w:rPr>
              <w:t>≤7</w:t>
            </w:r>
            <w:r w:rsidRPr="00B34796">
              <w:rPr>
                <w:rFonts w:ascii="黑体" w:eastAsia="黑体" w:hAnsi="黑体"/>
                <w:bCs/>
                <w:color w:val="000000"/>
                <w:sz w:val="24"/>
              </w:rPr>
              <w:t>40</w:t>
            </w:r>
            <w:r w:rsidRPr="00B34796">
              <w:rPr>
                <w:rFonts w:ascii="黑体" w:eastAsia="黑体" w:hAnsi="黑体" w:hint="eastAsia"/>
                <w:bCs/>
                <w:color w:val="000000"/>
                <w:sz w:val="24"/>
              </w:rPr>
              <w:t>0mm</w:t>
            </w:r>
            <w:r w:rsidRPr="00B34796">
              <w:rPr>
                <w:rFonts w:ascii="黑体" w:eastAsia="黑体" w:hAnsi="黑体" w:hint="eastAsia"/>
                <w:bCs/>
                <w:color w:val="000000"/>
                <w:sz w:val="24"/>
                <w:lang w:val="zh-CN"/>
              </w:rPr>
              <w:t>。</w:t>
            </w:r>
          </w:p>
        </w:tc>
      </w:tr>
      <w:tr w:rsidR="009A6CEA" w:rsidRPr="00B34796" w14:paraId="1D3EE7A7" w14:textId="77777777">
        <w:trPr>
          <w:cantSplit/>
        </w:trPr>
        <w:tc>
          <w:tcPr>
            <w:tcW w:w="704" w:type="dxa"/>
            <w:vAlign w:val="center"/>
          </w:tcPr>
          <w:p w14:paraId="4556318C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7655" w:type="dxa"/>
            <w:vAlign w:val="center"/>
          </w:tcPr>
          <w:p w14:paraId="16B79E41" w14:textId="77777777" w:rsidR="009A6CEA" w:rsidRPr="00B34796" w:rsidRDefault="00E60BE1">
            <w:pPr>
              <w:spacing w:line="310" w:lineRule="exact"/>
              <w:jc w:val="lef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黑体" w:eastAsia="黑体" w:hAnsi="黑体" w:hint="eastAsia"/>
                <w:bCs/>
                <w:sz w:val="24"/>
              </w:rPr>
              <w:t>▲</w:t>
            </w:r>
            <w:proofErr w:type="gramStart"/>
            <w:r w:rsidRPr="00B34796">
              <w:rPr>
                <w:rFonts w:ascii="黑体" w:eastAsia="黑体" w:hAnsi="黑体"/>
                <w:sz w:val="24"/>
              </w:rPr>
              <w:t>支腿全展及</w:t>
            </w:r>
            <w:proofErr w:type="gramEnd"/>
            <w:r w:rsidRPr="00B34796">
              <w:rPr>
                <w:rFonts w:ascii="黑体" w:eastAsia="黑体" w:hAnsi="黑体"/>
                <w:sz w:val="24"/>
              </w:rPr>
              <w:t>调平时间</w:t>
            </w:r>
            <w:r w:rsidRPr="00B34796">
              <w:rPr>
                <w:rFonts w:ascii="黑体" w:eastAsia="黑体" w:hAnsi="黑体" w:hint="eastAsia"/>
                <w:sz w:val="24"/>
              </w:rPr>
              <w:t>≤</w:t>
            </w:r>
            <w:r w:rsidRPr="00B34796">
              <w:rPr>
                <w:rFonts w:ascii="黑体" w:eastAsia="黑体" w:hAnsi="黑体"/>
                <w:sz w:val="24"/>
              </w:rPr>
              <w:t>40</w:t>
            </w:r>
            <w:r w:rsidRPr="00B34796">
              <w:rPr>
                <w:rFonts w:ascii="黑体" w:eastAsia="黑体" w:hAnsi="黑体" w:hint="eastAsia"/>
                <w:sz w:val="24"/>
              </w:rPr>
              <w:t>s</w:t>
            </w:r>
          </w:p>
        </w:tc>
      </w:tr>
      <w:tr w:rsidR="009A6CEA" w:rsidRPr="00B34796" w14:paraId="50E9D2C5" w14:textId="77777777">
        <w:trPr>
          <w:cantSplit/>
        </w:trPr>
        <w:tc>
          <w:tcPr>
            <w:tcW w:w="8359" w:type="dxa"/>
            <w:gridSpan w:val="2"/>
            <w:vAlign w:val="center"/>
          </w:tcPr>
          <w:p w14:paraId="1149A273" w14:textId="77777777" w:rsidR="009A6CEA" w:rsidRPr="00B34796" w:rsidRDefault="00E60BE1">
            <w:pPr>
              <w:spacing w:line="310" w:lineRule="exact"/>
              <w:jc w:val="left"/>
              <w:rPr>
                <w:rFonts w:ascii="宋体" w:hAnsi="宋体" w:cs="宋体"/>
                <w:b/>
                <w:szCs w:val="21"/>
              </w:rPr>
            </w:pPr>
            <w:r w:rsidRPr="00B34796">
              <w:rPr>
                <w:rFonts w:ascii="宋体" w:hAnsi="宋体" w:cs="宋体" w:hint="eastAsia"/>
                <w:b/>
                <w:szCs w:val="21"/>
              </w:rPr>
              <w:t>（五）消防系统</w:t>
            </w:r>
          </w:p>
        </w:tc>
      </w:tr>
      <w:tr w:rsidR="009A6CEA" w:rsidRPr="00B34796" w14:paraId="1F67BBA0" w14:textId="77777777">
        <w:trPr>
          <w:cantSplit/>
        </w:trPr>
        <w:tc>
          <w:tcPr>
            <w:tcW w:w="704" w:type="dxa"/>
            <w:vAlign w:val="center"/>
          </w:tcPr>
          <w:p w14:paraId="3547A3DD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655" w:type="dxa"/>
            <w:vAlign w:val="center"/>
          </w:tcPr>
          <w:p w14:paraId="18661607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▲水泵参数：额定流量</w:t>
            </w:r>
            <w:r w:rsidRPr="00B34796">
              <w:rPr>
                <w:rFonts w:ascii="宋体" w:hAnsi="宋体" w:cs="宋体"/>
                <w:szCs w:val="21"/>
              </w:rPr>
              <w:t>≥80</w:t>
            </w:r>
            <w:r w:rsidRPr="00B34796">
              <w:rPr>
                <w:rFonts w:ascii="宋体" w:hAnsi="宋体" w:cs="宋体" w:hint="eastAsia"/>
                <w:szCs w:val="21"/>
              </w:rPr>
              <w:t>L/s @1.</w:t>
            </w:r>
            <w:r w:rsidRPr="00B34796">
              <w:rPr>
                <w:rFonts w:ascii="宋体" w:hAnsi="宋体" w:cs="宋体"/>
                <w:szCs w:val="21"/>
              </w:rPr>
              <w:t>5</w:t>
            </w:r>
            <w:r w:rsidRPr="00B34796">
              <w:rPr>
                <w:rFonts w:ascii="宋体" w:hAnsi="宋体" w:cs="宋体" w:hint="eastAsia"/>
                <w:szCs w:val="21"/>
              </w:rPr>
              <w:t>MPa</w:t>
            </w:r>
          </w:p>
        </w:tc>
      </w:tr>
      <w:tr w:rsidR="009A6CEA" w:rsidRPr="00B34796" w14:paraId="703CD335" w14:textId="77777777">
        <w:trPr>
          <w:cantSplit/>
        </w:trPr>
        <w:tc>
          <w:tcPr>
            <w:tcW w:w="704" w:type="dxa"/>
            <w:vAlign w:val="center"/>
          </w:tcPr>
          <w:p w14:paraId="69959BA0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7655" w:type="dxa"/>
            <w:vAlign w:val="center"/>
          </w:tcPr>
          <w:p w14:paraId="2B80334D" w14:textId="77777777" w:rsidR="009A6CEA" w:rsidRPr="00B34796" w:rsidRDefault="00E60BE1">
            <w:pPr>
              <w:spacing w:before="20" w:after="20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吸水深度≥７米</w:t>
            </w:r>
          </w:p>
        </w:tc>
      </w:tr>
      <w:tr w:rsidR="009A6CEA" w:rsidRPr="00B34796" w14:paraId="595C81A9" w14:textId="77777777">
        <w:trPr>
          <w:cantSplit/>
        </w:trPr>
        <w:tc>
          <w:tcPr>
            <w:tcW w:w="704" w:type="dxa"/>
            <w:vAlign w:val="center"/>
          </w:tcPr>
          <w:p w14:paraId="687F87F8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7655" w:type="dxa"/>
            <w:vAlign w:val="center"/>
          </w:tcPr>
          <w:p w14:paraId="7F902EB3" w14:textId="77777777" w:rsidR="009A6CEA" w:rsidRPr="00B34796" w:rsidRDefault="00E60BE1">
            <w:pPr>
              <w:spacing w:line="34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吸水口4XDN150</w:t>
            </w:r>
            <w:r w:rsidRPr="00B34796">
              <w:rPr>
                <w:rFonts w:ascii="宋体" w:hAnsi="宋体" w:cs="宋体"/>
                <w:szCs w:val="21"/>
              </w:rPr>
              <w:t>≥2</w:t>
            </w:r>
            <w:r w:rsidRPr="00B34796">
              <w:rPr>
                <w:rFonts w:ascii="宋体" w:hAnsi="宋体" w:cs="宋体" w:hint="eastAsia"/>
                <w:szCs w:val="21"/>
              </w:rPr>
              <w:t>个</w:t>
            </w:r>
          </w:p>
        </w:tc>
      </w:tr>
      <w:tr w:rsidR="009A6CEA" w:rsidRPr="00B34796" w14:paraId="4F44310E" w14:textId="77777777">
        <w:trPr>
          <w:cantSplit/>
        </w:trPr>
        <w:tc>
          <w:tcPr>
            <w:tcW w:w="704" w:type="dxa"/>
            <w:vAlign w:val="center"/>
          </w:tcPr>
          <w:p w14:paraId="4CE71B51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7655" w:type="dxa"/>
            <w:vAlign w:val="center"/>
          </w:tcPr>
          <w:p w14:paraId="590FD3FB" w14:textId="77777777" w:rsidR="009A6CEA" w:rsidRPr="00B34796" w:rsidRDefault="00E60BE1">
            <w:pPr>
              <w:spacing w:before="20" w:after="20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注水口1XDN6</w:t>
            </w:r>
            <w:r w:rsidRPr="00B34796">
              <w:rPr>
                <w:rFonts w:ascii="宋体" w:hAnsi="宋体" w:cs="宋体"/>
                <w:szCs w:val="21"/>
              </w:rPr>
              <w:t>≥2</w:t>
            </w:r>
            <w:r w:rsidRPr="00B34796">
              <w:rPr>
                <w:rFonts w:ascii="宋体" w:hAnsi="宋体" w:cs="宋体" w:hint="eastAsia"/>
                <w:szCs w:val="21"/>
              </w:rPr>
              <w:t>个</w:t>
            </w:r>
          </w:p>
        </w:tc>
      </w:tr>
      <w:tr w:rsidR="009A6CEA" w:rsidRPr="00B34796" w14:paraId="66A01538" w14:textId="77777777">
        <w:trPr>
          <w:cantSplit/>
        </w:trPr>
        <w:tc>
          <w:tcPr>
            <w:tcW w:w="704" w:type="dxa"/>
            <w:vAlign w:val="center"/>
          </w:tcPr>
          <w:p w14:paraId="061ABD02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7655" w:type="dxa"/>
            <w:vAlign w:val="center"/>
          </w:tcPr>
          <w:p w14:paraId="4AD19DD0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出水口4XDN80</w:t>
            </w:r>
            <w:r w:rsidRPr="00B34796">
              <w:rPr>
                <w:rFonts w:ascii="宋体" w:hAnsi="宋体" w:cs="宋体"/>
                <w:szCs w:val="21"/>
              </w:rPr>
              <w:t>≥2</w:t>
            </w:r>
            <w:r w:rsidRPr="00B34796">
              <w:rPr>
                <w:rFonts w:ascii="宋体" w:hAnsi="宋体" w:cs="宋体" w:hint="eastAsia"/>
                <w:szCs w:val="21"/>
              </w:rPr>
              <w:t>个 球阀装置为手动球阀</w:t>
            </w:r>
          </w:p>
        </w:tc>
      </w:tr>
      <w:tr w:rsidR="009A6CEA" w:rsidRPr="00B34796" w14:paraId="41937E10" w14:textId="77777777">
        <w:trPr>
          <w:cantSplit/>
          <w:trHeight w:val="165"/>
        </w:trPr>
        <w:tc>
          <w:tcPr>
            <w:tcW w:w="704" w:type="dxa"/>
            <w:vAlign w:val="center"/>
          </w:tcPr>
          <w:p w14:paraId="265AEB53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7655" w:type="dxa"/>
            <w:vAlign w:val="center"/>
          </w:tcPr>
          <w:p w14:paraId="09028ACD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▲射 程：水</w:t>
            </w:r>
            <w:r w:rsidRPr="00B34796">
              <w:rPr>
                <w:rFonts w:ascii="宋体" w:hAnsi="宋体" w:cs="宋体"/>
                <w:szCs w:val="21"/>
              </w:rPr>
              <w:t>≥</w:t>
            </w:r>
            <w:r w:rsidR="00934610" w:rsidRPr="00B34796">
              <w:rPr>
                <w:rFonts w:ascii="宋体" w:hAnsi="宋体" w:cs="宋体"/>
                <w:szCs w:val="21"/>
              </w:rPr>
              <w:t>65</w:t>
            </w:r>
            <w:r w:rsidRPr="00B34796">
              <w:rPr>
                <w:rFonts w:ascii="宋体" w:hAnsi="宋体" w:cs="宋体" w:hint="eastAsia"/>
                <w:szCs w:val="21"/>
              </w:rPr>
              <w:t>m、</w:t>
            </w:r>
            <w:r w:rsidRPr="00B34796">
              <w:rPr>
                <w:rFonts w:ascii="宋体" w:hAnsi="宋体" w:cs="宋体"/>
                <w:szCs w:val="21"/>
              </w:rPr>
              <w:t>泡沫</w:t>
            </w:r>
            <w:r w:rsidRPr="00B34796">
              <w:rPr>
                <w:rFonts w:ascii="宋体" w:hAnsi="宋体" w:cs="宋体" w:hint="eastAsia"/>
                <w:szCs w:val="21"/>
              </w:rPr>
              <w:t xml:space="preserve"> </w:t>
            </w:r>
            <w:r w:rsidRPr="00B34796">
              <w:rPr>
                <w:rFonts w:ascii="宋体" w:hAnsi="宋体" w:cs="宋体"/>
                <w:szCs w:val="21"/>
              </w:rPr>
              <w:t>≥</w:t>
            </w:r>
            <w:r w:rsidR="00934610" w:rsidRPr="00B34796">
              <w:rPr>
                <w:rFonts w:ascii="宋体" w:hAnsi="宋体" w:cs="宋体"/>
                <w:szCs w:val="21"/>
              </w:rPr>
              <w:t>6</w:t>
            </w:r>
            <w:r w:rsidRPr="00B34796">
              <w:rPr>
                <w:rFonts w:ascii="宋体" w:hAnsi="宋体" w:cs="宋体"/>
                <w:szCs w:val="21"/>
              </w:rPr>
              <w:t>0</w:t>
            </w:r>
            <w:r w:rsidRPr="00B34796">
              <w:rPr>
                <w:rFonts w:ascii="宋体" w:hAnsi="宋体" w:cs="宋体" w:hint="eastAsia"/>
                <w:szCs w:val="21"/>
              </w:rPr>
              <w:t>m</w:t>
            </w:r>
            <w:r w:rsidRPr="00B34796">
              <w:rPr>
                <w:rFonts w:ascii="宋体" w:hAnsi="宋体" w:cs="宋体"/>
                <w:szCs w:val="21"/>
              </w:rPr>
              <w:t xml:space="preserve"> </w:t>
            </w:r>
          </w:p>
        </w:tc>
      </w:tr>
      <w:tr w:rsidR="009A6CEA" w:rsidRPr="00B34796" w14:paraId="0D0B6E5D" w14:textId="77777777">
        <w:trPr>
          <w:cantSplit/>
        </w:trPr>
        <w:tc>
          <w:tcPr>
            <w:tcW w:w="704" w:type="dxa"/>
            <w:vAlign w:val="center"/>
          </w:tcPr>
          <w:p w14:paraId="5258105E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7655" w:type="dxa"/>
            <w:vAlign w:val="center"/>
          </w:tcPr>
          <w:p w14:paraId="1778B6D9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▲水平回转角</w:t>
            </w:r>
            <w:r w:rsidRPr="00B34796">
              <w:rPr>
                <w:rFonts w:ascii="宋体" w:hAnsi="宋体" w:cs="宋体"/>
                <w:szCs w:val="21"/>
              </w:rPr>
              <w:t xml:space="preserve"> </w:t>
            </w:r>
            <w:r w:rsidRPr="00B34796">
              <w:rPr>
                <w:rFonts w:ascii="宋体" w:hAnsi="宋体" w:cs="宋体" w:hint="eastAsia"/>
                <w:szCs w:val="21"/>
              </w:rPr>
              <w:t>（-4</w:t>
            </w:r>
            <w:r w:rsidRPr="00B34796">
              <w:rPr>
                <w:rFonts w:ascii="宋体" w:hAnsi="宋体" w:cs="宋体"/>
                <w:szCs w:val="21"/>
              </w:rPr>
              <w:t>5</w:t>
            </w:r>
            <w:r w:rsidRPr="00B34796">
              <w:rPr>
                <w:rFonts w:ascii="宋体" w:hAnsi="宋体" w:cs="宋体" w:hint="eastAsia"/>
                <w:szCs w:val="21"/>
              </w:rPr>
              <w:t>°～+4</w:t>
            </w:r>
            <w:r w:rsidRPr="00B34796">
              <w:rPr>
                <w:rFonts w:ascii="宋体" w:hAnsi="宋体" w:cs="宋体"/>
                <w:szCs w:val="21"/>
              </w:rPr>
              <w:t>5</w:t>
            </w:r>
            <w:r w:rsidRPr="00B34796">
              <w:rPr>
                <w:rFonts w:ascii="宋体" w:hAnsi="宋体" w:cs="宋体" w:hint="eastAsia"/>
                <w:szCs w:val="21"/>
              </w:rPr>
              <w:t>°）；俯仰角(-</w:t>
            </w:r>
            <w:r w:rsidRPr="00B34796">
              <w:rPr>
                <w:rFonts w:ascii="宋体" w:hAnsi="宋体" w:cs="宋体"/>
                <w:szCs w:val="21"/>
              </w:rPr>
              <w:t>90</w:t>
            </w:r>
            <w:r w:rsidRPr="00B34796">
              <w:rPr>
                <w:rFonts w:ascii="宋体" w:hAnsi="宋体" w:cs="宋体" w:hint="eastAsia"/>
                <w:szCs w:val="21"/>
              </w:rPr>
              <w:t>°～+</w:t>
            </w:r>
            <w:r w:rsidRPr="00B34796">
              <w:rPr>
                <w:rFonts w:ascii="宋体" w:hAnsi="宋体" w:cs="宋体"/>
                <w:szCs w:val="21"/>
              </w:rPr>
              <w:t>40</w:t>
            </w:r>
            <w:r w:rsidRPr="00B34796">
              <w:rPr>
                <w:rFonts w:ascii="宋体" w:hAnsi="宋体" w:cs="宋体" w:hint="eastAsia"/>
                <w:szCs w:val="21"/>
              </w:rPr>
              <w:t>° )</w:t>
            </w:r>
          </w:p>
        </w:tc>
      </w:tr>
      <w:tr w:rsidR="009A6CEA" w:rsidRPr="00B34796" w14:paraId="6CA1343B" w14:textId="77777777">
        <w:trPr>
          <w:cantSplit/>
        </w:trPr>
        <w:tc>
          <w:tcPr>
            <w:tcW w:w="704" w:type="dxa"/>
            <w:vAlign w:val="center"/>
          </w:tcPr>
          <w:p w14:paraId="0A959CDC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7655" w:type="dxa"/>
            <w:vAlign w:val="center"/>
          </w:tcPr>
          <w:p w14:paraId="28AF6ACE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黑体" w:eastAsia="黑体" w:hAnsi="黑体" w:hint="eastAsia"/>
                <w:bCs/>
                <w:sz w:val="24"/>
              </w:rPr>
              <w:t>▲</w:t>
            </w:r>
            <w:r w:rsidRPr="00B34796">
              <w:rPr>
                <w:rFonts w:ascii="宋体" w:hAnsi="宋体" w:cs="宋体" w:hint="eastAsia"/>
                <w:szCs w:val="21"/>
              </w:rPr>
              <w:t>消防炮水流量</w:t>
            </w:r>
            <w:r w:rsidRPr="00B34796">
              <w:rPr>
                <w:rFonts w:ascii="宋体" w:hAnsi="宋体" w:cs="宋体"/>
                <w:szCs w:val="21"/>
              </w:rPr>
              <w:t>≥8</w:t>
            </w:r>
            <w:r w:rsidRPr="00B34796">
              <w:rPr>
                <w:rFonts w:ascii="宋体" w:hAnsi="宋体" w:cs="宋体" w:hint="eastAsia"/>
                <w:szCs w:val="21"/>
              </w:rPr>
              <w:t>0L/S，</w:t>
            </w:r>
            <w:r w:rsidRPr="00B34796">
              <w:rPr>
                <w:rFonts w:ascii="宋体" w:hAnsi="宋体" w:cs="宋体"/>
                <w:szCs w:val="21"/>
              </w:rPr>
              <w:t xml:space="preserve"> </w:t>
            </w:r>
          </w:p>
        </w:tc>
      </w:tr>
      <w:tr w:rsidR="009A6CEA" w:rsidRPr="00B34796" w14:paraId="481E979E" w14:textId="77777777">
        <w:trPr>
          <w:cantSplit/>
        </w:trPr>
        <w:tc>
          <w:tcPr>
            <w:tcW w:w="704" w:type="dxa"/>
            <w:vAlign w:val="center"/>
          </w:tcPr>
          <w:p w14:paraId="7F5D9BA3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7655" w:type="dxa"/>
          </w:tcPr>
          <w:p w14:paraId="4528C51C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kern w:val="0"/>
                <w:szCs w:val="21"/>
              </w:rPr>
            </w:pPr>
            <w:r w:rsidRPr="00B34796">
              <w:rPr>
                <w:rFonts w:ascii="宋体" w:hAnsi="宋体" w:cs="宋体" w:hint="eastAsia"/>
                <w:kern w:val="0"/>
                <w:szCs w:val="21"/>
              </w:rPr>
              <w:t>消防炮为电动遥控炮，遥控距离</w:t>
            </w:r>
            <w:r w:rsidRPr="00B34796">
              <w:rPr>
                <w:rFonts w:ascii="宋体" w:hAnsi="宋体" w:cs="宋体"/>
                <w:szCs w:val="21"/>
              </w:rPr>
              <w:t>≥</w:t>
            </w:r>
            <w:r w:rsidRPr="00B34796">
              <w:rPr>
                <w:rFonts w:ascii="宋体" w:hAnsi="宋体" w:cs="宋体" w:hint="eastAsia"/>
                <w:kern w:val="0"/>
                <w:szCs w:val="21"/>
              </w:rPr>
              <w:t xml:space="preserve"> 1</w:t>
            </w:r>
            <w:r w:rsidRPr="00B34796">
              <w:rPr>
                <w:rFonts w:ascii="宋体" w:hAnsi="宋体" w:cs="宋体"/>
                <w:kern w:val="0"/>
                <w:szCs w:val="21"/>
              </w:rPr>
              <w:t>5</w:t>
            </w:r>
            <w:r w:rsidRPr="00B34796">
              <w:rPr>
                <w:rFonts w:ascii="宋体" w:hAnsi="宋体" w:cs="宋体" w:hint="eastAsia"/>
                <w:kern w:val="0"/>
                <w:szCs w:val="21"/>
              </w:rPr>
              <w:t>0m。</w:t>
            </w:r>
          </w:p>
        </w:tc>
      </w:tr>
      <w:tr w:rsidR="009A6CEA" w:rsidRPr="00B34796" w14:paraId="4973160F" w14:textId="77777777">
        <w:trPr>
          <w:cantSplit/>
        </w:trPr>
        <w:tc>
          <w:tcPr>
            <w:tcW w:w="704" w:type="dxa"/>
            <w:vAlign w:val="center"/>
          </w:tcPr>
          <w:p w14:paraId="58AB5712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7655" w:type="dxa"/>
          </w:tcPr>
          <w:p w14:paraId="4038431A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kern w:val="0"/>
                <w:szCs w:val="21"/>
              </w:rPr>
            </w:pPr>
            <w:r w:rsidRPr="00B34796">
              <w:rPr>
                <w:rFonts w:ascii="宋体" w:hAnsi="宋体" w:cs="宋体" w:hint="eastAsia"/>
                <w:kern w:val="0"/>
                <w:szCs w:val="21"/>
              </w:rPr>
              <w:t>▲水罐容积</w:t>
            </w:r>
            <w:r w:rsidRPr="00B34796">
              <w:rPr>
                <w:rFonts w:ascii="宋体" w:hAnsi="宋体" w:cs="宋体"/>
                <w:kern w:val="0"/>
                <w:szCs w:val="21"/>
              </w:rPr>
              <w:t>≥</w:t>
            </w:r>
            <w:r w:rsidR="00934610" w:rsidRPr="00B34796">
              <w:rPr>
                <w:rFonts w:ascii="宋体" w:hAnsi="宋体" w:cs="宋体"/>
                <w:kern w:val="0"/>
                <w:szCs w:val="21"/>
              </w:rPr>
              <w:t>3</w:t>
            </w:r>
            <w:r w:rsidRPr="00B34796">
              <w:rPr>
                <w:rFonts w:ascii="宋体" w:hAnsi="宋体" w:cs="宋体"/>
                <w:kern w:val="0"/>
                <w:szCs w:val="21"/>
              </w:rPr>
              <w:t>500L</w:t>
            </w:r>
          </w:p>
        </w:tc>
      </w:tr>
      <w:tr w:rsidR="009A6CEA" w:rsidRPr="00B34796" w14:paraId="6F1BC26A" w14:textId="77777777">
        <w:trPr>
          <w:cantSplit/>
        </w:trPr>
        <w:tc>
          <w:tcPr>
            <w:tcW w:w="704" w:type="dxa"/>
            <w:vAlign w:val="center"/>
          </w:tcPr>
          <w:p w14:paraId="5F222094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7655" w:type="dxa"/>
          </w:tcPr>
          <w:p w14:paraId="3B48B385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kern w:val="0"/>
                <w:szCs w:val="21"/>
              </w:rPr>
            </w:pPr>
            <w:r w:rsidRPr="00B34796">
              <w:rPr>
                <w:rFonts w:ascii="宋体" w:hAnsi="宋体" w:cs="宋体" w:hint="eastAsia"/>
                <w:kern w:val="0"/>
                <w:szCs w:val="21"/>
              </w:rPr>
              <w:t>▲泡沫容积</w:t>
            </w:r>
            <w:r w:rsidRPr="00B34796">
              <w:rPr>
                <w:rFonts w:ascii="宋体" w:hAnsi="宋体" w:cs="宋体"/>
                <w:kern w:val="0"/>
                <w:szCs w:val="21"/>
              </w:rPr>
              <w:t>≥2000L</w:t>
            </w:r>
          </w:p>
        </w:tc>
      </w:tr>
      <w:tr w:rsidR="009A6CEA" w:rsidRPr="00B34796" w14:paraId="28DA44EA" w14:textId="77777777">
        <w:trPr>
          <w:cantSplit/>
        </w:trPr>
        <w:tc>
          <w:tcPr>
            <w:tcW w:w="704" w:type="dxa"/>
            <w:vAlign w:val="center"/>
          </w:tcPr>
          <w:p w14:paraId="16FE5931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7655" w:type="dxa"/>
          </w:tcPr>
          <w:p w14:paraId="36B069DE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配备全自动泡沫比例混合系统：泡沫混合比例1-10%。</w:t>
            </w:r>
          </w:p>
        </w:tc>
      </w:tr>
      <w:tr w:rsidR="009A6CEA" w:rsidRPr="00B34796" w14:paraId="0783AEF2" w14:textId="77777777">
        <w:trPr>
          <w:cantSplit/>
        </w:trPr>
        <w:tc>
          <w:tcPr>
            <w:tcW w:w="8359" w:type="dxa"/>
            <w:gridSpan w:val="2"/>
            <w:vAlign w:val="center"/>
          </w:tcPr>
          <w:p w14:paraId="589281A0" w14:textId="77777777" w:rsidR="009A6CEA" w:rsidRPr="00B34796" w:rsidRDefault="00E60BE1">
            <w:pPr>
              <w:spacing w:line="310" w:lineRule="exact"/>
              <w:jc w:val="lef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b/>
                <w:szCs w:val="21"/>
              </w:rPr>
              <w:t>（六）其他</w:t>
            </w:r>
          </w:p>
        </w:tc>
      </w:tr>
      <w:tr w:rsidR="009A6CEA" w:rsidRPr="00B34796" w14:paraId="748932F2" w14:textId="77777777">
        <w:trPr>
          <w:cantSplit/>
        </w:trPr>
        <w:tc>
          <w:tcPr>
            <w:tcW w:w="704" w:type="dxa"/>
            <w:vAlign w:val="center"/>
          </w:tcPr>
          <w:p w14:paraId="61DB28E4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7655" w:type="dxa"/>
          </w:tcPr>
          <w:p w14:paraId="2FBCAEC3" w14:textId="77777777" w:rsidR="009A6CEA" w:rsidRPr="00B34796" w:rsidRDefault="00E60BE1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szCs w:val="21"/>
              </w:rPr>
              <w:t>随车器材满足GB7956.12-2015标准中表2《举高车的器材配备表》(含12和13项)要求。</w:t>
            </w:r>
          </w:p>
        </w:tc>
      </w:tr>
      <w:tr w:rsidR="009A6CEA" w:rsidRPr="00B34796" w14:paraId="64551F32" w14:textId="77777777">
        <w:tblPrEx>
          <w:tblCellMar>
            <w:left w:w="10" w:type="dxa"/>
            <w:right w:w="10" w:type="dxa"/>
          </w:tblCellMar>
        </w:tblPrEx>
        <w:tc>
          <w:tcPr>
            <w:tcW w:w="8359" w:type="dxa"/>
            <w:gridSpan w:val="2"/>
            <w:shd w:val="clear" w:color="auto" w:fill="FFFFFF"/>
            <w:vAlign w:val="center"/>
          </w:tcPr>
          <w:p w14:paraId="4E747263" w14:textId="77777777" w:rsidR="009A6CEA" w:rsidRPr="00B34796" w:rsidRDefault="00E60BE1">
            <w:pPr>
              <w:spacing w:line="310" w:lineRule="exact"/>
              <w:jc w:val="left"/>
              <w:rPr>
                <w:rFonts w:ascii="宋体" w:hAnsi="宋体" w:cs="宋体"/>
                <w:szCs w:val="21"/>
              </w:rPr>
            </w:pPr>
            <w:r w:rsidRPr="00B34796">
              <w:t>（七）随车文件</w:t>
            </w:r>
          </w:p>
        </w:tc>
      </w:tr>
      <w:tr w:rsidR="009A6CEA" w14:paraId="22403B3A" w14:textId="77777777">
        <w:tblPrEx>
          <w:tblCellMar>
            <w:left w:w="10" w:type="dxa"/>
            <w:right w:w="10" w:type="dxa"/>
          </w:tblCellMar>
        </w:tblPrEx>
        <w:tc>
          <w:tcPr>
            <w:tcW w:w="704" w:type="dxa"/>
            <w:shd w:val="clear" w:color="auto" w:fill="FFFFFF"/>
            <w:vAlign w:val="center"/>
          </w:tcPr>
          <w:p w14:paraId="309ABC33" w14:textId="77777777" w:rsidR="009A6CEA" w:rsidRPr="00B34796" w:rsidRDefault="00E60BE1">
            <w:pPr>
              <w:spacing w:line="310" w:lineRule="exact"/>
              <w:jc w:val="center"/>
              <w:rPr>
                <w:rFonts w:ascii="宋体" w:hAnsi="宋体" w:cs="宋体"/>
                <w:szCs w:val="21"/>
                <w:lang w:val="en"/>
              </w:rPr>
            </w:pPr>
            <w:r w:rsidRPr="00B34796">
              <w:rPr>
                <w:rFonts w:ascii="宋体" w:hAnsi="宋体" w:cs="宋体" w:hint="eastAsia"/>
                <w:szCs w:val="21"/>
                <w:lang w:val="en"/>
              </w:rPr>
              <w:t>1</w:t>
            </w:r>
          </w:p>
        </w:tc>
        <w:tc>
          <w:tcPr>
            <w:tcW w:w="7655" w:type="dxa"/>
            <w:shd w:val="clear" w:color="auto" w:fill="FFFFFF"/>
          </w:tcPr>
          <w:p w14:paraId="3B32ADBF" w14:textId="77777777" w:rsidR="009A6CEA" w:rsidRDefault="00E60BE1">
            <w:pPr>
              <w:rPr>
                <w:rFonts w:ascii="宋体" w:hAnsi="宋体" w:cs="宋体"/>
                <w:szCs w:val="21"/>
              </w:rPr>
            </w:pPr>
            <w:r w:rsidRPr="00B34796">
              <w:rPr>
                <w:rFonts w:ascii="宋体" w:hAnsi="宋体" w:cs="宋体" w:hint="eastAsia"/>
                <w:color w:val="000000"/>
                <w:szCs w:val="21"/>
              </w:rPr>
              <w:t>（1）底盘操作使用说明书及光盘（中文），（2）整车操作维修手册（中文），（3）底盘操作维修手册（中文），（4）底盘质量保修卡，（5）底盘合格证，（6）发动机号码拓印件，（7）底盘号码拓印件，（8）随车器材清单，（9）消防车合格证，（10）消防车跟踪服务卡，（11）消防车交接清单，（12）车上阀门、开关、按钮等指示、铭牌应标注中文，（13）零部件目录、各类装置平面图、全图、水路图、电路图（各附中文），（14）其他：整车参考外形图、结构图、效果图。</w:t>
            </w:r>
          </w:p>
        </w:tc>
      </w:tr>
    </w:tbl>
    <w:p w14:paraId="152CD473" w14:textId="77777777" w:rsidR="009A6CEA" w:rsidRDefault="009A6CEA"/>
    <w:sectPr w:rsidR="009A6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F7794" w14:textId="77777777" w:rsidR="00214369" w:rsidRDefault="00214369" w:rsidP="00934610">
      <w:r>
        <w:separator/>
      </w:r>
    </w:p>
  </w:endnote>
  <w:endnote w:type="continuationSeparator" w:id="0">
    <w:p w14:paraId="37AF950A" w14:textId="77777777" w:rsidR="00214369" w:rsidRDefault="00214369" w:rsidP="00934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8CE68" w14:textId="77777777" w:rsidR="00214369" w:rsidRDefault="00214369" w:rsidP="00934610">
      <w:r>
        <w:separator/>
      </w:r>
    </w:p>
  </w:footnote>
  <w:footnote w:type="continuationSeparator" w:id="0">
    <w:p w14:paraId="6CB3074D" w14:textId="77777777" w:rsidR="00214369" w:rsidRDefault="00214369" w:rsidP="009346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9F7"/>
    <w:rsid w:val="EFD594E4"/>
    <w:rsid w:val="FFBEE253"/>
    <w:rsid w:val="00061F9F"/>
    <w:rsid w:val="00214369"/>
    <w:rsid w:val="00386D38"/>
    <w:rsid w:val="003929EE"/>
    <w:rsid w:val="003A3BCC"/>
    <w:rsid w:val="003B4228"/>
    <w:rsid w:val="004819F7"/>
    <w:rsid w:val="006C341B"/>
    <w:rsid w:val="00735FC7"/>
    <w:rsid w:val="007562C1"/>
    <w:rsid w:val="00934610"/>
    <w:rsid w:val="009904F8"/>
    <w:rsid w:val="009A6CEA"/>
    <w:rsid w:val="00A95279"/>
    <w:rsid w:val="00B34796"/>
    <w:rsid w:val="00C47ADC"/>
    <w:rsid w:val="00C922D3"/>
    <w:rsid w:val="00E60BE1"/>
    <w:rsid w:val="00F2415C"/>
    <w:rsid w:val="56F7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8AA00F"/>
  <w15:docId w15:val="{21E5253D-82F6-49D1-BF06-6930CD309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Bodytext2PMingLiU">
    <w:name w:val="Body text|2 + PMingLiU"/>
    <w:qFormat/>
    <w:rPr>
      <w:rFonts w:ascii="PMingLiU" w:eastAsia="PMingLiU" w:hAnsi="PMingLiU" w:cs="PMingLiU" w:hint="eastAsia"/>
      <w:color w:val="000000"/>
      <w:spacing w:val="0"/>
      <w:w w:val="100"/>
      <w:position w:val="0"/>
      <w:sz w:val="36"/>
      <w:szCs w:val="36"/>
      <w:shd w:val="clear" w:color="auto" w:fill="FFFFFF"/>
      <w:lang w:val="zh-CN" w:eastAsia="zh-CN" w:bidi="zh-CN"/>
    </w:rPr>
  </w:style>
  <w:style w:type="character" w:customStyle="1" w:styleId="Bodytext2">
    <w:name w:val="Body text|2_"/>
    <w:link w:val="Bodytext20"/>
    <w:qFormat/>
    <w:rPr>
      <w:shd w:val="clear" w:color="auto" w:fill="FFFFFF"/>
    </w:rPr>
  </w:style>
  <w:style w:type="paragraph" w:customStyle="1" w:styleId="Bodytext20">
    <w:name w:val="Body text|2"/>
    <w:basedOn w:val="a"/>
    <w:link w:val="Bodytext2"/>
    <w:qFormat/>
    <w:pPr>
      <w:shd w:val="clear" w:color="auto" w:fill="FFFFFF"/>
    </w:pPr>
    <w:rPr>
      <w:rFonts w:asciiTheme="minorHAnsi" w:eastAsiaTheme="minorEastAsia" w:hAnsiTheme="minorHAnsi" w:cstheme="minorBidi"/>
      <w:szCs w:val="22"/>
    </w:rPr>
  </w:style>
  <w:style w:type="character" w:customStyle="1" w:styleId="NormalCharacter">
    <w:name w:val="NormalCharacter"/>
    <w:qFormat/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13</cp:revision>
  <dcterms:created xsi:type="dcterms:W3CDTF">2023-05-20T07:43:00Z</dcterms:created>
  <dcterms:modified xsi:type="dcterms:W3CDTF">2023-06-09T09:20:00Z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2052-11.8.2.1116</vt:lpwstr>
  </property>
  <property fmtid="{D5CDD505-2E9C-101B-9397-08002B2CF9AE}" pid="3" name="ICV">
    <vt:lpwstr>F068597D42A94BB062096E64F387DD15</vt:lpwstr>
  </property>
</Properties>
</file>