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89"/>
        <w:gridCol w:w="1510"/>
        <w:gridCol w:w="3228"/>
        <w:gridCol w:w="2325"/>
        <w:gridCol w:w="1159"/>
      </w:tblGrid>
      <w:tr w:rsidR="00002052" w14:paraId="2CA101A8" w14:textId="77777777">
        <w:trPr>
          <w:trHeight w:hRule="exact" w:val="454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0A6F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云梯消防车</w:t>
            </w:r>
          </w:p>
        </w:tc>
      </w:tr>
      <w:tr w:rsidR="00002052" w14:paraId="41A4EF3B" w14:textId="77777777">
        <w:trPr>
          <w:trHeight w:hRule="exact" w:val="454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953E9" w14:textId="67638192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数量：辆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 xml:space="preserve">  预算：万元/辆</w:t>
            </w:r>
          </w:p>
        </w:tc>
      </w:tr>
      <w:tr w:rsidR="00002052" w14:paraId="4970ABC4" w14:textId="77777777">
        <w:trPr>
          <w:trHeight w:hRule="exact" w:val="454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A7F4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技术参数及要求</w:t>
            </w:r>
          </w:p>
        </w:tc>
      </w:tr>
      <w:tr w:rsidR="00002052" w14:paraId="2BA46341" w14:textId="77777777">
        <w:trPr>
          <w:trHeight w:hRule="exact" w:val="454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A5F3D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一：整车</w:t>
            </w:r>
          </w:p>
        </w:tc>
      </w:tr>
      <w:tr w:rsidR="00002052" w14:paraId="6E45D865" w14:textId="77777777">
        <w:trPr>
          <w:trHeight w:hRule="exact"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08204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8B649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外形尺寸：≤1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3100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×2550×4000（mm）。</w:t>
            </w:r>
          </w:p>
        </w:tc>
      </w:tr>
      <w:tr w:rsidR="00002052" w14:paraId="306ACA14" w14:textId="77777777">
        <w:trPr>
          <w:trHeight w:hRule="exact"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B9EA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1CE7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整车满载质量：≤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340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00（kg）。</w:t>
            </w:r>
          </w:p>
        </w:tc>
      </w:tr>
      <w:tr w:rsidR="00002052" w14:paraId="639A6FB3" w14:textId="77777777">
        <w:trPr>
          <w:trHeight w:hRule="exact"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73E1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6474E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驾乘人数：≥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人。</w:t>
            </w:r>
          </w:p>
        </w:tc>
      </w:tr>
      <w:tr w:rsidR="00002052" w14:paraId="3A59F542" w14:textId="77777777">
        <w:trPr>
          <w:trHeight w:hRule="exact"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BC033D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51380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最高车速：≥85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km/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h)。</w:t>
            </w:r>
          </w:p>
        </w:tc>
      </w:tr>
      <w:tr w:rsidR="00002052" w14:paraId="1A2CA052" w14:textId="77777777">
        <w:trPr>
          <w:trHeight w:hRule="exact"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2C41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8608B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取力装置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：底盘原装全功率取力器。</w:t>
            </w:r>
          </w:p>
        </w:tc>
      </w:tr>
      <w:tr w:rsidR="00002052" w14:paraId="0A131229" w14:textId="77777777">
        <w:trPr>
          <w:trHeight w:hRule="exact" w:val="454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F2BE0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二：底盘</w:t>
            </w:r>
          </w:p>
        </w:tc>
      </w:tr>
      <w:tr w:rsidR="00002052" w14:paraId="45759C2B" w14:textId="77777777">
        <w:trPr>
          <w:trHeight w:hRule="exact"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63F2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3057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额定功率：≥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270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（kw）。</w:t>
            </w:r>
          </w:p>
        </w:tc>
      </w:tr>
      <w:tr w:rsidR="00002052" w14:paraId="392647FD" w14:textId="77777777">
        <w:trPr>
          <w:cantSplit/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4F3B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68202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驱动形式：6×4；轴 距：≥4900+13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0 (mm)；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所有车桥采用盘式制动器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。</w:t>
            </w:r>
          </w:p>
        </w:tc>
      </w:tr>
      <w:tr w:rsidR="00002052" w14:paraId="191AA3ED" w14:textId="7777777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496C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8BF9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变速器型式：自动；操作方式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为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自动或手自一体。</w:t>
            </w:r>
          </w:p>
        </w:tc>
      </w:tr>
      <w:tr w:rsidR="00002052" w14:paraId="73C713BE" w14:textId="7777777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F8B0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4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61DEF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驾驶室：驾驶室四点悬挂，驾驶室液压翻转装置，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设置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车顶天窗，通风口，收音机，空调系统、暖风及除霜系统，粉尘过滤器；中控门锁电动调节可加热后视镜，两侧可加热广角后视镜，副驾驶侧下视镜，前望地镜；驾驶侧和副驾驶侧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设置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电动门窗；消防车驾驶室车门的开度≥85°。</w:t>
            </w:r>
          </w:p>
        </w:tc>
      </w:tr>
      <w:tr w:rsidR="00002052" w14:paraId="498E978B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4986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5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A69EE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座椅：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驾驶员气悬可调座椅,高度、角度、前后位置可调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;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副驾驶员可折叠座椅，各座椅均带3点式（或4点式）安全带。</w:t>
            </w:r>
          </w:p>
        </w:tc>
      </w:tr>
      <w:tr w:rsidR="00002052" w14:paraId="530B720C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87F4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84B3F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车辆带有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自动充电装置，可使用220V市电对蓄电池充电，车辆启动时充电插头自动脱落；驾乘室上、下车踏板的照明灯开关由车门控制，车门打开接通照明，车门关闭切断照明，驾乘室内的照度不低于 10lx。</w:t>
            </w:r>
          </w:p>
        </w:tc>
      </w:tr>
      <w:tr w:rsidR="00002052" w14:paraId="231B3C3C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31F1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D4C7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车前后分别装有拖钩、牵引钩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轮胎配有原装、原尺寸备胎；</w:t>
            </w:r>
          </w:p>
        </w:tc>
      </w:tr>
      <w:tr w:rsidR="00002052" w14:paraId="1EA6E1A8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29CD1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>三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：臂架</w:t>
            </w:r>
          </w:p>
        </w:tc>
      </w:tr>
      <w:tr w:rsidR="00002052" w14:paraId="01E5ED33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BBACF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A4355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▲臂架伸展到达最大工作高度时间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：≤1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0s。</w:t>
            </w:r>
          </w:p>
        </w:tc>
      </w:tr>
      <w:tr w:rsidR="00002052" w14:paraId="37658236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9756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A9D69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梯架回收时间：≤8.5（min）。</w:t>
            </w:r>
          </w:p>
        </w:tc>
      </w:tr>
      <w:tr w:rsidR="00002052" w14:paraId="3699E8A9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12CE1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396B7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回转平台高度：≥1.20（m）。</w:t>
            </w:r>
          </w:p>
        </w:tc>
      </w:tr>
      <w:tr w:rsidR="00002052" w14:paraId="6FB8138A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F70BD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lastRenderedPageBreak/>
              <w:t>4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4D83B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伸缩机构：卷扬+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高品质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高柔性钢丝绳及滑轮组实现同步伸缩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。</w:t>
            </w:r>
          </w:p>
        </w:tc>
      </w:tr>
      <w:tr w:rsidR="00002052" w14:paraId="7543DF2A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D2999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BAE8B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照明：具备梯架支架照明；梯架照明。</w:t>
            </w:r>
          </w:p>
        </w:tc>
      </w:tr>
      <w:tr w:rsidR="00002052" w14:paraId="0237232A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531D6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5C804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安全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控制系统须设置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电气控制系统与液压控制系统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双系统控制，确保臂架安全收回。须设置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上、下车互锁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装置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、梯架变幅、伸缩至极限位置的减速停止装置、梯架中位回落保护装置，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工作幅度限制、软腿控制、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保护驾驶室控制等功能。</w:t>
            </w:r>
          </w:p>
        </w:tc>
      </w:tr>
      <w:tr w:rsidR="00002052" w14:paraId="5115C848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CB057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>四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：支腿</w:t>
            </w:r>
          </w:p>
        </w:tc>
      </w:tr>
      <w:tr w:rsidR="00002052" w14:paraId="6AC7BB0C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1585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791F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▲支腿跨距（前后）：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横向≤5200*5200mm，纵向≤6800*6800mm。</w:t>
            </w:r>
          </w:p>
        </w:tc>
      </w:tr>
      <w:tr w:rsidR="00002052" w14:paraId="1119674C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FA131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78294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支腿操作方式：采用自动调平，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并设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有应急手动调平机构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。</w:t>
            </w:r>
          </w:p>
        </w:tc>
      </w:tr>
      <w:tr w:rsidR="00002052" w14:paraId="152C0567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C881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D4D52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▲支腿展开支撑并调平时间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: ≤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(s)。</w:t>
            </w:r>
          </w:p>
        </w:tc>
      </w:tr>
      <w:tr w:rsidR="00002052" w14:paraId="5CB173E3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8064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4AA2D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下车自动调平、快速升降斗控制、平台载荷称重、平台超声波防撞检测、上下车姿态动态监控、人机交互界面显示等功能。</w:t>
            </w:r>
          </w:p>
        </w:tc>
      </w:tr>
      <w:tr w:rsidR="00002052" w14:paraId="1175C7DF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7A8E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76CCE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具备云梯智能减振控制系统：云梯智能减振系统，可快速消除由云梯运动或外部冲击导致的云梯振动。</w:t>
            </w:r>
          </w:p>
        </w:tc>
      </w:tr>
      <w:tr w:rsidR="00002052" w14:paraId="66F5D1CC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16FD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D071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液压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系统：设有最大压力控制阀，能有效防止系统压力超载。各执行油缸均设置有平衡阀，能够有效保证液压油缸在不同位置、任何状态下（突发动力中断或液压系统故障）平稳安全的锁止，转台回转制动可靠。动力由底盘侧装取力器驱动，并设置一套液压系统备用动力源，由汽油机驱动，备用动力可实现车辆收回时的所有动作。液压油箱设置排污球阀，方便液压油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快速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检查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及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更换。</w:t>
            </w:r>
          </w:p>
        </w:tc>
      </w:tr>
      <w:tr w:rsidR="00002052" w14:paraId="313D84E0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E743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>五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：工作斗</w:t>
            </w:r>
          </w:p>
        </w:tc>
      </w:tr>
      <w:tr w:rsidR="00002052" w14:paraId="3563C02E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F5B0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399E4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★最大工作高度:≥50（m）。</w:t>
            </w:r>
          </w:p>
        </w:tc>
      </w:tr>
      <w:tr w:rsidR="00002052" w14:paraId="6A9D460D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0846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3EECF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最大工作幅度：≥1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（m）。</w:t>
            </w:r>
          </w:p>
        </w:tc>
      </w:tr>
      <w:tr w:rsidR="00002052" w14:paraId="514F0C3E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54C2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7F99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工作斗额定载荷：≥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225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(kg)。</w:t>
            </w:r>
          </w:p>
        </w:tc>
      </w:tr>
      <w:tr w:rsidR="00002052" w14:paraId="68445754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5801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4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EC1F9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工作斗面积：≥1.25（m2）；工作斗围栏高度：≥1.1（m）。</w:t>
            </w:r>
          </w:p>
        </w:tc>
      </w:tr>
      <w:tr w:rsidR="00002052" w14:paraId="4CA50B7A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7249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5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42825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工作平台采用独立调平方式，调平随动性好，上车动作平稳无冲击；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设置超载控制、防碰撞保护、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作业照明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等装置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。</w:t>
            </w:r>
          </w:p>
        </w:tc>
      </w:tr>
      <w:tr w:rsidR="00002052" w14:paraId="50177415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620DB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六：滑斗</w:t>
            </w:r>
          </w:p>
        </w:tc>
      </w:tr>
      <w:tr w:rsidR="00002052" w14:paraId="62065679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D33A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lastRenderedPageBreak/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3685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滑斗额定载荷：≥180（kg）。</w:t>
            </w:r>
          </w:p>
        </w:tc>
      </w:tr>
      <w:tr w:rsidR="00002052" w14:paraId="012A5EE5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058BE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9435E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滑斗工作时变幅角度：50°～75°。</w:t>
            </w:r>
          </w:p>
        </w:tc>
      </w:tr>
      <w:tr w:rsidR="00002052" w14:paraId="5E1542B0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872054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005A4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滑车面积：≥0.85（m2）。</w:t>
            </w:r>
          </w:p>
        </w:tc>
      </w:tr>
      <w:tr w:rsidR="00002052" w14:paraId="1A1A21A8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C392B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七:消防泵</w:t>
            </w:r>
          </w:p>
        </w:tc>
      </w:tr>
      <w:tr w:rsidR="00002052" w14:paraId="23E90BAA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9E76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F04D5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消防泵额定流量：≥50(L/s@1.6Mpa)。</w:t>
            </w:r>
          </w:p>
        </w:tc>
      </w:tr>
      <w:tr w:rsidR="00002052" w14:paraId="18BD5FD3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139A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八：消防炮</w:t>
            </w:r>
          </w:p>
        </w:tc>
      </w:tr>
      <w:tr w:rsidR="00002052" w14:paraId="7CE172CD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1DA99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BFB39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消防炮额定流量: 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 xml:space="preserve">  (L/s@0.8Mpa)</w:t>
            </w:r>
          </w:p>
        </w:tc>
      </w:tr>
      <w:tr w:rsidR="00002052" w14:paraId="0CFC74AD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E0C0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0FFA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消防炮最大射程: 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（m）（水）</w:t>
            </w:r>
          </w:p>
        </w:tc>
      </w:tr>
      <w:tr w:rsidR="00002052" w14:paraId="4F20E026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4BD82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6EFF8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消防炮回转角度：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＞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+45°(左右摆角)；消防炮俯仰角：≥110°。</w:t>
            </w:r>
          </w:p>
        </w:tc>
      </w:tr>
      <w:tr w:rsidR="00002052" w14:paraId="7A63AF35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3F09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4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1A214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消防炮型式: 电动、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远程遥控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消防炮、可实现水平回转、俯仰和改变水流形状。</w:t>
            </w:r>
          </w:p>
        </w:tc>
      </w:tr>
      <w:tr w:rsidR="00002052" w14:paraId="4B2E99E8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56B34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九：罐体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</w:rPr>
              <w:t>及管路系统</w:t>
            </w:r>
          </w:p>
        </w:tc>
      </w:tr>
      <w:tr w:rsidR="00002052" w14:paraId="4C5DA245" w14:textId="77777777">
        <w:trPr>
          <w:trHeight w:val="22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34853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A795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水罐载液量：≥2000（kg）（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）。</w:t>
            </w:r>
          </w:p>
        </w:tc>
      </w:tr>
      <w:tr w:rsidR="00002052" w14:paraId="128B033B" w14:textId="77777777">
        <w:trPr>
          <w:trHeight w:val="22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71C9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0996E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结构：罐体内防荡板网格式设置，设纵向、横向防荡板；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材质为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优质不锈钢, 底板厚度≥4mm，侧板厚度≥3mm，顶板≥3mm；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上部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设≥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DN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450mm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入口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1个,带有快速锁定/开启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装置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设置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自动泄压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装置。</w:t>
            </w:r>
          </w:p>
        </w:tc>
      </w:tr>
      <w:tr w:rsidR="00002052" w14:paraId="10791BC9" w14:textId="77777777">
        <w:trPr>
          <w:trHeight w:val="22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7A1F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E1931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管路系统：设置DN150外吸水接口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2个；压力水DN80进/出接口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4个；DN80水罐注水口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2个；工作斗前DN100水炮管路及DN80供水接口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1个；DN40水罐排污口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1个。</w:t>
            </w:r>
          </w:p>
        </w:tc>
      </w:tr>
      <w:tr w:rsidR="00002052" w14:paraId="513B7E2E" w14:textId="77777777">
        <w:trPr>
          <w:trHeight w:val="227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B9D3A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十：随车文件</w:t>
            </w:r>
          </w:p>
        </w:tc>
      </w:tr>
      <w:tr w:rsidR="00002052" w14:paraId="107D4C6D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488D1" w14:textId="77777777" w:rsidR="00002052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1BF87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1）底盘操作使用说明书及光盘（中文）1份；（2）整车操作维修手册（中文）1份；（3）底盘操作维修手册（中文）1份；（4）底盘质量保修卡1份；（5）底盘合格证1份；（6）发动机号码拓印件1份；（7）底盘号码拓印件1份；（8）随车器材清单1份；（9）消防车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整车产品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合格证1份；（10）消防车跟踪服务卡1份；（11）消防车交接清单1份；（12）车上阀门、开关、按钮等指示、铭牌应标注中文1份；（13）零部件目录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及图册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、各类装置平面图、全图、水路图、电路图（各附中文）1份；（14）底盘装箱单及其规定的文件1份；（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）水泵使用及维修说明书1份；（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）消防炮使用及维修说明书1份；（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17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）备用动力汽油机使用及维修说明书1份；（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18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）其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它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：整车参考外形图、结构图、效果图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等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1份。</w:t>
            </w:r>
          </w:p>
        </w:tc>
      </w:tr>
      <w:tr w:rsidR="00002052" w14:paraId="6DEF9EBB" w14:textId="77777777">
        <w:trPr>
          <w:trHeight w:val="283"/>
        </w:trPr>
        <w:tc>
          <w:tcPr>
            <w:tcW w:w="9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9B5C9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32"/>
                <w:szCs w:val="32"/>
                <w:lang w:val="zh-CN"/>
              </w:rPr>
              <w:t>十一：随车器材</w:t>
            </w:r>
          </w:p>
        </w:tc>
      </w:tr>
      <w:tr w:rsidR="00002052" w14:paraId="1B7A5380" w14:textId="77777777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96D6A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lastRenderedPageBreak/>
              <w:t>1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72A31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随车器材满足GB7956.12-2015标准中表2《举高车的器材配备表》(含12和13项)要求。</w:t>
            </w:r>
          </w:p>
        </w:tc>
      </w:tr>
      <w:tr w:rsidR="00002052" w14:paraId="033336D2" w14:textId="77777777">
        <w:trPr>
          <w:trHeight w:val="454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203B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5F98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1"/>
                <w:szCs w:val="21"/>
              </w:rPr>
              <w:t>其它器材</w:t>
            </w:r>
          </w:p>
        </w:tc>
      </w:tr>
      <w:tr w:rsidR="00002052" w14:paraId="2A32F4F6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ACA5D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234D8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（1）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211E4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内六角扳手3-17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54659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套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89B1A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603E595E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C43E6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F5DA26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（2）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EA690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活扳手6寸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8DC73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DDE1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10222A1A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767C1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44A93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（3）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DE615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活扳手12寸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0971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FF5B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7D1BE303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5D8E7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EC4E6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（4）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48120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一字螺丝刀150×8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A6CBC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A466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4C15022B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0E533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599CA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（5）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9A012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十字形螺丝刀150×8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E832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ADE0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1E3D307F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111F9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B5BF2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（6）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30843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黄油枪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0D8C5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8BCB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23567864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A3475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B2872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（7）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B833D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鲤鱼钳165mm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6B597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15A6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0605B3A3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54CAD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B531A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（8）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5FE682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消防全身式安全吊带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AEFCF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E7EDE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</w:tr>
      <w:tr w:rsidR="00002052" w14:paraId="642383BF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93568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28B4E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（9）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715D6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勾头扳手78-85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D9F2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FE1BA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087983FF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8214CC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4AAD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B57BE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资料配送拉杆包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1F91B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E3590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02977A17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98755" w14:textId="77777777" w:rsidR="00002052" w:rsidRDefault="00002052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99C7A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4AA91" w14:textId="77777777" w:rsidR="00002052" w:rsidRDefault="00000000">
            <w:pPr>
              <w:spacing w:line="40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伸缩梯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069FF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F3601" w14:textId="77777777" w:rsidR="00002052" w:rsidRDefault="00000000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val="zh-CN"/>
              </w:rPr>
              <w:t>1</w:t>
            </w:r>
          </w:p>
        </w:tc>
      </w:tr>
      <w:tr w:rsidR="00002052" w14:paraId="7BDE2D63" w14:textId="77777777">
        <w:trPr>
          <w:trHeight w:val="454"/>
        </w:trPr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380E7" w14:textId="77777777" w:rsidR="00002052" w:rsidRDefault="00002052">
            <w:pPr>
              <w:spacing w:line="300" w:lineRule="exact"/>
              <w:rPr>
                <w:rFonts w:ascii="宋体" w:eastAsia="宋体" w:hAnsi="宋体" w:cs="宋体"/>
                <w:color w:val="000000"/>
                <w:sz w:val="18"/>
                <w:szCs w:val="18"/>
                <w:lang w:val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4C868" w14:textId="77777777" w:rsidR="00002052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val="zh-CN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val="zh-CN"/>
              </w:rPr>
              <w:t>）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907DF" w14:textId="77777777" w:rsidR="00002052" w:rsidRDefault="00000000">
            <w:pPr>
              <w:spacing w:line="30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val="zh-CN"/>
              </w:rPr>
              <w:t>消防气动阀门操作杆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FFF95" w14:textId="77777777" w:rsidR="00002052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val="zh-CN"/>
              </w:rPr>
              <w:t>件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CBD7D" w14:textId="77777777" w:rsidR="00002052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val="zh-CN"/>
              </w:rPr>
              <w:t>2</w:t>
            </w:r>
          </w:p>
        </w:tc>
      </w:tr>
    </w:tbl>
    <w:p w14:paraId="15802C06" w14:textId="77777777" w:rsidR="00002052" w:rsidRDefault="00002052"/>
    <w:sectPr w:rsidR="00002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C71F2" w14:textId="77777777" w:rsidR="005428ED" w:rsidRDefault="005428ED" w:rsidP="003C4D9C">
      <w:pPr>
        <w:spacing w:after="0"/>
      </w:pPr>
      <w:r>
        <w:separator/>
      </w:r>
    </w:p>
  </w:endnote>
  <w:endnote w:type="continuationSeparator" w:id="0">
    <w:p w14:paraId="346B77DB" w14:textId="77777777" w:rsidR="005428ED" w:rsidRDefault="005428ED" w:rsidP="003C4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7767" w14:textId="77777777" w:rsidR="005428ED" w:rsidRDefault="005428ED" w:rsidP="003C4D9C">
      <w:pPr>
        <w:spacing w:after="0"/>
      </w:pPr>
      <w:r>
        <w:separator/>
      </w:r>
    </w:p>
  </w:footnote>
  <w:footnote w:type="continuationSeparator" w:id="0">
    <w:p w14:paraId="296F3492" w14:textId="77777777" w:rsidR="005428ED" w:rsidRDefault="005428ED" w:rsidP="003C4D9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71E6490"/>
    <w:rsid w:val="00002052"/>
    <w:rsid w:val="003502F5"/>
    <w:rsid w:val="003C4D9C"/>
    <w:rsid w:val="005428ED"/>
    <w:rsid w:val="01AB5EF6"/>
    <w:rsid w:val="02CA39D6"/>
    <w:rsid w:val="03623994"/>
    <w:rsid w:val="03651264"/>
    <w:rsid w:val="04363076"/>
    <w:rsid w:val="0B3A098E"/>
    <w:rsid w:val="128D7090"/>
    <w:rsid w:val="1AFF65E3"/>
    <w:rsid w:val="1B11513A"/>
    <w:rsid w:val="21577830"/>
    <w:rsid w:val="21B44761"/>
    <w:rsid w:val="29C75880"/>
    <w:rsid w:val="2D8857A0"/>
    <w:rsid w:val="362A2F3D"/>
    <w:rsid w:val="362E53C1"/>
    <w:rsid w:val="375B2DF2"/>
    <w:rsid w:val="3AEA0C95"/>
    <w:rsid w:val="3CEF7962"/>
    <w:rsid w:val="42CC4340"/>
    <w:rsid w:val="42DE45E3"/>
    <w:rsid w:val="441566AC"/>
    <w:rsid w:val="443A2D10"/>
    <w:rsid w:val="471E6490"/>
    <w:rsid w:val="4A6B1BE1"/>
    <w:rsid w:val="4BD8091A"/>
    <w:rsid w:val="4C2D5E1E"/>
    <w:rsid w:val="51075183"/>
    <w:rsid w:val="55941089"/>
    <w:rsid w:val="57247BBD"/>
    <w:rsid w:val="5B965994"/>
    <w:rsid w:val="5CDB25EF"/>
    <w:rsid w:val="5D172FC1"/>
    <w:rsid w:val="5E2C05C9"/>
    <w:rsid w:val="62550D8E"/>
    <w:rsid w:val="64651AC8"/>
    <w:rsid w:val="67DE1964"/>
    <w:rsid w:val="6DC92E30"/>
    <w:rsid w:val="6FD263CA"/>
    <w:rsid w:val="717A6F99"/>
    <w:rsid w:val="746F1ED8"/>
    <w:rsid w:val="751E6027"/>
    <w:rsid w:val="75BB0F90"/>
    <w:rsid w:val="77824F4C"/>
    <w:rsid w:val="78CD64A7"/>
    <w:rsid w:val="78CE6935"/>
    <w:rsid w:val="78E771D9"/>
    <w:rsid w:val="7B014B63"/>
    <w:rsid w:val="7BAA1AC4"/>
    <w:rsid w:val="7BF32291"/>
    <w:rsid w:val="7CBE62F8"/>
    <w:rsid w:val="7D001411"/>
    <w:rsid w:val="7EDB2475"/>
    <w:rsid w:val="7F5C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EBE52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authorities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able of authorities"/>
    <w:basedOn w:val="a"/>
    <w:next w:val="a"/>
    <w:qFormat/>
    <w:pPr>
      <w:ind w:leftChars="200" w:left="420"/>
    </w:pPr>
  </w:style>
  <w:style w:type="paragraph" w:styleId="a4">
    <w:name w:val="Plain Text"/>
    <w:basedOn w:val="a"/>
    <w:next w:val="a"/>
    <w:uiPriority w:val="99"/>
    <w:unhideWhenUsed/>
    <w:qFormat/>
    <w:pPr>
      <w:widowControl w:val="0"/>
    </w:pPr>
    <w:rPr>
      <w:rFonts w:ascii="宋体" w:hAnsi="Courier New" w:cs="宋体"/>
    </w:r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  <w:lang w:val="zh-CN" w:bidi="zh-CN"/>
    </w:rPr>
  </w:style>
  <w:style w:type="paragraph" w:styleId="a5">
    <w:name w:val="header"/>
    <w:basedOn w:val="a"/>
    <w:link w:val="a6"/>
    <w:rsid w:val="003C4D9C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3C4D9C"/>
    <w:rPr>
      <w:rFonts w:ascii="Tahoma" w:eastAsia="微软雅黑" w:hAnsi="Tahoma"/>
      <w:sz w:val="18"/>
      <w:szCs w:val="18"/>
    </w:rPr>
  </w:style>
  <w:style w:type="paragraph" w:styleId="a7">
    <w:name w:val="footer"/>
    <w:basedOn w:val="a"/>
    <w:link w:val="a8"/>
    <w:rsid w:val="003C4D9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1"/>
    <w:link w:val="a7"/>
    <w:rsid w:val="003C4D9C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2</cp:revision>
  <dcterms:created xsi:type="dcterms:W3CDTF">2023-05-30T11:15:00Z</dcterms:created>
  <dcterms:modified xsi:type="dcterms:W3CDTF">2023-06-09T12:26:00Z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