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7392"/>
        <w:gridCol w:w="18"/>
      </w:tblGrid>
      <w:tr w:rsidR="008C33C8" w14:paraId="35BA1EFB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4B2A6D91" w14:textId="77777777" w:rsidR="008C33C8" w:rsidRDefault="00000000">
            <w:pPr>
              <w:pStyle w:val="Bodytext2"/>
              <w:shd w:val="clear" w:color="auto" w:fill="auto"/>
              <w:spacing w:before="20" w:after="20"/>
              <w:ind w:left="18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Style w:val="Bodytext2PMingLiU"/>
                <w:rFonts w:ascii="宋体" w:hAnsi="宋体" w:cs="宋体" w:hint="eastAsia"/>
                <w:b/>
                <w:bCs/>
                <w:sz w:val="32"/>
                <w:szCs w:val="32"/>
                <w:lang w:val="en-US"/>
              </w:rPr>
              <w:t>泡沫消防车（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32"/>
                <w:szCs w:val="32"/>
                <w:lang w:val="en-US"/>
              </w:rPr>
              <w:t>15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32"/>
                <w:szCs w:val="32"/>
              </w:rPr>
              <w:t>吨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32"/>
                <w:szCs w:val="32"/>
                <w:lang w:val="en-US"/>
              </w:rPr>
              <w:t>水罐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32"/>
                <w:szCs w:val="32"/>
              </w:rPr>
              <w:t>消防车）</w:t>
            </w:r>
          </w:p>
        </w:tc>
      </w:tr>
      <w:tr w:rsidR="008C33C8" w14:paraId="70BC7EB9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40434BB7" w14:textId="38A57D75" w:rsidR="008C33C8" w:rsidRDefault="00000000">
            <w:pPr>
              <w:pStyle w:val="Bodytext2"/>
              <w:shd w:val="clear" w:color="auto" w:fill="auto"/>
              <w:spacing w:before="20" w:after="20"/>
              <w:ind w:left="180"/>
              <w:jc w:val="left"/>
              <w:rPr>
                <w:rStyle w:val="Bodytext2PMingLiU"/>
                <w:rFonts w:ascii="宋体" w:hAnsi="宋体" w:cs="宋体"/>
                <w:b/>
                <w:bCs/>
                <w:sz w:val="32"/>
                <w:szCs w:val="32"/>
                <w:lang w:val="en-US"/>
              </w:rPr>
            </w:pPr>
            <w:r>
              <w:rPr>
                <w:rStyle w:val="Bodytext2PMingLiU"/>
                <w:rFonts w:ascii="宋体" w:hAnsi="宋体" w:cs="宋体" w:hint="eastAsia"/>
                <w:b/>
                <w:bCs/>
                <w:sz w:val="24"/>
                <w:szCs w:val="24"/>
                <w:lang w:val="en-US"/>
              </w:rPr>
              <w:t>数量：辆（第一阶段辆）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24"/>
                <w:szCs w:val="24"/>
                <w:lang w:val="en-US"/>
              </w:rPr>
              <w:t xml:space="preserve">      </w:t>
            </w:r>
            <w:r>
              <w:rPr>
                <w:rStyle w:val="Bodytext2PMingLiU"/>
                <w:rFonts w:ascii="宋体" w:hAnsi="宋体" w:cs="宋体" w:hint="eastAsia"/>
                <w:b/>
                <w:bCs/>
                <w:sz w:val="24"/>
                <w:szCs w:val="24"/>
                <w:lang w:val="en-US"/>
              </w:rPr>
              <w:t>预算：万元</w:t>
            </w:r>
          </w:p>
        </w:tc>
      </w:tr>
      <w:tr w:rsidR="008C33C8" w14:paraId="32405E08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0A5677D8" w14:textId="77777777" w:rsidR="008C33C8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（一）整车</w:t>
            </w:r>
          </w:p>
        </w:tc>
      </w:tr>
      <w:tr w:rsidR="008C33C8" w14:paraId="40F93A8F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A641419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C63EFF5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▲整备</w:t>
            </w:r>
            <w:r>
              <w:rPr>
                <w:rStyle w:val="Bodytext2PMingLiU"/>
                <w:rFonts w:ascii="仿宋" w:eastAsia="仿宋" w:hAnsi="仿宋" w:cs="仿宋" w:hint="eastAsia"/>
                <w:bCs/>
                <w:color w:val="auto"/>
                <w:sz w:val="21"/>
                <w:szCs w:val="21"/>
                <w:lang w:val="en-US"/>
              </w:rPr>
              <w:t>质量</w:t>
            </w:r>
            <w:r>
              <w:rPr>
                <w:rStyle w:val="Bodytext2PMingLiU"/>
                <w:rFonts w:ascii="仿宋" w:eastAsia="仿宋" w:hAnsi="仿宋" w:cs="仿宋" w:hint="eastAsia"/>
                <w:bCs/>
                <w:color w:val="auto"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Cs/>
                <w:color w:val="auto"/>
                <w:sz w:val="21"/>
                <w:szCs w:val="21"/>
                <w:lang w:val="en-US" w:eastAsia="zh-Hans"/>
              </w:rPr>
              <w:t>整车</w:t>
            </w:r>
            <w:r>
              <w:rPr>
                <w:rStyle w:val="Bodytext2PMingLiU"/>
                <w:rFonts w:ascii="仿宋" w:eastAsia="仿宋" w:hAnsi="仿宋" w:cs="仿宋" w:hint="eastAsia"/>
                <w:bCs/>
                <w:color w:val="auto"/>
                <w:sz w:val="21"/>
                <w:szCs w:val="21"/>
                <w:lang w:eastAsia="zh-Hans"/>
              </w:rPr>
              <w:t>）</w:t>
            </w:r>
            <w:r>
              <w:rPr>
                <w:rFonts w:ascii="仿宋" w:eastAsia="仿宋" w:hAnsi="仿宋" w:cs="仿宋" w:hint="eastAsia"/>
                <w:szCs w:val="21"/>
              </w:rPr>
              <w:t>：≤17000kg。</w:t>
            </w:r>
          </w:p>
        </w:tc>
      </w:tr>
      <w:tr w:rsidR="008C33C8" w14:paraId="42D44F18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4484E66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4F47FB6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kern w:val="0"/>
                <w:szCs w:val="21"/>
                <w:lang w:bidi="ar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最小转弯直径：左≤22.5m，右≤23.5m。</w:t>
            </w:r>
          </w:p>
        </w:tc>
      </w:tr>
      <w:tr w:rsidR="008C33C8" w14:paraId="3ADBB33C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5EB2DB9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A460287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▲满载质量（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整车）</w:t>
            </w:r>
            <w:r>
              <w:rPr>
                <w:rFonts w:ascii="仿宋" w:eastAsia="仿宋" w:hAnsi="仿宋" w:cs="仿宋" w:hint="eastAsia"/>
                <w:szCs w:val="21"/>
              </w:rPr>
              <w:t>≤33000kg。</w:t>
            </w:r>
          </w:p>
        </w:tc>
      </w:tr>
      <w:tr w:rsidR="008C33C8" w14:paraId="115F3B32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977D57F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54634AB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两侧电动调节可加热后视镜，两侧广角后视镜，副驾驶侧下视镜，前望地镜。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2DE2E353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D6EB40D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6AFE03C1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车箱体顶部左右两侧各配有不少于3个长方形状≥50W（LED）射灯，尾部装有1个≥50W（LED）射灯（夜间行车时，尾部LED射灯可随倒车同步联动亮灯）。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15815529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7437A351" w14:textId="77777777" w:rsidR="008C33C8" w:rsidRDefault="00000000">
            <w:pPr>
              <w:pStyle w:val="Bodytext2"/>
              <w:shd w:val="clear" w:color="auto" w:fill="auto"/>
              <w:spacing w:before="20" w:after="20"/>
              <w:rPr>
                <w:rStyle w:val="Bodytext2PMingLiU"/>
                <w:rFonts w:ascii="仿宋" w:eastAsia="仿宋" w:hAnsi="仿宋" w:cs="仿宋"/>
                <w:b/>
                <w:bCs/>
                <w:sz w:val="21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（二）底盘</w:t>
            </w:r>
          </w:p>
        </w:tc>
      </w:tr>
      <w:tr w:rsidR="008C33C8" w14:paraId="7AFEBDB9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DACCDC1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95E2003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★发动机额定功率：≥335kW。</w:t>
            </w:r>
          </w:p>
        </w:tc>
      </w:tr>
      <w:tr w:rsidR="008C33C8" w14:paraId="389E6C82" w14:textId="77777777">
        <w:trPr>
          <w:gridAfter w:val="1"/>
          <w:wAfter w:w="18" w:type="dxa"/>
          <w:trHeight w:val="665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9C1499C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731B2A0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变速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器</w:t>
            </w:r>
            <w:r>
              <w:rPr>
                <w:rFonts w:ascii="仿宋" w:eastAsia="仿宋" w:hAnsi="仿宋" w:cs="仿宋" w:hint="eastAsia"/>
                <w:szCs w:val="21"/>
              </w:rPr>
              <w:t>型式：自动或手动。</w:t>
            </w:r>
          </w:p>
        </w:tc>
      </w:tr>
      <w:tr w:rsidR="008C33C8" w14:paraId="29CEAA2E" w14:textId="77777777">
        <w:trPr>
          <w:gridAfter w:val="1"/>
          <w:wAfter w:w="18" w:type="dxa"/>
          <w:trHeight w:val="665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0B57C89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3D776E49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发动机</w:t>
            </w:r>
            <w:r>
              <w:rPr>
                <w:rFonts w:ascii="仿宋" w:eastAsia="仿宋" w:hAnsi="仿宋" w:cs="仿宋" w:hint="eastAsia"/>
                <w:szCs w:val="21"/>
              </w:rPr>
              <w:t>最大扭矩：≥2200N·m。</w:t>
            </w:r>
          </w:p>
        </w:tc>
      </w:tr>
      <w:tr w:rsidR="008C33C8" w14:paraId="39162174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863815F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C671179" w14:textId="77777777" w:rsidR="008C33C8" w:rsidRDefault="00000000">
            <w:pPr>
              <w:pStyle w:val="a3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▲座位设置：</w:t>
            </w: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驾乘员人数：</w:t>
            </w:r>
            <w:r>
              <w:rPr>
                <w:rFonts w:ascii="仿宋" w:eastAsia="仿宋" w:hAnsi="仿宋" w:cs="仿宋" w:hint="eastAsia"/>
                <w:szCs w:val="21"/>
              </w:rPr>
              <w:t>≥6人。</w:t>
            </w:r>
          </w:p>
        </w:tc>
      </w:tr>
      <w:tr w:rsidR="008C33C8" w14:paraId="3068B3B7" w14:textId="77777777">
        <w:trPr>
          <w:gridAfter w:val="1"/>
          <w:wAfter w:w="18" w:type="dxa"/>
          <w:trHeight w:val="643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10E3875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  <w:lang w:val="en"/>
              </w:rPr>
            </w:pPr>
            <w:r>
              <w:rPr>
                <w:rFonts w:ascii="仿宋" w:eastAsia="仿宋" w:hAnsi="仿宋" w:cs="仿宋" w:hint="eastAsia"/>
                <w:szCs w:val="21"/>
                <w:lang w:val="en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3998A7C3" w14:textId="77777777" w:rsidR="008C33C8" w:rsidRDefault="00000000">
            <w:pPr>
              <w:pStyle w:val="a3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后排需配置有不少于4具空气呼吸器专用支架。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4C57ED08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3BC33F15" w14:textId="77777777" w:rsidR="008C33C8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三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）罐体</w:t>
            </w:r>
          </w:p>
        </w:tc>
      </w:tr>
      <w:tr w:rsidR="008C33C8" w14:paraId="16C29489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42D3507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355847AD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★载液量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容积</w:t>
            </w:r>
            <w:r>
              <w:rPr>
                <w:rFonts w:ascii="仿宋" w:eastAsia="仿宋" w:hAnsi="仿宋" w:cs="仿宋" w:hint="eastAsia"/>
                <w:szCs w:val="21"/>
              </w:rPr>
              <w:t>（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含</w:t>
            </w:r>
            <w:r>
              <w:rPr>
                <w:rFonts w:ascii="仿宋" w:eastAsia="仿宋" w:hAnsi="仿宋" w:cs="仿宋" w:hint="eastAsia"/>
                <w:szCs w:val="21"/>
              </w:rPr>
              <w:t>水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罐和</w:t>
            </w:r>
            <w:r>
              <w:rPr>
                <w:rFonts w:ascii="仿宋" w:eastAsia="仿宋" w:hAnsi="仿宋" w:cs="仿宋" w:hint="eastAsia"/>
                <w:szCs w:val="21"/>
              </w:rPr>
              <w:t>泡沫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液罐</w:t>
            </w:r>
            <w:r>
              <w:rPr>
                <w:rFonts w:ascii="仿宋" w:eastAsia="仿宋" w:hAnsi="仿宋" w:cs="仿宋" w:hint="eastAsia"/>
                <w:szCs w:val="21"/>
              </w:rPr>
              <w:t>）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：14700L～16000L。</w:t>
            </w:r>
          </w:p>
        </w:tc>
      </w:tr>
      <w:tr w:rsidR="008C33C8" w14:paraId="1B2F7BBF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1C919B2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AEB97E8" w14:textId="77777777" w:rsidR="008C33C8" w:rsidRDefault="00000000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罐体需安装有液位计，在驾驶室和泵室控制面板上均能显示载液量。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47480363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07AB0769" w14:textId="77777777" w:rsidR="008C33C8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四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灭火系统</w:t>
            </w:r>
          </w:p>
        </w:tc>
      </w:tr>
      <w:tr w:rsidR="008C33C8" w14:paraId="7D4F006D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30B6C84E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6F2F1BEB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▲消防泵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连续运转</w:t>
            </w:r>
            <w:r>
              <w:rPr>
                <w:rFonts w:ascii="仿宋" w:eastAsia="仿宋" w:hAnsi="仿宋" w:cs="仿宋" w:hint="eastAsia"/>
                <w:szCs w:val="21"/>
              </w:rPr>
              <w:t>额定工况试验流量：≥90L/s。</w:t>
            </w:r>
          </w:p>
        </w:tc>
      </w:tr>
      <w:tr w:rsidR="008C33C8" w14:paraId="34DBCD9B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AD051C1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4DD3235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▲引水装置引水时间：≤90s。</w:t>
            </w:r>
          </w:p>
        </w:tc>
      </w:tr>
      <w:tr w:rsidR="008C33C8" w14:paraId="0EA2AA5D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F6B8F8B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Style w:val="Bodytext2PMingLiU"/>
                <w:rFonts w:ascii="仿宋" w:eastAsia="仿宋" w:hAnsi="仿宋" w:cs="仿宋"/>
                <w:sz w:val="21"/>
                <w:szCs w:val="21"/>
                <w:lang w:val="en-US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C6EB857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▲引水装置最大真空度：≥85kPa</w:t>
            </w:r>
          </w:p>
        </w:tc>
      </w:tr>
      <w:tr w:rsidR="008C33C8" w14:paraId="28CA8699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16E7393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  <w:lang w:bidi="zh-CN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554944F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吸水口：设置满足水泵最大流量要求的吸水口接口、吸水管，同时配≥7m免接式快速吸水软管。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6DC2D34F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C9A64A2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4A139EE0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泡沫管路：具备泡沫液自动冲洗和外吸泡沫液功能，泡沫管路具备一键冲洗功能。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0F21CF19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6317907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6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2FD0126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泡沫比例混合器：泡沫混合比例1－10％无级电脑自动调节。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36EFD9AE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F129FB7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7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2885FAB6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注水口：左右侧DN80各≥2个。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1A3DDBB1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A7EBF94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Style w:val="Bodytext2PMingLiU"/>
                <w:rFonts w:ascii="仿宋" w:eastAsia="仿宋" w:hAnsi="仿宋" w:cs="仿宋" w:hint="eastAsia"/>
                <w:sz w:val="21"/>
                <w:szCs w:val="21"/>
                <w:lang w:val="en-US"/>
              </w:rPr>
              <w:t>8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5B8862A9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出水口：左右侧DN65各≥1个，左右侧DN80各≥3个，每个口为手动截止阀。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27DE8721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221D729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  <w:lang w:bidi="zh-CN"/>
              </w:rPr>
              <w:t>9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7483322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需配有快速灭火卷盘装置-常压通过固定支架安装，设有卷轴及轮（带有电动和手动回绕功能）和软管固定锁止装置，软管末端带有1个变径水枪，可开花、喷</w:t>
            </w:r>
            <w:r>
              <w:rPr>
                <w:rFonts w:ascii="仿宋" w:eastAsia="仿宋" w:hAnsi="仿宋" w:cs="仿宋" w:hint="eastAsia"/>
                <w:szCs w:val="21"/>
              </w:rPr>
              <w:lastRenderedPageBreak/>
              <w:t>雾、直流状无级调节）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6F4F9129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1EF2C67F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color w:val="000000"/>
                <w:szCs w:val="21"/>
                <w:lang w:bidi="zh-CN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  <w:lang w:bidi="zh-CN"/>
              </w:rPr>
              <w:lastRenderedPageBreak/>
              <w:t>10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62B5B0E1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自保系统：喷淋自保，用于保护消防车驾乘室，轮胎等关键部位，保护范围覆盖整个车底部并能冷却轮毂和轮胎内侧，驾驶室内应能操作自保系统。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188D977D" w14:textId="77777777">
        <w:trPr>
          <w:gridAfter w:val="1"/>
          <w:wAfter w:w="18" w:type="dxa"/>
          <w:trHeight w:val="534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5A80C189" w14:textId="77777777" w:rsidR="008C33C8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五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）消防炮</w:t>
            </w:r>
          </w:p>
        </w:tc>
      </w:tr>
      <w:tr w:rsidR="008C33C8" w14:paraId="4D6697F7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0AF94D69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91B7510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功能：需为水、泡沫两用炮。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3E7858E9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3E0BE90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FFB805E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控制方式：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无线遥控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57BB9517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9F7B66B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F1DDD32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遥控距离≥80</w:t>
            </w:r>
            <w:r>
              <w:rPr>
                <w:rFonts w:ascii="仿宋" w:eastAsia="仿宋" w:hAnsi="仿宋" w:cs="仿宋" w:hint="eastAsia"/>
                <w:szCs w:val="21"/>
              </w:rPr>
              <w:t>m。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560D5861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2536999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6506EF0B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消防炮</w:t>
            </w:r>
            <w:r>
              <w:rPr>
                <w:rFonts w:ascii="仿宋" w:eastAsia="仿宋" w:hAnsi="仿宋" w:cs="仿宋" w:hint="eastAsia"/>
                <w:szCs w:val="21"/>
              </w:rPr>
              <w:t>流量：≥80L/s。</w:t>
            </w:r>
          </w:p>
        </w:tc>
      </w:tr>
      <w:tr w:rsidR="008C33C8" w14:paraId="2F9838C9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590463D8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187730CF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消防炮</w:t>
            </w:r>
            <w:r>
              <w:rPr>
                <w:rFonts w:ascii="仿宋" w:eastAsia="仿宋" w:hAnsi="仿宋" w:cs="仿宋" w:hint="eastAsia"/>
                <w:szCs w:val="21"/>
              </w:rPr>
              <w:t>射程（水）：≥85m。</w:t>
            </w:r>
          </w:p>
        </w:tc>
      </w:tr>
      <w:tr w:rsidR="008C33C8" w14:paraId="0B9B8A94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7DC74AB6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618A2432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消防炮</w:t>
            </w:r>
            <w:r>
              <w:rPr>
                <w:rFonts w:ascii="仿宋" w:eastAsia="仿宋" w:hAnsi="仿宋" w:cs="仿宋" w:hint="eastAsia"/>
                <w:szCs w:val="21"/>
              </w:rPr>
              <w:t>射程（泡沫）：≥80m。</w:t>
            </w:r>
          </w:p>
        </w:tc>
      </w:tr>
      <w:tr w:rsidR="008C33C8" w14:paraId="4F09F259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91FFF45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B90DA0E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▲</w:t>
            </w:r>
            <w:r>
              <w:rPr>
                <w:rFonts w:ascii="仿宋" w:eastAsia="仿宋" w:hAnsi="仿宋" w:cs="仿宋" w:hint="eastAsia"/>
                <w:szCs w:val="21"/>
                <w:lang w:eastAsia="zh-Hans"/>
              </w:rPr>
              <w:t>消防炮</w:t>
            </w:r>
            <w:r>
              <w:rPr>
                <w:rFonts w:ascii="仿宋" w:eastAsia="仿宋" w:hAnsi="仿宋" w:cs="仿宋" w:hint="eastAsia"/>
                <w:color w:val="000000"/>
                <w:szCs w:val="21"/>
              </w:rPr>
              <w:t>水平回转角：≥350°。</w:t>
            </w:r>
          </w:p>
        </w:tc>
      </w:tr>
      <w:tr w:rsidR="008C33C8" w14:paraId="4C384FC2" w14:textId="77777777">
        <w:trPr>
          <w:gridAfter w:val="1"/>
          <w:wAfter w:w="18" w:type="dxa"/>
          <w:jc w:val="center"/>
        </w:trPr>
        <w:tc>
          <w:tcPr>
            <w:tcW w:w="8117" w:type="dxa"/>
            <w:gridSpan w:val="2"/>
            <w:shd w:val="clear" w:color="auto" w:fill="FFFFFF"/>
            <w:vAlign w:val="center"/>
          </w:tcPr>
          <w:p w14:paraId="4BA32110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b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（六）上装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5D51C691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758A35D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0E7FF11E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车顶需配置有15米金属拉梯取放自动梯架（落地款），通过遥控操作，无需人员爬上车顶可方便取用救援梯。</w:t>
            </w:r>
          </w:p>
        </w:tc>
      </w:tr>
      <w:tr w:rsidR="008C33C8" w14:paraId="7F070BF0" w14:textId="77777777">
        <w:trPr>
          <w:gridAfter w:val="1"/>
          <w:wAfter w:w="18" w:type="dxa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253B8B22" w14:textId="77777777" w:rsidR="008C33C8" w:rsidRDefault="00000000">
            <w:pPr>
              <w:pStyle w:val="Bodytext2"/>
              <w:shd w:val="clear" w:color="auto" w:fill="auto"/>
              <w:spacing w:before="20" w:after="20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392" w:type="dxa"/>
            <w:shd w:val="clear" w:color="auto" w:fill="FFFFFF"/>
            <w:vAlign w:val="center"/>
          </w:tcPr>
          <w:p w14:paraId="785564C0" w14:textId="77777777" w:rsidR="008C33C8" w:rsidRDefault="00000000">
            <w:pPr>
              <w:spacing w:before="20" w:after="20"/>
              <w:ind w:left="57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各器材厢卷帘门带随门开关的LED照明灯条，并于驾驶室内设置卷帘门打开状态警告灯（门未关时灯亮）。</w:t>
            </w:r>
          </w:p>
        </w:tc>
      </w:tr>
      <w:tr w:rsidR="008C33C8" w14:paraId="642DB7F9" w14:textId="77777777">
        <w:trPr>
          <w:jc w:val="center"/>
        </w:trPr>
        <w:tc>
          <w:tcPr>
            <w:tcW w:w="8135" w:type="dxa"/>
            <w:gridSpan w:val="3"/>
            <w:shd w:val="clear" w:color="auto" w:fill="FFFFFF"/>
            <w:vAlign w:val="center"/>
          </w:tcPr>
          <w:p w14:paraId="4C61EF7F" w14:textId="77777777" w:rsidR="008C33C8" w:rsidRDefault="00000000">
            <w:pPr>
              <w:pStyle w:val="Bodytext2"/>
              <w:shd w:val="clear" w:color="auto" w:fill="auto"/>
              <w:spacing w:before="20" w:after="20"/>
              <w:rPr>
                <w:rFonts w:ascii="仿宋" w:eastAsia="仿宋" w:hAnsi="仿宋" w:cs="仿宋"/>
                <w:szCs w:val="21"/>
              </w:rPr>
            </w:pP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（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七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</w:rPr>
              <w:t>）随车</w:t>
            </w:r>
            <w:r>
              <w:rPr>
                <w:rStyle w:val="Bodytext2PMingLiU"/>
                <w:rFonts w:ascii="仿宋" w:eastAsia="仿宋" w:hAnsi="仿宋" w:cs="仿宋" w:hint="eastAsia"/>
                <w:b/>
                <w:bCs/>
                <w:sz w:val="21"/>
                <w:szCs w:val="21"/>
                <w:lang w:val="en-US"/>
              </w:rPr>
              <w:t>配件、器材</w:t>
            </w:r>
            <w:r>
              <w:rPr>
                <w:rFonts w:ascii="仿宋" w:eastAsia="仿宋" w:hAnsi="仿宋" w:cs="仿宋" w:hint="eastAsia"/>
                <w:kern w:val="0"/>
                <w:szCs w:val="21"/>
                <w:lang w:bidi="ar"/>
              </w:rPr>
              <w:t>（技术规格书验证）</w:t>
            </w:r>
          </w:p>
        </w:tc>
      </w:tr>
      <w:tr w:rsidR="008C33C8" w14:paraId="666F9C97" w14:textId="77777777">
        <w:trPr>
          <w:trHeight w:val="278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48F7A752" w14:textId="77777777" w:rsidR="008C33C8" w:rsidRDefault="00000000">
            <w:pPr>
              <w:spacing w:before="20" w:after="20"/>
              <w:ind w:left="57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7410" w:type="dxa"/>
            <w:gridSpan w:val="2"/>
            <w:shd w:val="clear" w:color="auto" w:fill="FFFFFF"/>
            <w:vAlign w:val="center"/>
          </w:tcPr>
          <w:p w14:paraId="5FDAC2CA" w14:textId="77777777" w:rsidR="008C33C8" w:rsidRDefault="00000000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需配备有底盘原装、原尺寸备胎。</w:t>
            </w:r>
          </w:p>
        </w:tc>
      </w:tr>
      <w:tr w:rsidR="008C33C8" w14:paraId="1074DAD7" w14:textId="77777777">
        <w:trPr>
          <w:trHeight w:val="278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2D74B8F" w14:textId="77777777" w:rsidR="008C33C8" w:rsidRDefault="00000000">
            <w:pPr>
              <w:spacing w:before="20" w:after="20"/>
              <w:ind w:left="57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7410" w:type="dxa"/>
            <w:gridSpan w:val="2"/>
            <w:shd w:val="clear" w:color="auto" w:fill="FFFFFF"/>
            <w:vAlign w:val="center"/>
          </w:tcPr>
          <w:p w14:paraId="787A8CB4" w14:textId="77777777" w:rsidR="008C33C8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需配备适用于泡沫液加注使用的电动泡沫液输转泵。</w:t>
            </w:r>
          </w:p>
        </w:tc>
      </w:tr>
      <w:tr w:rsidR="008C33C8" w14:paraId="70C07FA7" w14:textId="77777777">
        <w:trPr>
          <w:trHeight w:val="278"/>
          <w:jc w:val="center"/>
        </w:trPr>
        <w:tc>
          <w:tcPr>
            <w:tcW w:w="725" w:type="dxa"/>
            <w:shd w:val="clear" w:color="auto" w:fill="FFFFFF"/>
            <w:vAlign w:val="center"/>
          </w:tcPr>
          <w:p w14:paraId="6DFC30E9" w14:textId="77777777" w:rsidR="008C33C8" w:rsidRDefault="00000000">
            <w:pPr>
              <w:spacing w:before="20" w:after="20"/>
              <w:ind w:left="57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7410" w:type="dxa"/>
            <w:gridSpan w:val="2"/>
            <w:shd w:val="clear" w:color="auto" w:fill="FFFFFF"/>
            <w:vAlign w:val="center"/>
          </w:tcPr>
          <w:p w14:paraId="7EED4D6E" w14:textId="77777777" w:rsidR="008C33C8" w:rsidRDefault="00000000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Cs w:val="21"/>
              </w:rPr>
              <w:t>随车器材按GB7956.3-2014标准中表4要求（含选配器材）进行配备。</w:t>
            </w:r>
          </w:p>
        </w:tc>
      </w:tr>
    </w:tbl>
    <w:p w14:paraId="23EE0BE7" w14:textId="77777777" w:rsidR="008C33C8" w:rsidRDefault="008C33C8"/>
    <w:sectPr w:rsidR="008C33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EEC72" w14:textId="77777777" w:rsidR="00086B87" w:rsidRDefault="00086B87" w:rsidP="00041459">
      <w:r>
        <w:separator/>
      </w:r>
    </w:p>
  </w:endnote>
  <w:endnote w:type="continuationSeparator" w:id="0">
    <w:p w14:paraId="7502946B" w14:textId="77777777" w:rsidR="00086B87" w:rsidRDefault="00086B87" w:rsidP="00041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19F1C" w14:textId="77777777" w:rsidR="00086B87" w:rsidRDefault="00086B87" w:rsidP="00041459">
      <w:r>
        <w:separator/>
      </w:r>
    </w:p>
  </w:footnote>
  <w:footnote w:type="continuationSeparator" w:id="0">
    <w:p w14:paraId="24F2EEF8" w14:textId="77777777" w:rsidR="00086B87" w:rsidRDefault="00086B87" w:rsidP="00041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chineseCountingThousand"/>
      <w:suff w:val="nothing"/>
      <w:lvlText w:val="第%1章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pStyle w:val="4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1616593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yNWM0ZjVhMjk5NTMyZWYwZTQ1YmExYWExZjZiMTEifQ=="/>
  </w:docVars>
  <w:rsids>
    <w:rsidRoot w:val="76414BF1"/>
    <w:rsid w:val="00041459"/>
    <w:rsid w:val="00086B87"/>
    <w:rsid w:val="008C33C8"/>
    <w:rsid w:val="2DE10230"/>
    <w:rsid w:val="448636F5"/>
    <w:rsid w:val="4C3C48FC"/>
    <w:rsid w:val="54087E81"/>
    <w:rsid w:val="65EF58EF"/>
    <w:rsid w:val="70C43CE8"/>
    <w:rsid w:val="76414BF1"/>
    <w:rsid w:val="7FA2451B"/>
    <w:rsid w:val="887F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2C9347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4">
    <w:name w:val="heading 4"/>
    <w:basedOn w:val="a"/>
    <w:next w:val="a"/>
    <w:uiPriority w:val="9"/>
    <w:qFormat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cs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uiPriority w:val="99"/>
    <w:unhideWhenUsed/>
    <w:qFormat/>
    <w:pPr>
      <w:spacing w:after="120"/>
    </w:pPr>
  </w:style>
  <w:style w:type="paragraph" w:customStyle="1" w:styleId="Bodytext2">
    <w:name w:val="Body text|2"/>
    <w:basedOn w:val="a"/>
    <w:qFormat/>
    <w:pPr>
      <w:shd w:val="clear" w:color="auto" w:fill="FFFFFF"/>
    </w:pPr>
    <w:rPr>
      <w:rFonts w:ascii="Calibri" w:hAnsi="Calibri"/>
      <w:szCs w:val="22"/>
    </w:rPr>
  </w:style>
  <w:style w:type="character" w:customStyle="1" w:styleId="Bodytext2PMingLiU">
    <w:name w:val="Body text|2 + PMingLiU"/>
    <w:unhideWhenUsed/>
    <w:qFormat/>
    <w:rPr>
      <w:rFonts w:ascii="PMingLiU" w:eastAsia="PMingLiU" w:hAnsi="PMingLiU" w:cs="PMingLiU"/>
      <w:color w:val="000000"/>
      <w:spacing w:val="0"/>
      <w:w w:val="100"/>
      <w:position w:val="0"/>
      <w:sz w:val="36"/>
      <w:szCs w:val="36"/>
      <w:lang w:val="zh-CN" w:eastAsia="zh-CN" w:bidi="zh-CN"/>
    </w:rPr>
  </w:style>
  <w:style w:type="paragraph" w:styleId="a4">
    <w:name w:val="header"/>
    <w:basedOn w:val="a"/>
    <w:link w:val="a5"/>
    <w:rsid w:val="000414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41459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0414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4145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此账号已停用</dc:creator>
  <cp:lastModifiedBy>ASUS</cp:lastModifiedBy>
  <cp:revision>2</cp:revision>
  <dcterms:created xsi:type="dcterms:W3CDTF">2023-06-02T22:45:00Z</dcterms:created>
  <dcterms:modified xsi:type="dcterms:W3CDTF">2023-06-09T09:00:00Z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B3C79B7645E84A6299D24C589DAC9926_13</vt:lpwstr>
  </property>
</Properties>
</file>