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9202"/>
      </w:tblGrid>
      <w:tr w:rsidR="008E5DF4" w14:paraId="0207AF1E" w14:textId="77777777">
        <w:trPr>
          <w:trHeight w:val="270"/>
          <w:jc w:val="center"/>
        </w:trPr>
        <w:tc>
          <w:tcPr>
            <w:tcW w:w="9740" w:type="dxa"/>
            <w:gridSpan w:val="2"/>
            <w:tcBorders>
              <w:bottom w:val="single" w:sz="4" w:space="0" w:color="auto"/>
            </w:tcBorders>
          </w:tcPr>
          <w:p w14:paraId="4F22B85D" w14:textId="77777777" w:rsidR="008E5DF4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压缩空气泡沫消防车（12吨）</w:t>
            </w:r>
          </w:p>
        </w:tc>
      </w:tr>
      <w:tr w:rsidR="008E5DF4" w14:paraId="500807D2" w14:textId="77777777">
        <w:trPr>
          <w:trHeight w:val="270"/>
          <w:jc w:val="center"/>
        </w:trPr>
        <w:tc>
          <w:tcPr>
            <w:tcW w:w="9740" w:type="dxa"/>
            <w:gridSpan w:val="2"/>
            <w:tcBorders>
              <w:bottom w:val="single" w:sz="4" w:space="0" w:color="auto"/>
            </w:tcBorders>
          </w:tcPr>
          <w:p w14:paraId="7BD5B184" w14:textId="04167E9B" w:rsidR="008E5DF4" w:rsidRDefault="00000000">
            <w:pPr>
              <w:shd w:val="clear" w:color="auto" w:fill="FFFFFF"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数量：辆（第二阶段）      预算：万元</w:t>
            </w:r>
          </w:p>
        </w:tc>
      </w:tr>
      <w:tr w:rsidR="008E5DF4" w14:paraId="0B20890B" w14:textId="77777777">
        <w:trPr>
          <w:trHeight w:val="90"/>
          <w:jc w:val="center"/>
        </w:trPr>
        <w:tc>
          <w:tcPr>
            <w:tcW w:w="9740" w:type="dxa"/>
            <w:gridSpan w:val="2"/>
            <w:tcBorders>
              <w:bottom w:val="single" w:sz="4" w:space="0" w:color="auto"/>
            </w:tcBorders>
          </w:tcPr>
          <w:p w14:paraId="5F20DF39" w14:textId="77777777" w:rsidR="008E5DF4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技术参数及要求</w:t>
            </w:r>
          </w:p>
        </w:tc>
      </w:tr>
      <w:tr w:rsidR="008E5DF4" w14:paraId="091F1AED" w14:textId="77777777">
        <w:trPr>
          <w:trHeight w:val="270"/>
          <w:jc w:val="center"/>
        </w:trPr>
        <w:tc>
          <w:tcPr>
            <w:tcW w:w="9740" w:type="dxa"/>
            <w:gridSpan w:val="2"/>
            <w:tcBorders>
              <w:bottom w:val="single" w:sz="4" w:space="0" w:color="auto"/>
            </w:tcBorders>
          </w:tcPr>
          <w:p w14:paraId="7A361DB8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（一）底盘</w:t>
            </w:r>
          </w:p>
        </w:tc>
      </w:tr>
      <w:tr w:rsidR="008E5DF4" w14:paraId="4E1D74CB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0958ABFA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29CA39F0" w14:textId="77777777" w:rsidR="008E5DF4" w:rsidRDefault="00000000">
            <w:pPr>
              <w:rPr>
                <w:rFonts w:ascii="仿宋" w:eastAsia="仿宋" w:hAnsi="仿宋" w:cs="仿宋"/>
                <w:szCs w:val="21"/>
                <w:lang w:val="en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★发动机额定功率：≥425kW。</w:t>
            </w:r>
          </w:p>
        </w:tc>
      </w:tr>
      <w:tr w:rsidR="008E5DF4" w14:paraId="42AB431A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5B1669F5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05EBD085" w14:textId="77777777" w:rsidR="008E5DF4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★变速器型式：自动。</w:t>
            </w:r>
          </w:p>
        </w:tc>
      </w:tr>
      <w:tr w:rsidR="008E5DF4" w14:paraId="6A992B67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3F3A0C8B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31001101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▲最小转弯直径：左≤24m、右≤24m。</w:t>
            </w:r>
          </w:p>
        </w:tc>
      </w:tr>
      <w:tr w:rsidR="008E5DF4" w14:paraId="793038BF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1122F8AB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05AA8154" w14:textId="77777777" w:rsidR="008E5DF4" w:rsidRDefault="00000000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驾乘室后排加装≥4具空气呼吸器支架；（技术规格书验证）</w:t>
            </w:r>
          </w:p>
        </w:tc>
      </w:tr>
      <w:tr w:rsidR="008E5DF4" w14:paraId="6B978E7C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49FDF14B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2E1EB878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外廓尺寸（长×宽×高(空载)）：≤11500×2550×3900（mm)</w:t>
            </w:r>
          </w:p>
        </w:tc>
      </w:tr>
      <w:tr w:rsidR="008E5DF4" w14:paraId="4404D2E5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30422269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742ED741" w14:textId="77777777" w:rsidR="008E5DF4" w:rsidRDefault="00000000">
            <w:pPr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两侧电动调节可加热后视镜，两侧广角后视镜，副驾驶侧下视镜，前望地镜;（技术规格书验证）</w:t>
            </w:r>
          </w:p>
        </w:tc>
      </w:tr>
      <w:tr w:rsidR="008E5DF4" w14:paraId="22E9689C" w14:textId="77777777">
        <w:trPr>
          <w:trHeight w:val="270"/>
          <w:jc w:val="center"/>
        </w:trPr>
        <w:tc>
          <w:tcPr>
            <w:tcW w:w="9740" w:type="dxa"/>
            <w:gridSpan w:val="2"/>
            <w:tcBorders>
              <w:bottom w:val="single" w:sz="4" w:space="0" w:color="auto"/>
            </w:tcBorders>
            <w:vAlign w:val="center"/>
          </w:tcPr>
          <w:p w14:paraId="081B85D1" w14:textId="77777777" w:rsidR="008E5DF4" w:rsidRDefault="00000000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（二）整车</w:t>
            </w:r>
          </w:p>
        </w:tc>
      </w:tr>
      <w:tr w:rsidR="008E5DF4" w14:paraId="7C9184E1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6F5EFFA9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2A82F22D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▲最高车速：≥95km/h。</w:t>
            </w:r>
          </w:p>
        </w:tc>
      </w:tr>
      <w:tr w:rsidR="008E5DF4" w14:paraId="770B4DA7" w14:textId="77777777">
        <w:trPr>
          <w:trHeight w:val="27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75A3B873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24E818C7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▲满载质量（整车）：≤32500kg。</w:t>
            </w:r>
          </w:p>
        </w:tc>
      </w:tr>
      <w:tr w:rsidR="008E5DF4" w14:paraId="523E832D" w14:textId="77777777">
        <w:trPr>
          <w:trHeight w:val="9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07AEE4D3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5B8D2E85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▲整备质量（整车）：≤18500kg。</w:t>
            </w:r>
          </w:p>
        </w:tc>
      </w:tr>
      <w:tr w:rsidR="008E5DF4" w14:paraId="7BE5EFF7" w14:textId="77777777">
        <w:trPr>
          <w:trHeight w:val="9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433B2D8A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504ED8F4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各卷帘门带随门开关的LED照明灯条，并于驾驶室内设置卷帘门打开状态警告灯（门未关时灯亮）。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E5DF4" w14:paraId="1BA9E43F" w14:textId="77777777">
        <w:trPr>
          <w:trHeight w:val="9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3F33C314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3FCFA2EB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▲座位设置：驾乘员人数：≥6人。</w:t>
            </w:r>
          </w:p>
        </w:tc>
      </w:tr>
      <w:tr w:rsidR="008E5DF4" w14:paraId="5309E0CC" w14:textId="77777777">
        <w:trPr>
          <w:trHeight w:val="90"/>
          <w:jc w:val="center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5FA5F451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</w:t>
            </w:r>
          </w:p>
        </w:tc>
        <w:tc>
          <w:tcPr>
            <w:tcW w:w="9202" w:type="dxa"/>
            <w:tcBorders>
              <w:bottom w:val="single" w:sz="4" w:space="0" w:color="auto"/>
            </w:tcBorders>
          </w:tcPr>
          <w:p w14:paraId="7C9AA070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自保系统：喷淋自保，用于保护消防车驾乘室，轮胎等关键部位，保护范围覆盖整个车底部并能冷却轮毂和轮胎内侧，驾驶室内应能操作自保系统。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E5DF4" w14:paraId="09F6EF92" w14:textId="77777777">
        <w:trPr>
          <w:trHeight w:val="312"/>
          <w:jc w:val="center"/>
        </w:trPr>
        <w:tc>
          <w:tcPr>
            <w:tcW w:w="9740" w:type="dxa"/>
            <w:gridSpan w:val="2"/>
          </w:tcPr>
          <w:p w14:paraId="3D01D28B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（三）消防泵</w:t>
            </w:r>
          </w:p>
        </w:tc>
      </w:tr>
      <w:tr w:rsidR="008E5DF4" w14:paraId="2F049D8F" w14:textId="77777777">
        <w:trPr>
          <w:trHeight w:val="276"/>
          <w:jc w:val="center"/>
        </w:trPr>
        <w:tc>
          <w:tcPr>
            <w:tcW w:w="538" w:type="dxa"/>
          </w:tcPr>
          <w:p w14:paraId="61517C0B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</w:tcPr>
          <w:p w14:paraId="0E10A131" w14:textId="77777777" w:rsidR="008E5DF4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▲消防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泵连续运转额定工况试验流量：≥80L/s。</w:t>
            </w:r>
          </w:p>
        </w:tc>
      </w:tr>
      <w:tr w:rsidR="008E5DF4" w14:paraId="1AE95693" w14:textId="77777777">
        <w:trPr>
          <w:trHeight w:val="276"/>
          <w:jc w:val="center"/>
        </w:trPr>
        <w:tc>
          <w:tcPr>
            <w:tcW w:w="538" w:type="dxa"/>
          </w:tcPr>
          <w:p w14:paraId="5F1D38BC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</w:tcPr>
          <w:p w14:paraId="7F167091" w14:textId="77777777" w:rsidR="008E5DF4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引水时间：≤85s。</w:t>
            </w:r>
          </w:p>
        </w:tc>
      </w:tr>
      <w:tr w:rsidR="008E5DF4" w14:paraId="5DE6330B" w14:textId="77777777">
        <w:trPr>
          <w:trHeight w:val="276"/>
          <w:jc w:val="center"/>
        </w:trPr>
        <w:tc>
          <w:tcPr>
            <w:tcW w:w="538" w:type="dxa"/>
          </w:tcPr>
          <w:p w14:paraId="04AB0E76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9202" w:type="dxa"/>
          </w:tcPr>
          <w:p w14:paraId="31567C2A" w14:textId="77777777" w:rsidR="008E5DF4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泡沫管路：具备泡沫液自动冲洗和外吸泡沫液功能。（技术规格书验证）</w:t>
            </w:r>
          </w:p>
        </w:tc>
      </w:tr>
      <w:tr w:rsidR="008E5DF4" w14:paraId="539E4FA9" w14:textId="77777777">
        <w:trPr>
          <w:trHeight w:val="276"/>
          <w:jc w:val="center"/>
        </w:trPr>
        <w:tc>
          <w:tcPr>
            <w:tcW w:w="9740" w:type="dxa"/>
            <w:gridSpan w:val="2"/>
          </w:tcPr>
          <w:p w14:paraId="63411A64" w14:textId="77777777" w:rsidR="008E5DF4" w:rsidRDefault="00000000">
            <w:pPr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（四）消防炮</w:t>
            </w:r>
          </w:p>
        </w:tc>
      </w:tr>
      <w:tr w:rsidR="008E5DF4" w14:paraId="69E690CA" w14:textId="77777777">
        <w:trPr>
          <w:trHeight w:val="276"/>
          <w:jc w:val="center"/>
        </w:trPr>
        <w:tc>
          <w:tcPr>
            <w:tcW w:w="538" w:type="dxa"/>
            <w:vAlign w:val="center"/>
          </w:tcPr>
          <w:p w14:paraId="7B62DE5B" w14:textId="77777777" w:rsidR="008E5DF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  <w:vAlign w:val="center"/>
          </w:tcPr>
          <w:p w14:paraId="1AF952B4" w14:textId="77777777" w:rsidR="008E5DF4" w:rsidRDefault="00000000">
            <w:pPr>
              <w:spacing w:before="20" w:after="20"/>
              <w:ind w:left="57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功能：需为（水、泡沫）两用炮。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E5DF4" w14:paraId="4AA96418" w14:textId="77777777">
        <w:trPr>
          <w:trHeight w:val="276"/>
          <w:jc w:val="center"/>
        </w:trPr>
        <w:tc>
          <w:tcPr>
            <w:tcW w:w="538" w:type="dxa"/>
            <w:vAlign w:val="center"/>
          </w:tcPr>
          <w:p w14:paraId="4D4D8793" w14:textId="77777777" w:rsidR="008E5DF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  <w:vAlign w:val="center"/>
          </w:tcPr>
          <w:p w14:paraId="3256E559" w14:textId="77777777" w:rsidR="008E5DF4" w:rsidRDefault="00000000">
            <w:pPr>
              <w:spacing w:before="20" w:after="20"/>
              <w:ind w:left="57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控制方式：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无线遥控，遥控距离≥80</w:t>
            </w:r>
            <w:r>
              <w:rPr>
                <w:rFonts w:ascii="仿宋" w:eastAsia="仿宋" w:hAnsi="仿宋" w:cs="仿宋" w:hint="eastAsia"/>
                <w:szCs w:val="21"/>
              </w:rPr>
              <w:t>m。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E5DF4" w14:paraId="474AB95E" w14:textId="77777777">
        <w:trPr>
          <w:trHeight w:val="276"/>
          <w:jc w:val="center"/>
        </w:trPr>
        <w:tc>
          <w:tcPr>
            <w:tcW w:w="538" w:type="dxa"/>
          </w:tcPr>
          <w:p w14:paraId="5F71C19C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9202" w:type="dxa"/>
          </w:tcPr>
          <w:p w14:paraId="2A1D7629" w14:textId="77777777" w:rsidR="008E5DF4" w:rsidRDefault="00000000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消防炮（B类泡沫）射程：≥80m。</w:t>
            </w:r>
          </w:p>
        </w:tc>
      </w:tr>
      <w:tr w:rsidR="008E5DF4" w14:paraId="61568B91" w14:textId="77777777">
        <w:trPr>
          <w:trHeight w:val="276"/>
          <w:jc w:val="center"/>
        </w:trPr>
        <w:tc>
          <w:tcPr>
            <w:tcW w:w="538" w:type="dxa"/>
          </w:tcPr>
          <w:p w14:paraId="18B62703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9202" w:type="dxa"/>
          </w:tcPr>
          <w:p w14:paraId="1F036C18" w14:textId="77777777" w:rsidR="008E5DF4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消防炮（水）射程：≥85m。</w:t>
            </w:r>
          </w:p>
        </w:tc>
      </w:tr>
      <w:tr w:rsidR="008E5DF4" w14:paraId="04E50DB5" w14:textId="77777777">
        <w:trPr>
          <w:trHeight w:val="270"/>
          <w:jc w:val="center"/>
        </w:trPr>
        <w:tc>
          <w:tcPr>
            <w:tcW w:w="538" w:type="dxa"/>
          </w:tcPr>
          <w:p w14:paraId="50351204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9202" w:type="dxa"/>
          </w:tcPr>
          <w:p w14:paraId="1F010337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▲消防炮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（水）</w:t>
            </w:r>
            <w:r>
              <w:rPr>
                <w:rFonts w:ascii="仿宋" w:eastAsia="仿宋" w:hAnsi="仿宋" w:cs="仿宋" w:hint="eastAsia"/>
                <w:szCs w:val="21"/>
              </w:rPr>
              <w:t>流量：≥80L/s。</w:t>
            </w:r>
          </w:p>
        </w:tc>
      </w:tr>
      <w:tr w:rsidR="008E5DF4" w14:paraId="388EBC14" w14:textId="77777777">
        <w:trPr>
          <w:trHeight w:val="270"/>
          <w:jc w:val="center"/>
        </w:trPr>
        <w:tc>
          <w:tcPr>
            <w:tcW w:w="538" w:type="dxa"/>
          </w:tcPr>
          <w:p w14:paraId="624B791F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</w:t>
            </w:r>
          </w:p>
        </w:tc>
        <w:tc>
          <w:tcPr>
            <w:tcW w:w="9202" w:type="dxa"/>
          </w:tcPr>
          <w:p w14:paraId="04728616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▲消防炮水平回转角：≥340°。</w:t>
            </w:r>
          </w:p>
        </w:tc>
      </w:tr>
      <w:tr w:rsidR="008E5DF4" w14:paraId="581700C5" w14:textId="77777777">
        <w:trPr>
          <w:trHeight w:val="315"/>
          <w:jc w:val="center"/>
        </w:trPr>
        <w:tc>
          <w:tcPr>
            <w:tcW w:w="9740" w:type="dxa"/>
            <w:gridSpan w:val="2"/>
            <w:vAlign w:val="center"/>
          </w:tcPr>
          <w:p w14:paraId="56D22D0C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（五）罐体</w:t>
            </w:r>
          </w:p>
        </w:tc>
      </w:tr>
      <w:tr w:rsidR="008E5DF4" w14:paraId="064BA3DC" w14:textId="77777777">
        <w:trPr>
          <w:trHeight w:val="270"/>
          <w:jc w:val="center"/>
        </w:trPr>
        <w:tc>
          <w:tcPr>
            <w:tcW w:w="538" w:type="dxa"/>
            <w:vAlign w:val="center"/>
          </w:tcPr>
          <w:p w14:paraId="0585767D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</w:tcPr>
          <w:p w14:paraId="6C1F429E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载液量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容积</w:t>
            </w:r>
            <w:r>
              <w:rPr>
                <w:rFonts w:ascii="仿宋" w:eastAsia="仿宋" w:hAnsi="仿宋" w:cs="仿宋" w:hint="eastAsia"/>
                <w:szCs w:val="21"/>
              </w:rPr>
              <w:t>（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含</w:t>
            </w:r>
            <w:r>
              <w:rPr>
                <w:rFonts w:ascii="仿宋" w:eastAsia="仿宋" w:hAnsi="仿宋" w:cs="仿宋" w:hint="eastAsia"/>
                <w:szCs w:val="21"/>
              </w:rPr>
              <w:t>水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罐和</w:t>
            </w:r>
            <w:r>
              <w:rPr>
                <w:rFonts w:ascii="仿宋" w:eastAsia="仿宋" w:hAnsi="仿宋" w:cs="仿宋" w:hint="eastAsia"/>
                <w:szCs w:val="21"/>
              </w:rPr>
              <w:t>泡沫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液罐</w:t>
            </w:r>
            <w:r>
              <w:rPr>
                <w:rFonts w:ascii="仿宋" w:eastAsia="仿宋" w:hAnsi="仿宋" w:cs="仿宋" w:hint="eastAsia"/>
                <w:szCs w:val="21"/>
              </w:rPr>
              <w:t>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：≥11500L/kg。</w:t>
            </w:r>
          </w:p>
        </w:tc>
      </w:tr>
      <w:tr w:rsidR="008E5DF4" w14:paraId="35E4915C" w14:textId="77777777">
        <w:trPr>
          <w:trHeight w:val="270"/>
          <w:jc w:val="center"/>
        </w:trPr>
        <w:tc>
          <w:tcPr>
            <w:tcW w:w="538" w:type="dxa"/>
            <w:vAlign w:val="center"/>
          </w:tcPr>
          <w:p w14:paraId="1ED9D729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  <w:vAlign w:val="center"/>
          </w:tcPr>
          <w:p w14:paraId="26200821" w14:textId="77777777" w:rsidR="008E5DF4" w:rsidRDefault="00000000">
            <w:pPr>
              <w:spacing w:before="20" w:after="20"/>
              <w:ind w:left="57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注水口：左右侧DN80各≥2个。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E5DF4" w14:paraId="4ABE4178" w14:textId="77777777">
        <w:trPr>
          <w:trHeight w:val="90"/>
          <w:jc w:val="center"/>
        </w:trPr>
        <w:tc>
          <w:tcPr>
            <w:tcW w:w="538" w:type="dxa"/>
            <w:vAlign w:val="center"/>
          </w:tcPr>
          <w:p w14:paraId="1CA9592E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9202" w:type="dxa"/>
            <w:vAlign w:val="center"/>
          </w:tcPr>
          <w:p w14:paraId="27CEFCA0" w14:textId="77777777" w:rsidR="008E5DF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出水口：左右侧DN65各≥1个，左右侧DN80各≥3个，每个口为手动截止阀。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E5DF4" w14:paraId="751F910C" w14:textId="77777777">
        <w:trPr>
          <w:trHeight w:val="327"/>
          <w:jc w:val="center"/>
        </w:trPr>
        <w:tc>
          <w:tcPr>
            <w:tcW w:w="538" w:type="dxa"/>
            <w:vAlign w:val="center"/>
          </w:tcPr>
          <w:p w14:paraId="7FE26D09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9202" w:type="dxa"/>
          </w:tcPr>
          <w:p w14:paraId="2C7DE74F" w14:textId="77777777" w:rsidR="008E5DF4" w:rsidRDefault="00000000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吸水口：设置≥7m免接式快速吸水软管，满足水泵最大流量的要求。（技术规格书验证）</w:t>
            </w:r>
          </w:p>
        </w:tc>
      </w:tr>
      <w:tr w:rsidR="008E5DF4" w14:paraId="2E56F8A7" w14:textId="77777777">
        <w:trPr>
          <w:trHeight w:val="327"/>
          <w:jc w:val="center"/>
        </w:trPr>
        <w:tc>
          <w:tcPr>
            <w:tcW w:w="538" w:type="dxa"/>
            <w:vAlign w:val="center"/>
          </w:tcPr>
          <w:p w14:paraId="570C60E9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9202" w:type="dxa"/>
          </w:tcPr>
          <w:p w14:paraId="10EEA5B0" w14:textId="77777777" w:rsidR="008E5DF4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罐体需安装有液位计，在驾驶室和泵室控制面板上均能显示载液量。（技术规格书验证）</w:t>
            </w:r>
          </w:p>
        </w:tc>
      </w:tr>
      <w:tr w:rsidR="008E5DF4" w14:paraId="32505544" w14:textId="77777777">
        <w:trPr>
          <w:trHeight w:val="327"/>
          <w:jc w:val="center"/>
        </w:trPr>
        <w:tc>
          <w:tcPr>
            <w:tcW w:w="9740" w:type="dxa"/>
            <w:gridSpan w:val="2"/>
            <w:vAlign w:val="center"/>
          </w:tcPr>
          <w:p w14:paraId="598DDC7C" w14:textId="77777777" w:rsidR="008E5DF4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（六）空压机</w:t>
            </w:r>
          </w:p>
        </w:tc>
      </w:tr>
      <w:tr w:rsidR="008E5DF4" w14:paraId="2E7DDAD4" w14:textId="77777777">
        <w:trPr>
          <w:trHeight w:val="327"/>
          <w:jc w:val="center"/>
        </w:trPr>
        <w:tc>
          <w:tcPr>
            <w:tcW w:w="538" w:type="dxa"/>
            <w:vAlign w:val="center"/>
          </w:tcPr>
          <w:p w14:paraId="4EE3F1D6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</w:tcPr>
          <w:p w14:paraId="19C17A4F" w14:textId="77777777" w:rsidR="008E5DF4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▲空压机额定供气量：≥90L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/s。</w:t>
            </w:r>
          </w:p>
        </w:tc>
      </w:tr>
      <w:tr w:rsidR="008E5DF4" w14:paraId="27D3332D" w14:textId="77777777">
        <w:trPr>
          <w:trHeight w:val="327"/>
          <w:jc w:val="center"/>
        </w:trPr>
        <w:tc>
          <w:tcPr>
            <w:tcW w:w="9740" w:type="dxa"/>
            <w:gridSpan w:val="2"/>
          </w:tcPr>
          <w:p w14:paraId="2D40BE59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（七）</w:t>
            </w:r>
            <w:r>
              <w:rPr>
                <w:rFonts w:ascii="仿宋" w:eastAsia="仿宋" w:hAnsi="仿宋" w:cs="仿宋" w:hint="eastAsia"/>
                <w:szCs w:val="21"/>
              </w:rPr>
              <w:t>灭火卷盘装置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E5DF4" w14:paraId="51F7226C" w14:textId="77777777">
        <w:trPr>
          <w:trHeight w:val="327"/>
          <w:jc w:val="center"/>
        </w:trPr>
        <w:tc>
          <w:tcPr>
            <w:tcW w:w="538" w:type="dxa"/>
            <w:vAlign w:val="center"/>
          </w:tcPr>
          <w:p w14:paraId="6C5F0CD4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  <w:vAlign w:val="center"/>
          </w:tcPr>
          <w:p w14:paraId="157C05CC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需配有快速灭火卷盘装置，通过固定支架安装，设有卷轴及轮（带有电动和手动回绕功能）和软管固定锁止装置，软管末端带有1个变径水枪，可开花、喷雾、直流状无级调节）</w:t>
            </w:r>
          </w:p>
        </w:tc>
      </w:tr>
      <w:tr w:rsidR="008E5DF4" w14:paraId="73E1615F" w14:textId="77777777">
        <w:trPr>
          <w:trHeight w:val="270"/>
          <w:jc w:val="center"/>
        </w:trPr>
        <w:tc>
          <w:tcPr>
            <w:tcW w:w="9740" w:type="dxa"/>
            <w:gridSpan w:val="2"/>
          </w:tcPr>
          <w:p w14:paraId="10F075BC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（八）上装</w:t>
            </w:r>
            <w:r>
              <w:rPr>
                <w:rFonts w:ascii="仿宋" w:eastAsia="仿宋" w:hAnsi="仿宋" w:cs="仿宋" w:hint="eastAsia"/>
                <w:szCs w:val="21"/>
              </w:rPr>
              <w:t>（技术规格书验证）</w:t>
            </w:r>
          </w:p>
        </w:tc>
      </w:tr>
      <w:tr w:rsidR="008E5DF4" w14:paraId="52C910D4" w14:textId="77777777">
        <w:trPr>
          <w:trHeight w:val="310"/>
          <w:jc w:val="center"/>
        </w:trPr>
        <w:tc>
          <w:tcPr>
            <w:tcW w:w="538" w:type="dxa"/>
            <w:vAlign w:val="center"/>
          </w:tcPr>
          <w:p w14:paraId="28615C92" w14:textId="77777777" w:rsidR="008E5DF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1</w:t>
            </w:r>
          </w:p>
        </w:tc>
        <w:tc>
          <w:tcPr>
            <w:tcW w:w="9202" w:type="dxa"/>
            <w:vAlign w:val="center"/>
          </w:tcPr>
          <w:p w14:paraId="3A29059C" w14:textId="77777777" w:rsidR="008E5DF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车箱箱体顶部左右两侧各需设有不少于3个长方形状≥50W（LED）射灯，尾部设有不少于1个≥50W（LED）射灯（夜间行车时，尾部LED射灯可随倒车同步联动亮灯）</w:t>
            </w:r>
          </w:p>
        </w:tc>
      </w:tr>
      <w:tr w:rsidR="008E5DF4" w14:paraId="103C0B8F" w14:textId="77777777">
        <w:trPr>
          <w:trHeight w:val="248"/>
          <w:jc w:val="center"/>
        </w:trPr>
        <w:tc>
          <w:tcPr>
            <w:tcW w:w="538" w:type="dxa"/>
            <w:vAlign w:val="center"/>
          </w:tcPr>
          <w:p w14:paraId="06978915" w14:textId="77777777" w:rsidR="008E5DF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  <w:vAlign w:val="center"/>
          </w:tcPr>
          <w:p w14:paraId="7E72ABF7" w14:textId="77777777" w:rsidR="008E5DF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车顶需配置有15米金属拉梯取放自动梯架（落地款），通过遥控操作，无需人员爬上车顶可方便取用救援梯。</w:t>
            </w:r>
          </w:p>
        </w:tc>
      </w:tr>
      <w:tr w:rsidR="008E5DF4" w14:paraId="0AE64CE6" w14:textId="77777777">
        <w:trPr>
          <w:trHeight w:val="248"/>
          <w:jc w:val="center"/>
        </w:trPr>
        <w:tc>
          <w:tcPr>
            <w:tcW w:w="538" w:type="dxa"/>
            <w:vAlign w:val="center"/>
          </w:tcPr>
          <w:p w14:paraId="6A9424EB" w14:textId="77777777" w:rsidR="008E5DF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9202" w:type="dxa"/>
            <w:vAlign w:val="center"/>
          </w:tcPr>
          <w:p w14:paraId="50593F82" w14:textId="77777777" w:rsidR="008E5DF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车厢顶部，需根据用户单位实际作战应用需求进行定制器材存放箱。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（技术规格书或出具承诺函验证）</w:t>
            </w:r>
          </w:p>
        </w:tc>
      </w:tr>
      <w:tr w:rsidR="008E5DF4" w14:paraId="46211CD3" w14:textId="77777777">
        <w:trPr>
          <w:trHeight w:val="270"/>
          <w:jc w:val="center"/>
        </w:trPr>
        <w:tc>
          <w:tcPr>
            <w:tcW w:w="9740" w:type="dxa"/>
            <w:gridSpan w:val="2"/>
          </w:tcPr>
          <w:p w14:paraId="4020D1E5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（九）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随车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配件、器材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E5DF4" w14:paraId="114500D0" w14:textId="77777777">
        <w:trPr>
          <w:trHeight w:val="341"/>
          <w:jc w:val="center"/>
        </w:trPr>
        <w:tc>
          <w:tcPr>
            <w:tcW w:w="538" w:type="dxa"/>
            <w:vAlign w:val="center"/>
          </w:tcPr>
          <w:p w14:paraId="7F5BB44C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9202" w:type="dxa"/>
          </w:tcPr>
          <w:p w14:paraId="7C20CC27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需配备有底盘原装、原尺寸备胎。</w:t>
            </w:r>
          </w:p>
        </w:tc>
      </w:tr>
      <w:tr w:rsidR="008E5DF4" w14:paraId="7B7FA501" w14:textId="77777777">
        <w:trPr>
          <w:trHeight w:val="341"/>
          <w:jc w:val="center"/>
        </w:trPr>
        <w:tc>
          <w:tcPr>
            <w:tcW w:w="538" w:type="dxa"/>
            <w:vAlign w:val="center"/>
          </w:tcPr>
          <w:p w14:paraId="1F3CDCCB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9202" w:type="dxa"/>
            <w:vAlign w:val="center"/>
          </w:tcPr>
          <w:p w14:paraId="7CEF182E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需配备适用于泡沫液加注使用的电动泡沫液输转泵。</w:t>
            </w:r>
          </w:p>
        </w:tc>
      </w:tr>
      <w:tr w:rsidR="008E5DF4" w14:paraId="119B3BE9" w14:textId="77777777">
        <w:trPr>
          <w:trHeight w:val="341"/>
          <w:jc w:val="center"/>
        </w:trPr>
        <w:tc>
          <w:tcPr>
            <w:tcW w:w="538" w:type="dxa"/>
            <w:vAlign w:val="center"/>
          </w:tcPr>
          <w:p w14:paraId="6AEA00C9" w14:textId="77777777" w:rsidR="008E5DF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9202" w:type="dxa"/>
            <w:vAlign w:val="center"/>
          </w:tcPr>
          <w:p w14:paraId="2E2D0EBD" w14:textId="77777777" w:rsidR="008E5DF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随车器材按 GB 7956.6-2015《消防车 第 6 部分：压缩空气泡沫消防车》中表 5《器材 配备表》（不含 18 和 19 项）的要求进行配备。</w:t>
            </w:r>
          </w:p>
        </w:tc>
      </w:tr>
    </w:tbl>
    <w:p w14:paraId="0B56058E" w14:textId="77777777" w:rsidR="008E5DF4" w:rsidRDefault="008E5DF4"/>
    <w:sectPr w:rsidR="008E5D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B8ED" w14:textId="77777777" w:rsidR="008B646C" w:rsidRDefault="008B646C" w:rsidP="00C777CB">
      <w:r>
        <w:separator/>
      </w:r>
    </w:p>
  </w:endnote>
  <w:endnote w:type="continuationSeparator" w:id="0">
    <w:p w14:paraId="72746919" w14:textId="77777777" w:rsidR="008B646C" w:rsidRDefault="008B646C" w:rsidP="00C77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1B6E4" w14:textId="77777777" w:rsidR="008B646C" w:rsidRDefault="008B646C" w:rsidP="00C777CB">
      <w:r>
        <w:separator/>
      </w:r>
    </w:p>
  </w:footnote>
  <w:footnote w:type="continuationSeparator" w:id="0">
    <w:p w14:paraId="4F953DE2" w14:textId="77777777" w:rsidR="008B646C" w:rsidRDefault="008B646C" w:rsidP="00C77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chineseCountingThousand"/>
      <w:suff w:val="nothing"/>
      <w:lvlText w:val="第%1章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pStyle w:val="4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 w16cid:durableId="1176774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MyNWM0ZjVhMjk5NTMyZWYwZTQ1YmExYWExZjZiMTEifQ=="/>
  </w:docVars>
  <w:rsids>
    <w:rsidRoot w:val="0D663112"/>
    <w:rsid w:val="008B646C"/>
    <w:rsid w:val="008E5DF4"/>
    <w:rsid w:val="00C777CB"/>
    <w:rsid w:val="012A2758"/>
    <w:rsid w:val="056663BA"/>
    <w:rsid w:val="08D01D9D"/>
    <w:rsid w:val="0CEE4F60"/>
    <w:rsid w:val="0D325847"/>
    <w:rsid w:val="0D663112"/>
    <w:rsid w:val="22C74BE5"/>
    <w:rsid w:val="2C8902CB"/>
    <w:rsid w:val="3D3B2FFA"/>
    <w:rsid w:val="3E18125C"/>
    <w:rsid w:val="40703704"/>
    <w:rsid w:val="4A794C39"/>
    <w:rsid w:val="4EBF446B"/>
    <w:rsid w:val="58D5317F"/>
    <w:rsid w:val="5AFB3DBC"/>
    <w:rsid w:val="5B882075"/>
    <w:rsid w:val="5BEE33C2"/>
    <w:rsid w:val="60E120A4"/>
    <w:rsid w:val="643E71A9"/>
    <w:rsid w:val="65367B23"/>
    <w:rsid w:val="69AF72B4"/>
    <w:rsid w:val="6C1E4229"/>
    <w:rsid w:val="6EA341E8"/>
    <w:rsid w:val="703723CA"/>
    <w:rsid w:val="7D4915AE"/>
    <w:rsid w:val="7DCA23A1"/>
    <w:rsid w:val="7EA5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9C03C5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2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4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uiPriority w:val="9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uiPriority w:val="99"/>
    <w:qFormat/>
    <w:pPr>
      <w:tabs>
        <w:tab w:val="left" w:pos="7320"/>
        <w:tab w:val="left" w:pos="8610"/>
      </w:tabs>
      <w:snapToGrid w:val="0"/>
      <w:spacing w:line="300" w:lineRule="auto"/>
      <w:ind w:right="-108" w:firstLine="600"/>
    </w:pPr>
    <w:rPr>
      <w:rFonts w:eastAsia="仿宋_GB2312"/>
    </w:rPr>
  </w:style>
  <w:style w:type="character" w:customStyle="1" w:styleId="Bodytext2PMingLiU">
    <w:name w:val="Body text|2 + PMingLiU"/>
    <w:unhideWhenUsed/>
    <w:qFormat/>
    <w:rPr>
      <w:rFonts w:ascii="PMingLiU" w:eastAsia="PMingLiU" w:hAnsi="PMingLiU" w:cs="PMingLiU"/>
      <w:color w:val="000000"/>
      <w:spacing w:val="0"/>
      <w:w w:val="100"/>
      <w:position w:val="0"/>
      <w:sz w:val="36"/>
      <w:szCs w:val="36"/>
      <w:lang w:val="zh-CN" w:eastAsia="zh-CN" w:bidi="zh-CN"/>
    </w:rPr>
  </w:style>
  <w:style w:type="paragraph" w:customStyle="1" w:styleId="Bodytext2">
    <w:name w:val="Body text|2"/>
    <w:basedOn w:val="a"/>
    <w:qFormat/>
    <w:pPr>
      <w:shd w:val="clear" w:color="auto" w:fill="FFFFFF"/>
    </w:pPr>
    <w:rPr>
      <w:szCs w:val="22"/>
    </w:rPr>
  </w:style>
  <w:style w:type="paragraph" w:styleId="a3">
    <w:name w:val="header"/>
    <w:basedOn w:val="a"/>
    <w:link w:val="a4"/>
    <w:rsid w:val="00C777C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777CB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rsid w:val="00C777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777CB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此账号已停用</dc:creator>
  <cp:lastModifiedBy>ASUS</cp:lastModifiedBy>
  <cp:revision>2</cp:revision>
  <dcterms:created xsi:type="dcterms:W3CDTF">2023-06-02T11:14:00Z</dcterms:created>
  <dcterms:modified xsi:type="dcterms:W3CDTF">2023-06-09T09:01:00Z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15E9EDEA40F04BA7BB309229F02506AE_13</vt:lpwstr>
  </property>
</Properties>
</file>