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837"/>
      </w:tblGrid>
      <w:tr w:rsidR="009E1D3B" w:rsidRPr="0087668A" w14:paraId="53AC986E" w14:textId="77777777">
        <w:trPr>
          <w:trHeight w:val="407"/>
        </w:trPr>
        <w:tc>
          <w:tcPr>
            <w:tcW w:w="9654" w:type="dxa"/>
            <w:gridSpan w:val="2"/>
            <w:vAlign w:val="center"/>
          </w:tcPr>
          <w:p w14:paraId="46B97439" w14:textId="77777777" w:rsidR="009E1D3B" w:rsidRPr="0087668A" w:rsidRDefault="00000000">
            <w:pPr>
              <w:jc w:val="cente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b/>
                <w:bCs/>
                <w:szCs w:val="21"/>
              </w:rPr>
              <w:t>器材消防车（净水车）</w:t>
            </w:r>
          </w:p>
        </w:tc>
      </w:tr>
      <w:tr w:rsidR="009E1D3B" w:rsidRPr="0087668A" w14:paraId="57DECF9D" w14:textId="77777777">
        <w:trPr>
          <w:trHeight w:val="20"/>
        </w:trPr>
        <w:tc>
          <w:tcPr>
            <w:tcW w:w="9654" w:type="dxa"/>
            <w:gridSpan w:val="2"/>
            <w:vAlign w:val="center"/>
          </w:tcPr>
          <w:p w14:paraId="1F60991E" w14:textId="49DD0CD6" w:rsidR="009E1D3B" w:rsidRPr="0087668A" w:rsidRDefault="00000000">
            <w:pP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bCs/>
                <w:szCs w:val="21"/>
                <w:lang w:val="zh-CN"/>
              </w:rPr>
              <w:t>数量：辆；预算单价：万元/辆；</w:t>
            </w:r>
            <w:r w:rsidRPr="0087668A">
              <w:rPr>
                <w:rFonts w:asciiTheme="minorEastAsia" w:eastAsiaTheme="minorEastAsia" w:hAnsiTheme="minorEastAsia" w:cstheme="minorEastAsia" w:hint="eastAsia"/>
                <w:bCs/>
                <w:szCs w:val="21"/>
                <w:lang w:val="zh-CN" w:eastAsia="zh-TW"/>
              </w:rPr>
              <w:t>小计：万元。</w:t>
            </w:r>
            <w:r w:rsidRPr="0087668A">
              <w:rPr>
                <w:rFonts w:asciiTheme="minorEastAsia" w:eastAsiaTheme="minorEastAsia" w:hAnsiTheme="minorEastAsia" w:cstheme="minorEastAsia" w:hint="eastAsia"/>
                <w:szCs w:val="21"/>
              </w:rPr>
              <w:t xml:space="preserve"> </w:t>
            </w:r>
          </w:p>
        </w:tc>
      </w:tr>
      <w:tr w:rsidR="009E1D3B" w:rsidRPr="0087668A" w14:paraId="4FD27739" w14:textId="77777777">
        <w:trPr>
          <w:trHeight w:val="20"/>
        </w:trPr>
        <w:tc>
          <w:tcPr>
            <w:tcW w:w="9654" w:type="dxa"/>
            <w:gridSpan w:val="2"/>
            <w:vAlign w:val="center"/>
          </w:tcPr>
          <w:p w14:paraId="19CFB153" w14:textId="77777777" w:rsidR="009E1D3B" w:rsidRPr="0087668A" w:rsidRDefault="00000000">
            <w:pPr>
              <w:jc w:val="cente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技术参数及要求</w:t>
            </w:r>
          </w:p>
        </w:tc>
      </w:tr>
      <w:tr w:rsidR="009E1D3B" w:rsidRPr="0087668A" w14:paraId="74893EA9" w14:textId="77777777">
        <w:trPr>
          <w:trHeight w:val="20"/>
        </w:trPr>
        <w:tc>
          <w:tcPr>
            <w:tcW w:w="9654" w:type="dxa"/>
            <w:gridSpan w:val="2"/>
            <w:vAlign w:val="center"/>
          </w:tcPr>
          <w:p w14:paraId="583496C7" w14:textId="77777777" w:rsidR="009E1D3B" w:rsidRPr="0087668A" w:rsidRDefault="00000000">
            <w:pP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b/>
                <w:bCs/>
                <w:szCs w:val="21"/>
              </w:rPr>
              <w:t>（一）底盘</w:t>
            </w:r>
          </w:p>
        </w:tc>
      </w:tr>
      <w:tr w:rsidR="009E1D3B" w:rsidRPr="0087668A" w14:paraId="1F7975D3" w14:textId="77777777">
        <w:trPr>
          <w:trHeight w:val="20"/>
        </w:trPr>
        <w:tc>
          <w:tcPr>
            <w:tcW w:w="817" w:type="dxa"/>
            <w:vAlign w:val="center"/>
          </w:tcPr>
          <w:p w14:paraId="5035C896" w14:textId="77777777" w:rsidR="009E1D3B" w:rsidRPr="0087668A" w:rsidRDefault="00000000">
            <w:pPr>
              <w:jc w:val="cente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1</w:t>
            </w:r>
          </w:p>
        </w:tc>
        <w:tc>
          <w:tcPr>
            <w:tcW w:w="8837" w:type="dxa"/>
            <w:vAlign w:val="center"/>
          </w:tcPr>
          <w:p w14:paraId="3A5D119D" w14:textId="77777777" w:rsidR="009E1D3B" w:rsidRPr="0087668A" w:rsidRDefault="00000000">
            <w:pP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w:t>
            </w:r>
            <w:r w:rsidRPr="0087668A">
              <w:rPr>
                <w:rFonts w:asciiTheme="minorEastAsia" w:eastAsiaTheme="minorEastAsia" w:hAnsiTheme="minorEastAsia" w:cstheme="minorEastAsia" w:hint="eastAsia"/>
                <w:kern w:val="0"/>
                <w:szCs w:val="21"/>
              </w:rPr>
              <w:t>轴距≥5600mm。</w:t>
            </w:r>
          </w:p>
        </w:tc>
      </w:tr>
      <w:tr w:rsidR="009E1D3B" w:rsidRPr="0087668A" w14:paraId="37536FE3" w14:textId="77777777">
        <w:trPr>
          <w:trHeight w:val="274"/>
        </w:trPr>
        <w:tc>
          <w:tcPr>
            <w:tcW w:w="817" w:type="dxa"/>
            <w:vAlign w:val="center"/>
          </w:tcPr>
          <w:p w14:paraId="11A9E590" w14:textId="77777777" w:rsidR="009E1D3B" w:rsidRPr="0087668A" w:rsidRDefault="00000000">
            <w:pPr>
              <w:jc w:val="cente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2</w:t>
            </w:r>
          </w:p>
        </w:tc>
        <w:tc>
          <w:tcPr>
            <w:tcW w:w="8837" w:type="dxa"/>
            <w:vAlign w:val="center"/>
          </w:tcPr>
          <w:p w14:paraId="3DD88AD9" w14:textId="77777777" w:rsidR="009E1D3B" w:rsidRPr="0087668A" w:rsidRDefault="00000000">
            <w:pP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驱动形式4×2。</w:t>
            </w:r>
          </w:p>
        </w:tc>
      </w:tr>
      <w:tr w:rsidR="009E1D3B" w:rsidRPr="0087668A" w14:paraId="6252F18A" w14:textId="77777777">
        <w:trPr>
          <w:trHeight w:val="20"/>
        </w:trPr>
        <w:tc>
          <w:tcPr>
            <w:tcW w:w="817" w:type="dxa"/>
            <w:vAlign w:val="center"/>
          </w:tcPr>
          <w:p w14:paraId="16F83521" w14:textId="77777777" w:rsidR="009E1D3B" w:rsidRPr="0087668A" w:rsidRDefault="00000000">
            <w:pPr>
              <w:jc w:val="cente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3</w:t>
            </w:r>
          </w:p>
        </w:tc>
        <w:tc>
          <w:tcPr>
            <w:tcW w:w="8837" w:type="dxa"/>
            <w:vAlign w:val="center"/>
          </w:tcPr>
          <w:p w14:paraId="4B1AE869" w14:textId="77777777" w:rsidR="009E1D3B" w:rsidRPr="0087668A" w:rsidRDefault="00000000">
            <w:pP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▲功率≥220kW。</w:t>
            </w:r>
          </w:p>
        </w:tc>
      </w:tr>
      <w:tr w:rsidR="009E1D3B" w:rsidRPr="0087668A" w14:paraId="22BA3672" w14:textId="77777777">
        <w:trPr>
          <w:trHeight w:val="20"/>
        </w:trPr>
        <w:tc>
          <w:tcPr>
            <w:tcW w:w="817" w:type="dxa"/>
            <w:vAlign w:val="center"/>
          </w:tcPr>
          <w:p w14:paraId="23091C77" w14:textId="77777777" w:rsidR="009E1D3B" w:rsidRPr="0087668A" w:rsidRDefault="00000000">
            <w:pPr>
              <w:jc w:val="cente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4</w:t>
            </w:r>
          </w:p>
        </w:tc>
        <w:tc>
          <w:tcPr>
            <w:tcW w:w="8837" w:type="dxa"/>
            <w:vAlign w:val="center"/>
          </w:tcPr>
          <w:p w14:paraId="2F95D933" w14:textId="77777777" w:rsidR="009E1D3B" w:rsidRPr="0087668A" w:rsidRDefault="00000000">
            <w:pP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▲总质量：≥18000kg。</w:t>
            </w:r>
          </w:p>
        </w:tc>
      </w:tr>
      <w:tr w:rsidR="009E1D3B" w:rsidRPr="0087668A" w14:paraId="3A5B5E2B" w14:textId="77777777">
        <w:trPr>
          <w:trHeight w:val="20"/>
        </w:trPr>
        <w:tc>
          <w:tcPr>
            <w:tcW w:w="817" w:type="dxa"/>
            <w:vAlign w:val="center"/>
          </w:tcPr>
          <w:p w14:paraId="5CC780BD" w14:textId="77777777" w:rsidR="009E1D3B" w:rsidRPr="0087668A" w:rsidRDefault="00000000">
            <w:pPr>
              <w:jc w:val="cente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5</w:t>
            </w:r>
          </w:p>
        </w:tc>
        <w:tc>
          <w:tcPr>
            <w:tcW w:w="8837" w:type="dxa"/>
            <w:vAlign w:val="center"/>
          </w:tcPr>
          <w:p w14:paraId="6CA2BDE1" w14:textId="77777777" w:rsidR="009E1D3B" w:rsidRPr="0087668A" w:rsidRDefault="00000000">
            <w:pP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电源总开关：在蓄电池位置设置手动电源总开关。</w:t>
            </w:r>
          </w:p>
        </w:tc>
      </w:tr>
      <w:tr w:rsidR="009E1D3B" w:rsidRPr="0087668A" w14:paraId="36CD08E2" w14:textId="77777777">
        <w:trPr>
          <w:trHeight w:val="20"/>
        </w:trPr>
        <w:tc>
          <w:tcPr>
            <w:tcW w:w="9654" w:type="dxa"/>
            <w:gridSpan w:val="2"/>
            <w:vAlign w:val="center"/>
          </w:tcPr>
          <w:p w14:paraId="5E387428" w14:textId="77777777" w:rsidR="009E1D3B" w:rsidRPr="0087668A" w:rsidRDefault="00000000">
            <w:pP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b/>
                <w:bCs/>
                <w:szCs w:val="21"/>
              </w:rPr>
              <w:t>（二）驾驶室</w:t>
            </w:r>
          </w:p>
        </w:tc>
      </w:tr>
      <w:tr w:rsidR="009E1D3B" w:rsidRPr="0087668A" w14:paraId="2A6DB352" w14:textId="77777777">
        <w:trPr>
          <w:trHeight w:val="20"/>
        </w:trPr>
        <w:tc>
          <w:tcPr>
            <w:tcW w:w="817" w:type="dxa"/>
            <w:vAlign w:val="center"/>
          </w:tcPr>
          <w:p w14:paraId="72DAA495" w14:textId="77777777" w:rsidR="009E1D3B" w:rsidRPr="0087668A" w:rsidRDefault="00000000">
            <w:pPr>
              <w:jc w:val="cente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1</w:t>
            </w:r>
          </w:p>
        </w:tc>
        <w:tc>
          <w:tcPr>
            <w:tcW w:w="8837" w:type="dxa"/>
            <w:vAlign w:val="center"/>
          </w:tcPr>
          <w:p w14:paraId="48E8EA34" w14:textId="77777777" w:rsidR="009E1D3B" w:rsidRPr="0087668A" w:rsidRDefault="00000000">
            <w:pP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全钢框架焊接结构，平头、两门、单排座。</w:t>
            </w:r>
          </w:p>
        </w:tc>
      </w:tr>
      <w:tr w:rsidR="009E1D3B" w:rsidRPr="0087668A" w14:paraId="2EC93752" w14:textId="77777777">
        <w:trPr>
          <w:trHeight w:val="20"/>
        </w:trPr>
        <w:tc>
          <w:tcPr>
            <w:tcW w:w="817" w:type="dxa"/>
            <w:vAlign w:val="center"/>
          </w:tcPr>
          <w:p w14:paraId="4D850FE1" w14:textId="77777777" w:rsidR="009E1D3B" w:rsidRPr="0087668A" w:rsidRDefault="00000000">
            <w:pPr>
              <w:jc w:val="cente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2</w:t>
            </w:r>
          </w:p>
        </w:tc>
        <w:tc>
          <w:tcPr>
            <w:tcW w:w="8837" w:type="dxa"/>
            <w:vAlign w:val="center"/>
          </w:tcPr>
          <w:p w14:paraId="04BF0255" w14:textId="77777777" w:rsidR="009E1D3B" w:rsidRPr="0087668A" w:rsidRDefault="00000000">
            <w:pP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设置安全可靠</w:t>
            </w:r>
            <w:proofErr w:type="gramStart"/>
            <w:r w:rsidRPr="0087668A">
              <w:rPr>
                <w:rFonts w:asciiTheme="minorEastAsia" w:eastAsiaTheme="minorEastAsia" w:hAnsiTheme="minorEastAsia" w:cstheme="minorEastAsia" w:hint="eastAsia"/>
                <w:szCs w:val="21"/>
              </w:rPr>
              <w:t>的锁止装置</w:t>
            </w:r>
            <w:proofErr w:type="gramEnd"/>
            <w:r w:rsidRPr="0087668A">
              <w:rPr>
                <w:rFonts w:asciiTheme="minorEastAsia" w:eastAsiaTheme="minorEastAsia" w:hAnsiTheme="minorEastAsia" w:cstheme="minorEastAsia" w:hint="eastAsia"/>
                <w:szCs w:val="21"/>
              </w:rPr>
              <w:t>和保险装置。</w:t>
            </w:r>
          </w:p>
        </w:tc>
      </w:tr>
      <w:tr w:rsidR="009E1D3B" w:rsidRPr="0087668A" w14:paraId="50C55A9B" w14:textId="77777777">
        <w:trPr>
          <w:trHeight w:val="20"/>
        </w:trPr>
        <w:tc>
          <w:tcPr>
            <w:tcW w:w="817" w:type="dxa"/>
            <w:vAlign w:val="center"/>
          </w:tcPr>
          <w:p w14:paraId="785C005B" w14:textId="77777777" w:rsidR="009E1D3B" w:rsidRPr="0087668A" w:rsidRDefault="00000000">
            <w:pPr>
              <w:jc w:val="cente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3</w:t>
            </w:r>
          </w:p>
        </w:tc>
        <w:tc>
          <w:tcPr>
            <w:tcW w:w="8837" w:type="dxa"/>
            <w:vAlign w:val="center"/>
          </w:tcPr>
          <w:p w14:paraId="7C868C68" w14:textId="77777777" w:rsidR="009E1D3B" w:rsidRPr="0087668A" w:rsidRDefault="00000000">
            <w:pP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座位：≥2个，其中，驾驶员座椅高度、角度、前后位置可调，乘员座椅采用模具成型设计且耐磨防划，每个乘员位置均配有安全带。</w:t>
            </w:r>
          </w:p>
        </w:tc>
      </w:tr>
      <w:tr w:rsidR="009E1D3B" w:rsidRPr="0087668A" w14:paraId="570E0026" w14:textId="77777777">
        <w:trPr>
          <w:trHeight w:val="20"/>
        </w:trPr>
        <w:tc>
          <w:tcPr>
            <w:tcW w:w="817" w:type="dxa"/>
            <w:vAlign w:val="center"/>
          </w:tcPr>
          <w:p w14:paraId="3E31CAA5" w14:textId="77777777" w:rsidR="009E1D3B" w:rsidRPr="0087668A" w:rsidRDefault="00000000">
            <w:pPr>
              <w:jc w:val="cente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4</w:t>
            </w:r>
          </w:p>
        </w:tc>
        <w:tc>
          <w:tcPr>
            <w:tcW w:w="8837" w:type="dxa"/>
            <w:vAlign w:val="center"/>
          </w:tcPr>
          <w:p w14:paraId="1737E9B8" w14:textId="77777777" w:rsidR="009E1D3B" w:rsidRPr="0087668A" w:rsidRDefault="00000000">
            <w:pP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配置室内照明灯、点烟器、内后视镜、仪表灯、电动窗、中央门锁、环保无氟空调（冷暖风）、遮阳板、盲区照地镜、前挡风玻璃、雨</w:t>
            </w:r>
            <w:proofErr w:type="gramStart"/>
            <w:r w:rsidRPr="0087668A">
              <w:rPr>
                <w:rFonts w:asciiTheme="minorEastAsia" w:eastAsiaTheme="minorEastAsia" w:hAnsiTheme="minorEastAsia" w:cstheme="minorEastAsia" w:hint="eastAsia"/>
                <w:szCs w:val="21"/>
              </w:rPr>
              <w:t>括</w:t>
            </w:r>
            <w:proofErr w:type="gramEnd"/>
            <w:r w:rsidRPr="0087668A">
              <w:rPr>
                <w:rFonts w:asciiTheme="minorEastAsia" w:eastAsiaTheme="minorEastAsia" w:hAnsiTheme="minorEastAsia" w:cstheme="minorEastAsia" w:hint="eastAsia"/>
                <w:szCs w:val="21"/>
              </w:rPr>
              <w:t>器等原车设备。</w:t>
            </w:r>
          </w:p>
        </w:tc>
      </w:tr>
      <w:tr w:rsidR="009E1D3B" w:rsidRPr="0087668A" w14:paraId="4ABFFC92" w14:textId="77777777">
        <w:trPr>
          <w:trHeight w:val="20"/>
        </w:trPr>
        <w:tc>
          <w:tcPr>
            <w:tcW w:w="817" w:type="dxa"/>
            <w:vAlign w:val="center"/>
          </w:tcPr>
          <w:p w14:paraId="4F289682" w14:textId="77777777" w:rsidR="009E1D3B" w:rsidRPr="0087668A" w:rsidRDefault="00000000">
            <w:pPr>
              <w:jc w:val="cente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5</w:t>
            </w:r>
          </w:p>
        </w:tc>
        <w:tc>
          <w:tcPr>
            <w:tcW w:w="8837" w:type="dxa"/>
            <w:vAlign w:val="center"/>
          </w:tcPr>
          <w:p w14:paraId="6322D7DC" w14:textId="77777777" w:rsidR="009E1D3B" w:rsidRPr="0087668A" w:rsidRDefault="00000000">
            <w:pP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设置警灯控制盒、频闪灯开关、外照明灯、</w:t>
            </w:r>
            <w:proofErr w:type="gramStart"/>
            <w:r w:rsidRPr="0087668A">
              <w:rPr>
                <w:rFonts w:asciiTheme="minorEastAsia" w:eastAsiaTheme="minorEastAsia" w:hAnsiTheme="minorEastAsia" w:cstheme="minorEastAsia" w:hint="eastAsia"/>
                <w:szCs w:val="21"/>
              </w:rPr>
              <w:t>取力器</w:t>
            </w:r>
            <w:proofErr w:type="gramEnd"/>
            <w:r w:rsidRPr="0087668A">
              <w:rPr>
                <w:rFonts w:asciiTheme="minorEastAsia" w:eastAsiaTheme="minorEastAsia" w:hAnsiTheme="minorEastAsia" w:cstheme="minorEastAsia" w:hint="eastAsia"/>
                <w:szCs w:val="21"/>
              </w:rPr>
              <w:t>控制开关及指示灯、气路开关、</w:t>
            </w:r>
            <w:proofErr w:type="gramStart"/>
            <w:r w:rsidRPr="0087668A">
              <w:rPr>
                <w:rFonts w:asciiTheme="minorEastAsia" w:eastAsiaTheme="minorEastAsia" w:hAnsiTheme="minorEastAsia" w:cstheme="minorEastAsia" w:hint="eastAsia"/>
                <w:szCs w:val="21"/>
              </w:rPr>
              <w:t>器材箱未关闭</w:t>
            </w:r>
            <w:proofErr w:type="gramEnd"/>
            <w:r w:rsidRPr="0087668A">
              <w:rPr>
                <w:rFonts w:asciiTheme="minorEastAsia" w:eastAsiaTheme="minorEastAsia" w:hAnsiTheme="minorEastAsia" w:cstheme="minorEastAsia" w:hint="eastAsia"/>
                <w:szCs w:val="21"/>
              </w:rPr>
              <w:t>警示灯等辅助设备。</w:t>
            </w:r>
          </w:p>
        </w:tc>
      </w:tr>
      <w:tr w:rsidR="009E1D3B" w:rsidRPr="0087668A" w14:paraId="10D7AFEA" w14:textId="77777777">
        <w:trPr>
          <w:trHeight w:val="20"/>
        </w:trPr>
        <w:tc>
          <w:tcPr>
            <w:tcW w:w="9654" w:type="dxa"/>
            <w:gridSpan w:val="2"/>
            <w:vAlign w:val="center"/>
          </w:tcPr>
          <w:p w14:paraId="42494B39" w14:textId="77777777" w:rsidR="009E1D3B" w:rsidRPr="0087668A" w:rsidRDefault="00000000">
            <w:pPr>
              <w:widowControl/>
              <w:jc w:val="left"/>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b/>
                <w:bCs/>
                <w:szCs w:val="21"/>
              </w:rPr>
              <w:t>（三）罐体</w:t>
            </w:r>
          </w:p>
        </w:tc>
      </w:tr>
      <w:tr w:rsidR="009E1D3B" w:rsidRPr="0087668A" w14:paraId="1EBC7ECB" w14:textId="77777777">
        <w:trPr>
          <w:trHeight w:val="20"/>
        </w:trPr>
        <w:tc>
          <w:tcPr>
            <w:tcW w:w="817" w:type="dxa"/>
            <w:vAlign w:val="center"/>
          </w:tcPr>
          <w:p w14:paraId="3D844E31" w14:textId="77777777" w:rsidR="009E1D3B" w:rsidRPr="0087668A" w:rsidRDefault="00000000">
            <w:pPr>
              <w:jc w:val="cente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1</w:t>
            </w:r>
          </w:p>
        </w:tc>
        <w:tc>
          <w:tcPr>
            <w:tcW w:w="8837" w:type="dxa"/>
            <w:vAlign w:val="center"/>
          </w:tcPr>
          <w:p w14:paraId="17B891C2" w14:textId="77777777" w:rsidR="009E1D3B" w:rsidRPr="0087668A" w:rsidRDefault="00000000">
            <w:pPr>
              <w:jc w:val="left"/>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▲原水罐容量：≥1500L。（技术规格书）</w:t>
            </w:r>
          </w:p>
        </w:tc>
      </w:tr>
      <w:tr w:rsidR="009E1D3B" w:rsidRPr="0087668A" w14:paraId="61DF9A67" w14:textId="77777777">
        <w:trPr>
          <w:trHeight w:val="20"/>
        </w:trPr>
        <w:tc>
          <w:tcPr>
            <w:tcW w:w="817" w:type="dxa"/>
            <w:vAlign w:val="center"/>
          </w:tcPr>
          <w:p w14:paraId="4058F7E1" w14:textId="77777777" w:rsidR="009E1D3B" w:rsidRPr="0087668A" w:rsidRDefault="00000000">
            <w:pPr>
              <w:jc w:val="cente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2</w:t>
            </w:r>
          </w:p>
        </w:tc>
        <w:tc>
          <w:tcPr>
            <w:tcW w:w="8837" w:type="dxa"/>
            <w:vAlign w:val="center"/>
          </w:tcPr>
          <w:p w14:paraId="302A4D2E" w14:textId="77777777" w:rsidR="009E1D3B" w:rsidRPr="0087668A" w:rsidRDefault="00000000">
            <w:pPr>
              <w:jc w:val="left"/>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▲净化水（饮用水）罐容量：≥1500L。（技术规格书）</w:t>
            </w:r>
          </w:p>
        </w:tc>
      </w:tr>
      <w:tr w:rsidR="009E1D3B" w:rsidRPr="0087668A" w14:paraId="69331A7A" w14:textId="77777777">
        <w:trPr>
          <w:trHeight w:val="20"/>
        </w:trPr>
        <w:tc>
          <w:tcPr>
            <w:tcW w:w="817" w:type="dxa"/>
            <w:vAlign w:val="center"/>
          </w:tcPr>
          <w:p w14:paraId="5A334033" w14:textId="77777777" w:rsidR="009E1D3B" w:rsidRPr="0087668A" w:rsidRDefault="00000000">
            <w:pPr>
              <w:jc w:val="cente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3</w:t>
            </w:r>
          </w:p>
        </w:tc>
        <w:tc>
          <w:tcPr>
            <w:tcW w:w="8837" w:type="dxa"/>
            <w:vAlign w:val="center"/>
          </w:tcPr>
          <w:p w14:paraId="7B32DC1C" w14:textId="77777777" w:rsidR="009E1D3B" w:rsidRPr="0087668A" w:rsidRDefault="00000000">
            <w:pPr>
              <w:jc w:val="left"/>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水罐材质：罐体和管路均采用不锈钢制作，内设防荡板。</w:t>
            </w:r>
          </w:p>
        </w:tc>
      </w:tr>
      <w:tr w:rsidR="009E1D3B" w:rsidRPr="0087668A" w14:paraId="4FB9A3CE" w14:textId="77777777">
        <w:trPr>
          <w:trHeight w:val="20"/>
        </w:trPr>
        <w:tc>
          <w:tcPr>
            <w:tcW w:w="9654" w:type="dxa"/>
            <w:gridSpan w:val="2"/>
            <w:vAlign w:val="center"/>
          </w:tcPr>
          <w:p w14:paraId="688BA158" w14:textId="77777777" w:rsidR="009E1D3B" w:rsidRPr="0087668A" w:rsidRDefault="00000000">
            <w:pP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b/>
                <w:bCs/>
                <w:szCs w:val="21"/>
              </w:rPr>
              <w:t>（四）净水系统</w:t>
            </w:r>
          </w:p>
        </w:tc>
      </w:tr>
      <w:tr w:rsidR="009E1D3B" w:rsidRPr="0087668A" w14:paraId="2318D41E" w14:textId="77777777">
        <w:trPr>
          <w:trHeight w:val="20"/>
        </w:trPr>
        <w:tc>
          <w:tcPr>
            <w:tcW w:w="817" w:type="dxa"/>
            <w:vAlign w:val="center"/>
          </w:tcPr>
          <w:p w14:paraId="1FCDF2D3" w14:textId="77777777" w:rsidR="009E1D3B" w:rsidRPr="0087668A" w:rsidRDefault="00000000">
            <w:pPr>
              <w:jc w:val="cente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1</w:t>
            </w:r>
          </w:p>
        </w:tc>
        <w:tc>
          <w:tcPr>
            <w:tcW w:w="8837" w:type="dxa"/>
            <w:vAlign w:val="center"/>
          </w:tcPr>
          <w:p w14:paraId="3AE94C17" w14:textId="77777777" w:rsidR="009E1D3B" w:rsidRPr="0087668A" w:rsidRDefault="00000000">
            <w:pP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▲包含潜水泵、</w:t>
            </w:r>
            <w:proofErr w:type="gramStart"/>
            <w:r w:rsidRPr="0087668A">
              <w:rPr>
                <w:rFonts w:asciiTheme="minorEastAsia" w:eastAsiaTheme="minorEastAsia" w:hAnsiTheme="minorEastAsia" w:cstheme="minorEastAsia" w:hint="eastAsia"/>
                <w:szCs w:val="21"/>
              </w:rPr>
              <w:t>浮艇泵</w:t>
            </w:r>
            <w:proofErr w:type="gramEnd"/>
            <w:r w:rsidRPr="0087668A">
              <w:rPr>
                <w:rFonts w:asciiTheme="minorEastAsia" w:eastAsiaTheme="minorEastAsia" w:hAnsiTheme="minorEastAsia" w:cstheme="minorEastAsia" w:hint="eastAsia"/>
                <w:szCs w:val="21"/>
              </w:rPr>
              <w:t>、高压泵。（技术规格书）</w:t>
            </w:r>
          </w:p>
        </w:tc>
      </w:tr>
      <w:tr w:rsidR="009E1D3B" w:rsidRPr="0087668A" w14:paraId="4062DE3C" w14:textId="77777777">
        <w:trPr>
          <w:trHeight w:val="20"/>
        </w:trPr>
        <w:tc>
          <w:tcPr>
            <w:tcW w:w="817" w:type="dxa"/>
            <w:vAlign w:val="center"/>
          </w:tcPr>
          <w:p w14:paraId="0A8E3A80" w14:textId="77777777" w:rsidR="009E1D3B" w:rsidRPr="0087668A" w:rsidRDefault="00000000">
            <w:pPr>
              <w:jc w:val="cente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2</w:t>
            </w:r>
          </w:p>
        </w:tc>
        <w:tc>
          <w:tcPr>
            <w:tcW w:w="8837" w:type="dxa"/>
            <w:vAlign w:val="center"/>
          </w:tcPr>
          <w:p w14:paraId="0D66EB70" w14:textId="77777777" w:rsidR="009E1D3B" w:rsidRPr="0087668A" w:rsidRDefault="00000000">
            <w:pP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▲水净化系统主要由超滤组件、反渗透系统、紫外线消毒器等组成。（技术规格书）</w:t>
            </w:r>
          </w:p>
        </w:tc>
      </w:tr>
      <w:tr w:rsidR="009E1D3B" w:rsidRPr="0087668A" w14:paraId="762B2BBB" w14:textId="77777777">
        <w:trPr>
          <w:trHeight w:val="20"/>
        </w:trPr>
        <w:tc>
          <w:tcPr>
            <w:tcW w:w="817" w:type="dxa"/>
            <w:vAlign w:val="center"/>
          </w:tcPr>
          <w:p w14:paraId="2BF486A1" w14:textId="77777777" w:rsidR="009E1D3B" w:rsidRPr="0087668A" w:rsidRDefault="00000000">
            <w:pPr>
              <w:jc w:val="cente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3</w:t>
            </w:r>
          </w:p>
        </w:tc>
        <w:tc>
          <w:tcPr>
            <w:tcW w:w="8837" w:type="dxa"/>
            <w:vAlign w:val="center"/>
          </w:tcPr>
          <w:p w14:paraId="5EDD985E" w14:textId="77777777" w:rsidR="009E1D3B" w:rsidRPr="0087668A" w:rsidRDefault="00000000">
            <w:pPr>
              <w:pStyle w:val="1"/>
              <w:spacing w:line="240" w:lineRule="auto"/>
              <w:ind w:left="0" w:firstLineChars="0" w:firstLine="0"/>
              <w:rPr>
                <w:rFonts w:asciiTheme="minorEastAsia" w:eastAsiaTheme="minorEastAsia" w:hAnsiTheme="minorEastAsia" w:cstheme="minorEastAsia"/>
                <w:sz w:val="21"/>
                <w:szCs w:val="21"/>
              </w:rPr>
            </w:pPr>
            <w:r w:rsidRPr="0087668A">
              <w:rPr>
                <w:rFonts w:asciiTheme="minorEastAsia" w:eastAsiaTheme="minorEastAsia" w:hAnsiTheme="minorEastAsia" w:cstheme="minorEastAsia" w:hint="eastAsia"/>
                <w:sz w:val="21"/>
                <w:szCs w:val="21"/>
              </w:rPr>
              <w:t>▲净化水能力：可净化江河湖泊等多种水源以及GB3838-2002中规定的Ⅰ类、Ⅱ类、Ⅲ类地表水。（技术规格书）</w:t>
            </w:r>
          </w:p>
        </w:tc>
      </w:tr>
      <w:tr w:rsidR="009E1D3B" w:rsidRPr="0087668A" w14:paraId="52B155C1" w14:textId="77777777">
        <w:trPr>
          <w:trHeight w:val="20"/>
        </w:trPr>
        <w:tc>
          <w:tcPr>
            <w:tcW w:w="817" w:type="dxa"/>
            <w:vAlign w:val="center"/>
          </w:tcPr>
          <w:p w14:paraId="7139A01D" w14:textId="77777777" w:rsidR="009E1D3B" w:rsidRPr="0087668A" w:rsidRDefault="00000000">
            <w:pPr>
              <w:jc w:val="cente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4</w:t>
            </w:r>
          </w:p>
        </w:tc>
        <w:tc>
          <w:tcPr>
            <w:tcW w:w="8837" w:type="dxa"/>
            <w:vAlign w:val="center"/>
          </w:tcPr>
          <w:p w14:paraId="4AC06A0D" w14:textId="77777777" w:rsidR="009E1D3B" w:rsidRPr="0087668A" w:rsidRDefault="00000000">
            <w:pPr>
              <w:pStyle w:val="1"/>
              <w:spacing w:line="240" w:lineRule="auto"/>
              <w:ind w:left="420" w:hanging="420"/>
              <w:rPr>
                <w:rFonts w:asciiTheme="minorEastAsia" w:eastAsiaTheme="minorEastAsia" w:hAnsiTheme="minorEastAsia" w:cstheme="minorEastAsia"/>
                <w:sz w:val="21"/>
                <w:szCs w:val="21"/>
              </w:rPr>
            </w:pPr>
            <w:r w:rsidRPr="0087668A">
              <w:rPr>
                <w:rFonts w:asciiTheme="minorEastAsia" w:eastAsiaTheme="minorEastAsia" w:hAnsiTheme="minorEastAsia" w:cstheme="minorEastAsia" w:hint="eastAsia"/>
                <w:sz w:val="21"/>
                <w:szCs w:val="21"/>
              </w:rPr>
              <w:t>▲生活用水产水量：≥4m³/h。（技术规格书）</w:t>
            </w:r>
          </w:p>
        </w:tc>
      </w:tr>
      <w:tr w:rsidR="009E1D3B" w:rsidRPr="0087668A" w14:paraId="365257F4" w14:textId="77777777">
        <w:trPr>
          <w:trHeight w:val="20"/>
        </w:trPr>
        <w:tc>
          <w:tcPr>
            <w:tcW w:w="817" w:type="dxa"/>
            <w:vAlign w:val="center"/>
          </w:tcPr>
          <w:p w14:paraId="7833AF91" w14:textId="77777777" w:rsidR="009E1D3B" w:rsidRPr="0087668A" w:rsidRDefault="00000000">
            <w:pPr>
              <w:jc w:val="cente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5</w:t>
            </w:r>
          </w:p>
        </w:tc>
        <w:tc>
          <w:tcPr>
            <w:tcW w:w="8837" w:type="dxa"/>
            <w:vAlign w:val="center"/>
          </w:tcPr>
          <w:p w14:paraId="71E34170" w14:textId="77777777" w:rsidR="009E1D3B" w:rsidRPr="0087668A" w:rsidRDefault="00000000">
            <w:pPr>
              <w:pStyle w:val="1"/>
              <w:spacing w:line="240" w:lineRule="auto"/>
              <w:ind w:left="420" w:hanging="420"/>
              <w:rPr>
                <w:rFonts w:asciiTheme="minorEastAsia" w:eastAsiaTheme="minorEastAsia" w:hAnsiTheme="minorEastAsia" w:cstheme="minorEastAsia"/>
                <w:sz w:val="21"/>
                <w:szCs w:val="21"/>
              </w:rPr>
            </w:pPr>
            <w:r w:rsidRPr="0087668A">
              <w:rPr>
                <w:rFonts w:asciiTheme="minorEastAsia" w:eastAsiaTheme="minorEastAsia" w:hAnsiTheme="minorEastAsia" w:cstheme="minorEastAsia" w:hint="eastAsia"/>
                <w:sz w:val="21"/>
                <w:szCs w:val="21"/>
              </w:rPr>
              <w:t>▲净化水（饮用水）产水量：≥1m³/h。（技术规格书）</w:t>
            </w:r>
          </w:p>
        </w:tc>
      </w:tr>
      <w:tr w:rsidR="009E1D3B" w:rsidRPr="0087668A" w14:paraId="79237D3A" w14:textId="77777777">
        <w:trPr>
          <w:trHeight w:val="20"/>
        </w:trPr>
        <w:tc>
          <w:tcPr>
            <w:tcW w:w="817" w:type="dxa"/>
            <w:vAlign w:val="center"/>
          </w:tcPr>
          <w:p w14:paraId="100505A2" w14:textId="77777777" w:rsidR="009E1D3B" w:rsidRPr="0087668A" w:rsidRDefault="00000000">
            <w:pPr>
              <w:jc w:val="cente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6</w:t>
            </w:r>
          </w:p>
        </w:tc>
        <w:tc>
          <w:tcPr>
            <w:tcW w:w="8837" w:type="dxa"/>
            <w:vAlign w:val="center"/>
          </w:tcPr>
          <w:p w14:paraId="2BB5D119" w14:textId="77777777" w:rsidR="009E1D3B" w:rsidRPr="0087668A" w:rsidRDefault="00000000">
            <w:pPr>
              <w:pStyle w:val="1"/>
              <w:spacing w:line="240" w:lineRule="auto"/>
              <w:ind w:left="420" w:hanging="420"/>
              <w:rPr>
                <w:rFonts w:asciiTheme="minorEastAsia" w:eastAsiaTheme="minorEastAsia" w:hAnsiTheme="minorEastAsia" w:cstheme="minorEastAsia"/>
                <w:sz w:val="21"/>
                <w:szCs w:val="21"/>
              </w:rPr>
            </w:pPr>
            <w:r w:rsidRPr="0087668A">
              <w:rPr>
                <w:rFonts w:asciiTheme="minorEastAsia" w:eastAsiaTheme="minorEastAsia" w:hAnsiTheme="minorEastAsia" w:cstheme="minorEastAsia" w:hint="eastAsia"/>
                <w:sz w:val="21"/>
                <w:szCs w:val="21"/>
              </w:rPr>
              <w:t>▲水质符合国家生活饮用水GB5749-2006标准。（提供水质检验报告）。</w:t>
            </w:r>
          </w:p>
        </w:tc>
      </w:tr>
      <w:tr w:rsidR="009E1D3B" w:rsidRPr="0087668A" w14:paraId="6774A16E" w14:textId="77777777">
        <w:trPr>
          <w:trHeight w:val="20"/>
        </w:trPr>
        <w:tc>
          <w:tcPr>
            <w:tcW w:w="817" w:type="dxa"/>
            <w:vAlign w:val="center"/>
          </w:tcPr>
          <w:p w14:paraId="61880F68" w14:textId="77777777" w:rsidR="009E1D3B" w:rsidRPr="0087668A" w:rsidRDefault="00000000">
            <w:pPr>
              <w:jc w:val="cente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7</w:t>
            </w:r>
          </w:p>
        </w:tc>
        <w:tc>
          <w:tcPr>
            <w:tcW w:w="8837" w:type="dxa"/>
            <w:vAlign w:val="center"/>
          </w:tcPr>
          <w:p w14:paraId="3BC3F401" w14:textId="77777777" w:rsidR="009E1D3B" w:rsidRPr="0087668A" w:rsidRDefault="00000000">
            <w:pPr>
              <w:pStyle w:val="1"/>
              <w:spacing w:line="240" w:lineRule="auto"/>
              <w:ind w:left="420" w:hanging="420"/>
              <w:rPr>
                <w:rFonts w:asciiTheme="minorEastAsia" w:eastAsiaTheme="minorEastAsia" w:hAnsiTheme="minorEastAsia" w:cstheme="minorEastAsia"/>
                <w:sz w:val="21"/>
                <w:szCs w:val="21"/>
              </w:rPr>
            </w:pPr>
            <w:r w:rsidRPr="0087668A">
              <w:rPr>
                <w:rFonts w:asciiTheme="minorEastAsia" w:eastAsiaTheme="minorEastAsia" w:hAnsiTheme="minorEastAsia" w:cstheme="minorEastAsia" w:hint="eastAsia"/>
                <w:sz w:val="21"/>
                <w:szCs w:val="21"/>
              </w:rPr>
              <w:t>▲发电机额定功率：≥12kW。（技术规格书）</w:t>
            </w:r>
          </w:p>
        </w:tc>
      </w:tr>
      <w:tr w:rsidR="009E1D3B" w:rsidRPr="0087668A" w14:paraId="4891791D" w14:textId="77777777">
        <w:trPr>
          <w:trHeight w:val="20"/>
        </w:trPr>
        <w:tc>
          <w:tcPr>
            <w:tcW w:w="817" w:type="dxa"/>
            <w:vAlign w:val="center"/>
          </w:tcPr>
          <w:p w14:paraId="0061D55A" w14:textId="77777777" w:rsidR="009E1D3B" w:rsidRPr="0087668A" w:rsidRDefault="00000000">
            <w:pPr>
              <w:jc w:val="cente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8</w:t>
            </w:r>
          </w:p>
        </w:tc>
        <w:tc>
          <w:tcPr>
            <w:tcW w:w="8837" w:type="dxa"/>
            <w:vAlign w:val="center"/>
          </w:tcPr>
          <w:p w14:paraId="44428FBF" w14:textId="77777777" w:rsidR="009E1D3B" w:rsidRPr="0087668A" w:rsidRDefault="00000000">
            <w:pPr>
              <w:pStyle w:val="1"/>
              <w:spacing w:line="240" w:lineRule="auto"/>
              <w:ind w:left="420" w:hanging="420"/>
              <w:rPr>
                <w:rFonts w:asciiTheme="minorEastAsia" w:eastAsiaTheme="minorEastAsia" w:hAnsiTheme="minorEastAsia" w:cstheme="minorEastAsia"/>
                <w:sz w:val="21"/>
                <w:szCs w:val="21"/>
              </w:rPr>
            </w:pPr>
            <w:r w:rsidRPr="0087668A">
              <w:rPr>
                <w:rFonts w:asciiTheme="minorEastAsia" w:eastAsiaTheme="minorEastAsia" w:hAnsiTheme="minorEastAsia" w:cstheme="minorEastAsia" w:hint="eastAsia"/>
                <w:sz w:val="21"/>
                <w:szCs w:val="21"/>
              </w:rPr>
              <w:t>发电机噪音分贝：≤70分贝，另预留连接市政电源接口。</w:t>
            </w:r>
          </w:p>
        </w:tc>
      </w:tr>
      <w:tr w:rsidR="009E1D3B" w:rsidRPr="0087668A" w14:paraId="3574F69E" w14:textId="77777777">
        <w:trPr>
          <w:trHeight w:val="20"/>
        </w:trPr>
        <w:tc>
          <w:tcPr>
            <w:tcW w:w="817" w:type="dxa"/>
            <w:vAlign w:val="center"/>
          </w:tcPr>
          <w:p w14:paraId="0FE036E3" w14:textId="77777777" w:rsidR="009E1D3B" w:rsidRPr="0087668A" w:rsidRDefault="00000000">
            <w:pPr>
              <w:jc w:val="cente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9</w:t>
            </w:r>
          </w:p>
        </w:tc>
        <w:tc>
          <w:tcPr>
            <w:tcW w:w="8837" w:type="dxa"/>
            <w:vAlign w:val="center"/>
          </w:tcPr>
          <w:p w14:paraId="27A664C7" w14:textId="77777777" w:rsidR="009E1D3B" w:rsidRPr="0087668A" w:rsidRDefault="00000000">
            <w:pPr>
              <w:pStyle w:val="1"/>
              <w:spacing w:line="240" w:lineRule="auto"/>
              <w:ind w:left="420" w:hanging="420"/>
              <w:rPr>
                <w:rFonts w:asciiTheme="minorEastAsia" w:eastAsiaTheme="minorEastAsia" w:hAnsiTheme="minorEastAsia" w:cstheme="minorEastAsia"/>
                <w:sz w:val="21"/>
                <w:szCs w:val="21"/>
              </w:rPr>
            </w:pPr>
            <w:r w:rsidRPr="0087668A">
              <w:rPr>
                <w:rFonts w:asciiTheme="minorEastAsia" w:eastAsiaTheme="minorEastAsia" w:hAnsiTheme="minorEastAsia" w:cstheme="minorEastAsia" w:hint="eastAsia"/>
                <w:sz w:val="21"/>
                <w:szCs w:val="21"/>
              </w:rPr>
              <w:t>系统的供电采用双回路供电，保障控制系统及仪表的供电安全。</w:t>
            </w:r>
          </w:p>
        </w:tc>
      </w:tr>
      <w:tr w:rsidR="009E1D3B" w:rsidRPr="0087668A" w14:paraId="3E3A3975" w14:textId="77777777">
        <w:trPr>
          <w:trHeight w:val="20"/>
        </w:trPr>
        <w:tc>
          <w:tcPr>
            <w:tcW w:w="9654" w:type="dxa"/>
            <w:gridSpan w:val="2"/>
            <w:vAlign w:val="center"/>
          </w:tcPr>
          <w:p w14:paraId="6325DA72" w14:textId="77777777" w:rsidR="009E1D3B" w:rsidRPr="0087668A" w:rsidRDefault="00000000">
            <w:pP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b/>
                <w:bCs/>
                <w:szCs w:val="21"/>
              </w:rPr>
              <w:t>（五）电气设备</w:t>
            </w:r>
          </w:p>
        </w:tc>
      </w:tr>
      <w:tr w:rsidR="009E1D3B" w:rsidRPr="0087668A" w14:paraId="1526DB5E" w14:textId="77777777">
        <w:trPr>
          <w:trHeight w:val="20"/>
        </w:trPr>
        <w:tc>
          <w:tcPr>
            <w:tcW w:w="817" w:type="dxa"/>
            <w:vAlign w:val="center"/>
          </w:tcPr>
          <w:p w14:paraId="5ABB0283" w14:textId="77777777" w:rsidR="009E1D3B" w:rsidRPr="0087668A" w:rsidRDefault="00000000">
            <w:pPr>
              <w:jc w:val="cente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1</w:t>
            </w:r>
          </w:p>
        </w:tc>
        <w:tc>
          <w:tcPr>
            <w:tcW w:w="8837" w:type="dxa"/>
            <w:vAlign w:val="center"/>
          </w:tcPr>
          <w:p w14:paraId="535C4098" w14:textId="77777777" w:rsidR="009E1D3B" w:rsidRPr="0087668A" w:rsidRDefault="00000000">
            <w:pP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配电箱：总电源与各分路过电压过电流保护、漏电流保护。</w:t>
            </w:r>
          </w:p>
        </w:tc>
      </w:tr>
      <w:tr w:rsidR="009E1D3B" w:rsidRPr="0087668A" w14:paraId="5878897B" w14:textId="77777777">
        <w:trPr>
          <w:trHeight w:val="20"/>
        </w:trPr>
        <w:tc>
          <w:tcPr>
            <w:tcW w:w="817" w:type="dxa"/>
            <w:vAlign w:val="center"/>
          </w:tcPr>
          <w:p w14:paraId="0EBA57F4" w14:textId="77777777" w:rsidR="009E1D3B" w:rsidRPr="0087668A" w:rsidRDefault="00000000">
            <w:pPr>
              <w:jc w:val="cente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2</w:t>
            </w:r>
          </w:p>
        </w:tc>
        <w:tc>
          <w:tcPr>
            <w:tcW w:w="8837" w:type="dxa"/>
            <w:vAlign w:val="center"/>
          </w:tcPr>
          <w:p w14:paraId="1DCCE4F7" w14:textId="77777777" w:rsidR="009E1D3B" w:rsidRPr="0087668A" w:rsidRDefault="00000000">
            <w:pP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蓄电池：不低于DC12V 免维护铅酸电池 100AH。</w:t>
            </w:r>
          </w:p>
        </w:tc>
      </w:tr>
      <w:tr w:rsidR="009E1D3B" w:rsidRPr="0087668A" w14:paraId="2A1D26F9" w14:textId="77777777">
        <w:trPr>
          <w:trHeight w:val="20"/>
        </w:trPr>
        <w:tc>
          <w:tcPr>
            <w:tcW w:w="817" w:type="dxa"/>
            <w:vAlign w:val="center"/>
          </w:tcPr>
          <w:p w14:paraId="233F24E7" w14:textId="77777777" w:rsidR="009E1D3B" w:rsidRPr="0087668A" w:rsidRDefault="00000000">
            <w:pPr>
              <w:jc w:val="cente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3</w:t>
            </w:r>
          </w:p>
        </w:tc>
        <w:tc>
          <w:tcPr>
            <w:tcW w:w="8837" w:type="dxa"/>
            <w:vAlign w:val="center"/>
          </w:tcPr>
          <w:p w14:paraId="48777700" w14:textId="77777777" w:rsidR="009E1D3B" w:rsidRPr="0087668A" w:rsidRDefault="00000000">
            <w:pP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充电机：交流转直流充电机。</w:t>
            </w:r>
          </w:p>
        </w:tc>
      </w:tr>
      <w:tr w:rsidR="009E1D3B" w:rsidRPr="0087668A" w14:paraId="405F6CDE" w14:textId="77777777">
        <w:trPr>
          <w:trHeight w:val="20"/>
        </w:trPr>
        <w:tc>
          <w:tcPr>
            <w:tcW w:w="817" w:type="dxa"/>
            <w:vAlign w:val="center"/>
          </w:tcPr>
          <w:p w14:paraId="3B6CEE7B" w14:textId="77777777" w:rsidR="009E1D3B" w:rsidRPr="0087668A" w:rsidRDefault="00000000">
            <w:pPr>
              <w:jc w:val="cente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4</w:t>
            </w:r>
          </w:p>
        </w:tc>
        <w:tc>
          <w:tcPr>
            <w:tcW w:w="8837" w:type="dxa"/>
            <w:vAlign w:val="center"/>
          </w:tcPr>
          <w:p w14:paraId="5D05BE39" w14:textId="77777777" w:rsidR="009E1D3B" w:rsidRPr="0087668A" w:rsidRDefault="00000000">
            <w:pP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车辆行驶标识灯：包括示廓灯、侧标志灯、转向灯和牌照灯。</w:t>
            </w:r>
          </w:p>
        </w:tc>
      </w:tr>
      <w:tr w:rsidR="009E1D3B" w:rsidRPr="0087668A" w14:paraId="6AE9669E" w14:textId="77777777">
        <w:trPr>
          <w:trHeight w:val="20"/>
        </w:trPr>
        <w:tc>
          <w:tcPr>
            <w:tcW w:w="817" w:type="dxa"/>
            <w:vAlign w:val="center"/>
          </w:tcPr>
          <w:p w14:paraId="27E06A86" w14:textId="77777777" w:rsidR="009E1D3B" w:rsidRPr="0087668A" w:rsidRDefault="00000000">
            <w:pPr>
              <w:jc w:val="cente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5</w:t>
            </w:r>
          </w:p>
        </w:tc>
        <w:tc>
          <w:tcPr>
            <w:tcW w:w="8837" w:type="dxa"/>
            <w:vAlign w:val="center"/>
          </w:tcPr>
          <w:p w14:paraId="67636367" w14:textId="77777777" w:rsidR="009E1D3B" w:rsidRPr="0087668A" w:rsidRDefault="00000000">
            <w:pP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手提线缆盘（含线缆）：含电源线及手提线缆</w:t>
            </w:r>
            <w:proofErr w:type="gramStart"/>
            <w:r w:rsidRPr="0087668A">
              <w:rPr>
                <w:rFonts w:asciiTheme="minorEastAsia" w:eastAsiaTheme="minorEastAsia" w:hAnsiTheme="minorEastAsia" w:cstheme="minorEastAsia" w:hint="eastAsia"/>
                <w:szCs w:val="21"/>
              </w:rPr>
              <w:t>缆</w:t>
            </w:r>
            <w:proofErr w:type="gramEnd"/>
            <w:r w:rsidRPr="0087668A">
              <w:rPr>
                <w:rFonts w:asciiTheme="minorEastAsia" w:eastAsiaTheme="minorEastAsia" w:hAnsiTheme="minorEastAsia" w:cstheme="minorEastAsia" w:hint="eastAsia"/>
                <w:szCs w:val="21"/>
              </w:rPr>
              <w:t>盘。</w:t>
            </w:r>
          </w:p>
        </w:tc>
      </w:tr>
      <w:tr w:rsidR="009E1D3B" w:rsidRPr="0087668A" w14:paraId="4DFB3472" w14:textId="77777777">
        <w:trPr>
          <w:trHeight w:val="20"/>
        </w:trPr>
        <w:tc>
          <w:tcPr>
            <w:tcW w:w="817" w:type="dxa"/>
            <w:vAlign w:val="center"/>
          </w:tcPr>
          <w:p w14:paraId="1712B370" w14:textId="77777777" w:rsidR="009E1D3B" w:rsidRPr="0087668A" w:rsidRDefault="00000000">
            <w:pPr>
              <w:jc w:val="cente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6</w:t>
            </w:r>
          </w:p>
        </w:tc>
        <w:tc>
          <w:tcPr>
            <w:tcW w:w="8837" w:type="dxa"/>
            <w:vAlign w:val="center"/>
          </w:tcPr>
          <w:p w14:paraId="437A82DD" w14:textId="77777777" w:rsidR="009E1D3B" w:rsidRPr="0087668A" w:rsidRDefault="00000000">
            <w:pP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航空插头：外接电源输入插座、插头，具有防水防尘功能。</w:t>
            </w:r>
          </w:p>
        </w:tc>
      </w:tr>
      <w:tr w:rsidR="009E1D3B" w:rsidRPr="0087668A" w14:paraId="51DBEC83" w14:textId="77777777">
        <w:trPr>
          <w:trHeight w:val="20"/>
        </w:trPr>
        <w:tc>
          <w:tcPr>
            <w:tcW w:w="817" w:type="dxa"/>
            <w:vAlign w:val="center"/>
          </w:tcPr>
          <w:p w14:paraId="3917E34A" w14:textId="77777777" w:rsidR="009E1D3B" w:rsidRPr="0087668A" w:rsidRDefault="00000000">
            <w:pPr>
              <w:jc w:val="cente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7</w:t>
            </w:r>
          </w:p>
        </w:tc>
        <w:tc>
          <w:tcPr>
            <w:tcW w:w="8837" w:type="dxa"/>
            <w:vAlign w:val="center"/>
          </w:tcPr>
          <w:p w14:paraId="64775A9C" w14:textId="77777777" w:rsidR="009E1D3B" w:rsidRPr="0087668A" w:rsidRDefault="00000000">
            <w:pP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防雷器：电源防雷、浪涌保护器。</w:t>
            </w:r>
          </w:p>
        </w:tc>
      </w:tr>
      <w:tr w:rsidR="009E1D3B" w:rsidRPr="0087668A" w14:paraId="7DDAF6BA" w14:textId="77777777">
        <w:trPr>
          <w:trHeight w:val="20"/>
        </w:trPr>
        <w:tc>
          <w:tcPr>
            <w:tcW w:w="9654" w:type="dxa"/>
            <w:gridSpan w:val="2"/>
            <w:vAlign w:val="center"/>
          </w:tcPr>
          <w:p w14:paraId="7D0D2F42" w14:textId="77777777" w:rsidR="009E1D3B" w:rsidRPr="0087668A" w:rsidRDefault="00000000">
            <w:pP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b/>
                <w:bCs/>
                <w:szCs w:val="21"/>
              </w:rPr>
              <w:t>（六）开水供应系统</w:t>
            </w:r>
          </w:p>
        </w:tc>
      </w:tr>
      <w:tr w:rsidR="009E1D3B" w:rsidRPr="0087668A" w14:paraId="19F9680C" w14:textId="77777777">
        <w:trPr>
          <w:trHeight w:val="20"/>
        </w:trPr>
        <w:tc>
          <w:tcPr>
            <w:tcW w:w="817" w:type="dxa"/>
            <w:vAlign w:val="center"/>
          </w:tcPr>
          <w:p w14:paraId="5438323C" w14:textId="77777777" w:rsidR="009E1D3B" w:rsidRPr="0087668A" w:rsidRDefault="00000000">
            <w:pPr>
              <w:jc w:val="cente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1</w:t>
            </w:r>
          </w:p>
        </w:tc>
        <w:tc>
          <w:tcPr>
            <w:tcW w:w="8837" w:type="dxa"/>
            <w:vAlign w:val="center"/>
          </w:tcPr>
          <w:p w14:paraId="0AEBFA99" w14:textId="77777777" w:rsidR="009E1D3B" w:rsidRPr="0087668A" w:rsidRDefault="00000000">
            <w:pP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开水产量：≥60L/h。</w:t>
            </w:r>
          </w:p>
        </w:tc>
      </w:tr>
      <w:tr w:rsidR="009E1D3B" w:rsidRPr="0087668A" w14:paraId="5E7B2516" w14:textId="77777777">
        <w:trPr>
          <w:trHeight w:val="20"/>
        </w:trPr>
        <w:tc>
          <w:tcPr>
            <w:tcW w:w="817" w:type="dxa"/>
            <w:vAlign w:val="center"/>
          </w:tcPr>
          <w:p w14:paraId="10194B23" w14:textId="77777777" w:rsidR="009E1D3B" w:rsidRPr="0087668A" w:rsidRDefault="00000000">
            <w:pPr>
              <w:jc w:val="cente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lastRenderedPageBreak/>
              <w:t>2</w:t>
            </w:r>
          </w:p>
        </w:tc>
        <w:tc>
          <w:tcPr>
            <w:tcW w:w="8837" w:type="dxa"/>
            <w:vAlign w:val="center"/>
          </w:tcPr>
          <w:p w14:paraId="356428BA" w14:textId="77777777" w:rsidR="009E1D3B" w:rsidRPr="0087668A" w:rsidRDefault="00000000">
            <w:pP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额定功率：≥6000W。</w:t>
            </w:r>
          </w:p>
        </w:tc>
      </w:tr>
      <w:tr w:rsidR="009E1D3B" w:rsidRPr="0087668A" w14:paraId="0A4412A6" w14:textId="77777777">
        <w:trPr>
          <w:trHeight w:val="20"/>
        </w:trPr>
        <w:tc>
          <w:tcPr>
            <w:tcW w:w="9654" w:type="dxa"/>
            <w:gridSpan w:val="2"/>
            <w:vAlign w:val="center"/>
          </w:tcPr>
          <w:p w14:paraId="354A9BB4" w14:textId="77777777" w:rsidR="009E1D3B" w:rsidRPr="0087668A" w:rsidRDefault="00000000">
            <w:pP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b/>
                <w:bCs/>
                <w:szCs w:val="21"/>
              </w:rPr>
              <w:t>（七）厢体</w:t>
            </w:r>
          </w:p>
        </w:tc>
      </w:tr>
      <w:tr w:rsidR="009E1D3B" w:rsidRPr="0087668A" w14:paraId="10DFD4A8" w14:textId="77777777">
        <w:trPr>
          <w:trHeight w:val="20"/>
        </w:trPr>
        <w:tc>
          <w:tcPr>
            <w:tcW w:w="817" w:type="dxa"/>
            <w:vAlign w:val="center"/>
          </w:tcPr>
          <w:p w14:paraId="708C1E01" w14:textId="77777777" w:rsidR="009E1D3B" w:rsidRPr="0087668A" w:rsidRDefault="00000000">
            <w:pPr>
              <w:jc w:val="cente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1</w:t>
            </w:r>
          </w:p>
        </w:tc>
        <w:tc>
          <w:tcPr>
            <w:tcW w:w="8837" w:type="dxa"/>
            <w:vAlign w:val="center"/>
          </w:tcPr>
          <w:p w14:paraId="4A67F2F1" w14:textId="77777777" w:rsidR="009E1D3B" w:rsidRPr="0087668A" w:rsidRDefault="00000000">
            <w:pPr>
              <w:pStyle w:val="1"/>
              <w:spacing w:line="240" w:lineRule="auto"/>
              <w:ind w:left="420" w:hanging="420"/>
              <w:rPr>
                <w:rFonts w:asciiTheme="minorEastAsia" w:eastAsiaTheme="minorEastAsia" w:hAnsiTheme="minorEastAsia" w:cstheme="minorEastAsia"/>
                <w:sz w:val="21"/>
                <w:szCs w:val="21"/>
              </w:rPr>
            </w:pPr>
            <w:r w:rsidRPr="0087668A">
              <w:rPr>
                <w:rFonts w:asciiTheme="minorEastAsia" w:eastAsiaTheme="minorEastAsia" w:hAnsiTheme="minorEastAsia" w:cstheme="minorEastAsia" w:hint="eastAsia"/>
                <w:kern w:val="2"/>
                <w:sz w:val="21"/>
                <w:szCs w:val="21"/>
              </w:rPr>
              <w:t>厢体尺寸≥7000mm*2500mm*2500mm。</w:t>
            </w:r>
          </w:p>
        </w:tc>
      </w:tr>
      <w:tr w:rsidR="009E1D3B" w:rsidRPr="0087668A" w14:paraId="57618028" w14:textId="77777777">
        <w:trPr>
          <w:trHeight w:val="20"/>
        </w:trPr>
        <w:tc>
          <w:tcPr>
            <w:tcW w:w="817" w:type="dxa"/>
            <w:vAlign w:val="center"/>
          </w:tcPr>
          <w:p w14:paraId="75EDE0FB" w14:textId="77777777" w:rsidR="009E1D3B" w:rsidRPr="0087668A" w:rsidRDefault="00000000">
            <w:pPr>
              <w:jc w:val="cente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2</w:t>
            </w:r>
          </w:p>
        </w:tc>
        <w:tc>
          <w:tcPr>
            <w:tcW w:w="8837" w:type="dxa"/>
            <w:vAlign w:val="center"/>
          </w:tcPr>
          <w:p w14:paraId="41DD06FA" w14:textId="77777777" w:rsidR="009E1D3B" w:rsidRPr="0087668A" w:rsidRDefault="00000000">
            <w:pPr>
              <w:pStyle w:val="a0"/>
              <w:spacing w:after="0"/>
              <w:rPr>
                <w:rFonts w:asciiTheme="minorEastAsia" w:eastAsiaTheme="minorEastAsia" w:hAnsiTheme="minorEastAsia" w:cstheme="minorEastAsia"/>
                <w:sz w:val="21"/>
                <w:szCs w:val="21"/>
              </w:rPr>
            </w:pPr>
            <w:r w:rsidRPr="0087668A">
              <w:rPr>
                <w:rFonts w:asciiTheme="minorEastAsia" w:eastAsiaTheme="minorEastAsia" w:hAnsiTheme="minorEastAsia" w:cstheme="minorEastAsia" w:hint="eastAsia"/>
                <w:sz w:val="21"/>
                <w:szCs w:val="21"/>
              </w:rPr>
              <w:t>展开门：</w:t>
            </w:r>
            <w:proofErr w:type="gramStart"/>
            <w:r w:rsidRPr="0087668A">
              <w:rPr>
                <w:rFonts w:asciiTheme="minorEastAsia" w:eastAsiaTheme="minorEastAsia" w:hAnsiTheme="minorEastAsia" w:cstheme="minorEastAsia" w:hint="eastAsia"/>
                <w:sz w:val="21"/>
                <w:szCs w:val="21"/>
              </w:rPr>
              <w:t>带左右翼</w:t>
            </w:r>
            <w:proofErr w:type="gramEnd"/>
            <w:r w:rsidRPr="0087668A">
              <w:rPr>
                <w:rFonts w:asciiTheme="minorEastAsia" w:eastAsiaTheme="minorEastAsia" w:hAnsiTheme="minorEastAsia" w:cstheme="minorEastAsia" w:hint="eastAsia"/>
                <w:sz w:val="21"/>
                <w:szCs w:val="21"/>
              </w:rPr>
              <w:t>开门各一个，尾门≥1扇，采光窗≥4套。</w:t>
            </w:r>
          </w:p>
        </w:tc>
      </w:tr>
      <w:tr w:rsidR="009E1D3B" w:rsidRPr="0087668A" w14:paraId="494A00F5" w14:textId="77777777">
        <w:trPr>
          <w:trHeight w:val="20"/>
        </w:trPr>
        <w:tc>
          <w:tcPr>
            <w:tcW w:w="817" w:type="dxa"/>
            <w:vAlign w:val="center"/>
          </w:tcPr>
          <w:p w14:paraId="527E687B" w14:textId="77777777" w:rsidR="009E1D3B" w:rsidRPr="0087668A" w:rsidRDefault="00000000">
            <w:pPr>
              <w:jc w:val="cente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3</w:t>
            </w:r>
          </w:p>
        </w:tc>
        <w:tc>
          <w:tcPr>
            <w:tcW w:w="8837" w:type="dxa"/>
            <w:vAlign w:val="center"/>
          </w:tcPr>
          <w:p w14:paraId="567B0A61" w14:textId="77777777" w:rsidR="009E1D3B" w:rsidRPr="0087668A" w:rsidRDefault="00000000">
            <w:pP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材料：选用高密度的阻燃聚氨酯泡沫作为夹芯层（隔热芯材），大板中所用的骨架为钢骨架焊接而成，厢体骨架整体电泳处理，以保证骨架的防腐能力，保证8年不生锈。</w:t>
            </w:r>
          </w:p>
        </w:tc>
      </w:tr>
      <w:tr w:rsidR="009E1D3B" w:rsidRPr="0087668A" w14:paraId="02ADB9D8" w14:textId="77777777">
        <w:trPr>
          <w:trHeight w:val="20"/>
        </w:trPr>
        <w:tc>
          <w:tcPr>
            <w:tcW w:w="817" w:type="dxa"/>
            <w:vAlign w:val="center"/>
          </w:tcPr>
          <w:p w14:paraId="3713890D" w14:textId="77777777" w:rsidR="009E1D3B" w:rsidRPr="0087668A" w:rsidRDefault="00000000">
            <w:pPr>
              <w:jc w:val="cente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4</w:t>
            </w:r>
          </w:p>
        </w:tc>
        <w:tc>
          <w:tcPr>
            <w:tcW w:w="8837" w:type="dxa"/>
            <w:vAlign w:val="center"/>
          </w:tcPr>
          <w:p w14:paraId="037D8D98" w14:textId="77777777" w:rsidR="009E1D3B" w:rsidRPr="0087668A" w:rsidRDefault="00000000">
            <w:pP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后门：铝合金边框，门体采用阳极氧化处理铝型材组焊而成，</w:t>
            </w:r>
            <w:proofErr w:type="gramStart"/>
            <w:r w:rsidRPr="0087668A">
              <w:rPr>
                <w:rFonts w:asciiTheme="minorEastAsia" w:eastAsiaTheme="minorEastAsia" w:hAnsiTheme="minorEastAsia" w:cstheme="minorEastAsia" w:hint="eastAsia"/>
                <w:szCs w:val="21"/>
              </w:rPr>
              <w:t>带观察</w:t>
            </w:r>
            <w:proofErr w:type="gramEnd"/>
            <w:r w:rsidRPr="0087668A">
              <w:rPr>
                <w:rFonts w:asciiTheme="minorEastAsia" w:eastAsiaTheme="minorEastAsia" w:hAnsiTheme="minorEastAsia" w:cstheme="minorEastAsia" w:hint="eastAsia"/>
                <w:szCs w:val="21"/>
              </w:rPr>
              <w:t>玻璃、限位机构和扶手。</w:t>
            </w:r>
          </w:p>
        </w:tc>
      </w:tr>
      <w:tr w:rsidR="009E1D3B" w:rsidRPr="0087668A" w14:paraId="1A1C95B6" w14:textId="77777777">
        <w:trPr>
          <w:trHeight w:val="20"/>
        </w:trPr>
        <w:tc>
          <w:tcPr>
            <w:tcW w:w="817" w:type="dxa"/>
            <w:vAlign w:val="center"/>
          </w:tcPr>
          <w:p w14:paraId="5DBF3ABB" w14:textId="77777777" w:rsidR="009E1D3B" w:rsidRPr="0087668A" w:rsidRDefault="00000000">
            <w:pPr>
              <w:jc w:val="cente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5</w:t>
            </w:r>
          </w:p>
        </w:tc>
        <w:tc>
          <w:tcPr>
            <w:tcW w:w="8837" w:type="dxa"/>
            <w:vAlign w:val="center"/>
          </w:tcPr>
          <w:p w14:paraId="0C3CF8AC" w14:textId="77777777" w:rsidR="009E1D3B" w:rsidRPr="0087668A" w:rsidRDefault="00000000">
            <w:pP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设置通风天窗≥2套顶风窗的塑料材质中框表面做等离子处理。</w:t>
            </w:r>
          </w:p>
        </w:tc>
      </w:tr>
      <w:tr w:rsidR="009E1D3B" w:rsidRPr="0087668A" w14:paraId="256DEF8C" w14:textId="77777777">
        <w:trPr>
          <w:trHeight w:val="20"/>
        </w:trPr>
        <w:tc>
          <w:tcPr>
            <w:tcW w:w="817" w:type="dxa"/>
            <w:vAlign w:val="center"/>
          </w:tcPr>
          <w:p w14:paraId="55A81592" w14:textId="77777777" w:rsidR="009E1D3B" w:rsidRPr="0087668A" w:rsidRDefault="00000000">
            <w:pPr>
              <w:jc w:val="cente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6</w:t>
            </w:r>
          </w:p>
        </w:tc>
        <w:tc>
          <w:tcPr>
            <w:tcW w:w="8837" w:type="dxa"/>
            <w:vAlign w:val="center"/>
          </w:tcPr>
          <w:p w14:paraId="2C50738F" w14:textId="77777777" w:rsidR="009E1D3B" w:rsidRPr="0087668A" w:rsidRDefault="00000000">
            <w:pP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顶风窗车内部分的扣手处打磨圆角，</w:t>
            </w:r>
            <w:proofErr w:type="gramStart"/>
            <w:r w:rsidRPr="0087668A">
              <w:rPr>
                <w:rFonts w:asciiTheme="minorEastAsia" w:eastAsiaTheme="minorEastAsia" w:hAnsiTheme="minorEastAsia" w:cstheme="minorEastAsia" w:hint="eastAsia"/>
                <w:szCs w:val="21"/>
              </w:rPr>
              <w:t>棱边倒</w:t>
            </w:r>
            <w:proofErr w:type="gramEnd"/>
            <w:r w:rsidRPr="0087668A">
              <w:rPr>
                <w:rFonts w:asciiTheme="minorEastAsia" w:eastAsiaTheme="minorEastAsia" w:hAnsiTheme="minorEastAsia" w:cstheme="minorEastAsia" w:hint="eastAsia"/>
                <w:szCs w:val="21"/>
              </w:rPr>
              <w:t>钝，无尖锐的棱边，以防止使用时伤手。</w:t>
            </w:r>
          </w:p>
        </w:tc>
      </w:tr>
      <w:tr w:rsidR="009E1D3B" w:rsidRPr="0087668A" w14:paraId="5610B0FE" w14:textId="77777777">
        <w:trPr>
          <w:trHeight w:val="20"/>
        </w:trPr>
        <w:tc>
          <w:tcPr>
            <w:tcW w:w="817" w:type="dxa"/>
            <w:vAlign w:val="center"/>
          </w:tcPr>
          <w:p w14:paraId="058B82FD" w14:textId="77777777" w:rsidR="009E1D3B" w:rsidRPr="0087668A" w:rsidRDefault="00000000">
            <w:pPr>
              <w:jc w:val="cente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7</w:t>
            </w:r>
          </w:p>
        </w:tc>
        <w:tc>
          <w:tcPr>
            <w:tcW w:w="8837" w:type="dxa"/>
            <w:vAlign w:val="center"/>
          </w:tcPr>
          <w:p w14:paraId="542CCF11" w14:textId="77777777" w:rsidR="009E1D3B" w:rsidRPr="0087668A" w:rsidRDefault="00000000">
            <w:pP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推拉窗：左右两侧布置铝合金推拉窗。</w:t>
            </w:r>
          </w:p>
        </w:tc>
      </w:tr>
      <w:tr w:rsidR="009E1D3B" w:rsidRPr="0087668A" w14:paraId="69BB9990" w14:textId="77777777">
        <w:trPr>
          <w:trHeight w:val="20"/>
        </w:trPr>
        <w:tc>
          <w:tcPr>
            <w:tcW w:w="817" w:type="dxa"/>
            <w:vAlign w:val="center"/>
          </w:tcPr>
          <w:p w14:paraId="5962D6BD" w14:textId="77777777" w:rsidR="009E1D3B" w:rsidRPr="0087668A" w:rsidRDefault="00000000">
            <w:pPr>
              <w:jc w:val="cente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8</w:t>
            </w:r>
          </w:p>
        </w:tc>
        <w:tc>
          <w:tcPr>
            <w:tcW w:w="8837" w:type="dxa"/>
            <w:vAlign w:val="center"/>
          </w:tcPr>
          <w:p w14:paraId="3FD50207" w14:textId="77777777" w:rsidR="009E1D3B" w:rsidRPr="0087668A" w:rsidRDefault="00000000">
            <w:pP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厢体墙面和顶部采用防水PVC板打底。</w:t>
            </w:r>
          </w:p>
        </w:tc>
      </w:tr>
      <w:tr w:rsidR="009E1D3B" w:rsidRPr="0087668A" w14:paraId="18C96B11" w14:textId="77777777">
        <w:trPr>
          <w:trHeight w:val="20"/>
        </w:trPr>
        <w:tc>
          <w:tcPr>
            <w:tcW w:w="817" w:type="dxa"/>
            <w:vAlign w:val="center"/>
          </w:tcPr>
          <w:p w14:paraId="5CFF0D0A" w14:textId="77777777" w:rsidR="009E1D3B" w:rsidRPr="0087668A" w:rsidRDefault="00000000">
            <w:pPr>
              <w:jc w:val="cente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9</w:t>
            </w:r>
          </w:p>
        </w:tc>
        <w:tc>
          <w:tcPr>
            <w:tcW w:w="8837" w:type="dxa"/>
            <w:vAlign w:val="center"/>
          </w:tcPr>
          <w:p w14:paraId="3FA42FC5" w14:textId="77777777" w:rsidR="009E1D3B" w:rsidRPr="0087668A" w:rsidRDefault="00000000">
            <w:pP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地板采用防水竹地板，表面铺设防滑花纹铝板。</w:t>
            </w:r>
          </w:p>
        </w:tc>
      </w:tr>
      <w:tr w:rsidR="009E1D3B" w:rsidRPr="0087668A" w14:paraId="1BFF03C4" w14:textId="77777777">
        <w:trPr>
          <w:trHeight w:val="20"/>
        </w:trPr>
        <w:tc>
          <w:tcPr>
            <w:tcW w:w="817" w:type="dxa"/>
            <w:vAlign w:val="center"/>
          </w:tcPr>
          <w:p w14:paraId="021D1E22" w14:textId="77777777" w:rsidR="009E1D3B" w:rsidRPr="0087668A" w:rsidRDefault="00000000">
            <w:pPr>
              <w:jc w:val="cente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10</w:t>
            </w:r>
          </w:p>
        </w:tc>
        <w:tc>
          <w:tcPr>
            <w:tcW w:w="8837" w:type="dxa"/>
            <w:vAlign w:val="center"/>
          </w:tcPr>
          <w:p w14:paraId="32199F3F" w14:textId="77777777" w:rsidR="009E1D3B" w:rsidRPr="0087668A" w:rsidRDefault="00000000">
            <w:pP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自动收拆系统：含油缸、管路、控制单元 翼开门辅助支撑。</w:t>
            </w:r>
          </w:p>
        </w:tc>
      </w:tr>
      <w:tr w:rsidR="009E1D3B" w:rsidRPr="0087668A" w14:paraId="34FB21B3" w14:textId="77777777">
        <w:trPr>
          <w:trHeight w:val="20"/>
        </w:trPr>
        <w:tc>
          <w:tcPr>
            <w:tcW w:w="817" w:type="dxa"/>
            <w:vAlign w:val="center"/>
          </w:tcPr>
          <w:p w14:paraId="21403273" w14:textId="77777777" w:rsidR="009E1D3B" w:rsidRPr="0087668A" w:rsidRDefault="00000000">
            <w:pPr>
              <w:jc w:val="cente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11</w:t>
            </w:r>
          </w:p>
        </w:tc>
        <w:tc>
          <w:tcPr>
            <w:tcW w:w="8837" w:type="dxa"/>
            <w:vAlign w:val="center"/>
          </w:tcPr>
          <w:p w14:paraId="36DC1AC1" w14:textId="77777777" w:rsidR="009E1D3B" w:rsidRPr="0087668A" w:rsidRDefault="00000000">
            <w:pP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发电机抽拉托盘：含滑轨和托架。</w:t>
            </w:r>
          </w:p>
        </w:tc>
      </w:tr>
      <w:tr w:rsidR="009E1D3B" w:rsidRPr="0087668A" w14:paraId="5D5EE725" w14:textId="77777777">
        <w:trPr>
          <w:trHeight w:val="20"/>
        </w:trPr>
        <w:tc>
          <w:tcPr>
            <w:tcW w:w="817" w:type="dxa"/>
            <w:vAlign w:val="center"/>
          </w:tcPr>
          <w:p w14:paraId="2148A3B9" w14:textId="77777777" w:rsidR="009E1D3B" w:rsidRPr="0087668A" w:rsidRDefault="00000000">
            <w:pPr>
              <w:jc w:val="cente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12</w:t>
            </w:r>
          </w:p>
        </w:tc>
        <w:tc>
          <w:tcPr>
            <w:tcW w:w="8837" w:type="dxa"/>
            <w:vAlign w:val="center"/>
          </w:tcPr>
          <w:p w14:paraId="7ABDC5EC" w14:textId="77777777" w:rsidR="009E1D3B" w:rsidRPr="0087668A" w:rsidRDefault="00000000">
            <w:pP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护栏：下翻板配折叠不锈钢护栏，高度不小于500mm。</w:t>
            </w:r>
          </w:p>
        </w:tc>
      </w:tr>
      <w:tr w:rsidR="009E1D3B" w:rsidRPr="0087668A" w14:paraId="1AC93B18" w14:textId="77777777">
        <w:trPr>
          <w:trHeight w:val="20"/>
        </w:trPr>
        <w:tc>
          <w:tcPr>
            <w:tcW w:w="817" w:type="dxa"/>
            <w:vAlign w:val="center"/>
          </w:tcPr>
          <w:p w14:paraId="1CD64C63" w14:textId="77777777" w:rsidR="009E1D3B" w:rsidRPr="0087668A" w:rsidRDefault="00000000">
            <w:pPr>
              <w:jc w:val="cente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13</w:t>
            </w:r>
          </w:p>
        </w:tc>
        <w:tc>
          <w:tcPr>
            <w:tcW w:w="8837" w:type="dxa"/>
            <w:vAlign w:val="center"/>
          </w:tcPr>
          <w:p w14:paraId="643D328D" w14:textId="77777777" w:rsidR="009E1D3B" w:rsidRPr="0087668A" w:rsidRDefault="00000000">
            <w:pP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铝合金挂梯：</w:t>
            </w:r>
            <w:proofErr w:type="gramStart"/>
            <w:r w:rsidRPr="0087668A">
              <w:rPr>
                <w:rFonts w:asciiTheme="minorEastAsia" w:eastAsiaTheme="minorEastAsia" w:hAnsiTheme="minorEastAsia" w:cstheme="minorEastAsia" w:hint="eastAsia"/>
                <w:szCs w:val="21"/>
              </w:rPr>
              <w:t>翼</w:t>
            </w:r>
            <w:proofErr w:type="gramEnd"/>
            <w:r w:rsidRPr="0087668A">
              <w:rPr>
                <w:rFonts w:asciiTheme="minorEastAsia" w:eastAsiaTheme="minorEastAsia" w:hAnsiTheme="minorEastAsia" w:cstheme="minorEastAsia" w:hint="eastAsia"/>
                <w:szCs w:val="21"/>
              </w:rPr>
              <w:t>开门展开铝合金挂梯方便人员上下车。</w:t>
            </w:r>
          </w:p>
        </w:tc>
      </w:tr>
      <w:tr w:rsidR="009E1D3B" w:rsidRPr="0087668A" w14:paraId="79ED124A" w14:textId="77777777">
        <w:trPr>
          <w:trHeight w:val="425"/>
        </w:trPr>
        <w:tc>
          <w:tcPr>
            <w:tcW w:w="9654" w:type="dxa"/>
            <w:gridSpan w:val="2"/>
            <w:vAlign w:val="center"/>
          </w:tcPr>
          <w:p w14:paraId="34ECC277" w14:textId="77777777" w:rsidR="009E1D3B" w:rsidRPr="0087668A" w:rsidRDefault="00000000">
            <w:pP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b/>
                <w:bCs/>
                <w:szCs w:val="21"/>
              </w:rPr>
              <w:t>（八）照明设备</w:t>
            </w:r>
          </w:p>
        </w:tc>
      </w:tr>
      <w:tr w:rsidR="009E1D3B" w:rsidRPr="0087668A" w14:paraId="47219B0D" w14:textId="77777777">
        <w:trPr>
          <w:trHeight w:val="20"/>
        </w:trPr>
        <w:tc>
          <w:tcPr>
            <w:tcW w:w="817" w:type="dxa"/>
            <w:vAlign w:val="center"/>
          </w:tcPr>
          <w:p w14:paraId="16E39087" w14:textId="77777777" w:rsidR="009E1D3B" w:rsidRPr="0087668A" w:rsidRDefault="00000000">
            <w:pPr>
              <w:jc w:val="cente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1</w:t>
            </w:r>
          </w:p>
        </w:tc>
        <w:tc>
          <w:tcPr>
            <w:tcW w:w="8837" w:type="dxa"/>
            <w:vAlign w:val="center"/>
          </w:tcPr>
          <w:p w14:paraId="332C5765" w14:textId="77777777" w:rsidR="009E1D3B" w:rsidRPr="0087668A" w:rsidRDefault="00000000">
            <w:pP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照明：箱体内合理位置安装LED照明灯，覆盖箱体内全范围。</w:t>
            </w:r>
          </w:p>
        </w:tc>
      </w:tr>
      <w:tr w:rsidR="009E1D3B" w:rsidRPr="0087668A" w14:paraId="58522AC9" w14:textId="77777777">
        <w:trPr>
          <w:trHeight w:val="20"/>
        </w:trPr>
        <w:tc>
          <w:tcPr>
            <w:tcW w:w="817" w:type="dxa"/>
            <w:vAlign w:val="center"/>
          </w:tcPr>
          <w:p w14:paraId="6F4627FF" w14:textId="77777777" w:rsidR="009E1D3B" w:rsidRPr="0087668A" w:rsidRDefault="00000000">
            <w:pPr>
              <w:jc w:val="cente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2</w:t>
            </w:r>
          </w:p>
        </w:tc>
        <w:tc>
          <w:tcPr>
            <w:tcW w:w="8837" w:type="dxa"/>
            <w:vAlign w:val="center"/>
          </w:tcPr>
          <w:p w14:paraId="71795F83" w14:textId="77777777" w:rsidR="009E1D3B" w:rsidRPr="0087668A" w:rsidRDefault="00000000">
            <w:pP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外部照明灯：设置45度LED侧照明灯≥4个。</w:t>
            </w:r>
          </w:p>
        </w:tc>
      </w:tr>
      <w:tr w:rsidR="009E1D3B" w:rsidRPr="0087668A" w14:paraId="09F705AE" w14:textId="77777777">
        <w:trPr>
          <w:trHeight w:val="20"/>
        </w:trPr>
        <w:tc>
          <w:tcPr>
            <w:tcW w:w="817" w:type="dxa"/>
            <w:vAlign w:val="center"/>
          </w:tcPr>
          <w:p w14:paraId="63404725" w14:textId="77777777" w:rsidR="009E1D3B" w:rsidRPr="0087668A" w:rsidRDefault="00000000">
            <w:pPr>
              <w:jc w:val="cente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3</w:t>
            </w:r>
          </w:p>
        </w:tc>
        <w:tc>
          <w:tcPr>
            <w:tcW w:w="8837" w:type="dxa"/>
            <w:vAlign w:val="center"/>
          </w:tcPr>
          <w:p w14:paraId="33F64663" w14:textId="77777777" w:rsidR="009E1D3B" w:rsidRPr="0087668A" w:rsidRDefault="00000000">
            <w:pP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频闪灯：车身安装红色频闪灯。</w:t>
            </w:r>
          </w:p>
        </w:tc>
      </w:tr>
      <w:tr w:rsidR="009E1D3B" w:rsidRPr="0087668A" w14:paraId="2A16DF56" w14:textId="77777777">
        <w:trPr>
          <w:trHeight w:val="20"/>
        </w:trPr>
        <w:tc>
          <w:tcPr>
            <w:tcW w:w="817" w:type="dxa"/>
            <w:vAlign w:val="center"/>
          </w:tcPr>
          <w:p w14:paraId="64A1A326" w14:textId="77777777" w:rsidR="009E1D3B" w:rsidRPr="0087668A" w:rsidRDefault="00000000">
            <w:pPr>
              <w:jc w:val="cente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4</w:t>
            </w:r>
          </w:p>
        </w:tc>
        <w:tc>
          <w:tcPr>
            <w:tcW w:w="8837" w:type="dxa"/>
            <w:vAlign w:val="center"/>
          </w:tcPr>
          <w:p w14:paraId="27FCD8D3" w14:textId="77777777" w:rsidR="009E1D3B" w:rsidRPr="0087668A" w:rsidRDefault="00000000">
            <w:pP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自动脱离充电装置:配备底盘自动脱离充电装置，并配有相匹配线盘（长度≥30米）。</w:t>
            </w:r>
          </w:p>
        </w:tc>
      </w:tr>
      <w:tr w:rsidR="009E1D3B" w:rsidRPr="0087668A" w14:paraId="41189FA1" w14:textId="77777777">
        <w:trPr>
          <w:trHeight w:val="20"/>
        </w:trPr>
        <w:tc>
          <w:tcPr>
            <w:tcW w:w="817" w:type="dxa"/>
            <w:vAlign w:val="center"/>
          </w:tcPr>
          <w:p w14:paraId="4A82A110" w14:textId="77777777" w:rsidR="009E1D3B" w:rsidRPr="0087668A" w:rsidRDefault="00000000">
            <w:pPr>
              <w:jc w:val="cente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5</w:t>
            </w:r>
          </w:p>
        </w:tc>
        <w:tc>
          <w:tcPr>
            <w:tcW w:w="8837" w:type="dxa"/>
            <w:vAlign w:val="center"/>
          </w:tcPr>
          <w:p w14:paraId="1069ACD8" w14:textId="77777777" w:rsidR="009E1D3B" w:rsidRPr="0087668A" w:rsidRDefault="00000000">
            <w:pP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电源接口:预设可用于手持电台、照明灯具随车充电的24V转220V逆变器多功能防水插座（数量≥2个）和2个24V、2个12V直流电源插孔、1个USB电源接口，且所有接口必须距离驾乘室底板500mm以上。</w:t>
            </w:r>
          </w:p>
        </w:tc>
      </w:tr>
      <w:tr w:rsidR="009E1D3B" w:rsidRPr="0087668A" w14:paraId="5D5F4814" w14:textId="77777777">
        <w:trPr>
          <w:trHeight w:val="20"/>
        </w:trPr>
        <w:tc>
          <w:tcPr>
            <w:tcW w:w="9654" w:type="dxa"/>
            <w:gridSpan w:val="2"/>
            <w:vAlign w:val="center"/>
          </w:tcPr>
          <w:p w14:paraId="68B0B010" w14:textId="77777777" w:rsidR="009E1D3B" w:rsidRPr="0087668A" w:rsidRDefault="00000000">
            <w:pPr>
              <w:widowControl/>
              <w:spacing w:line="276" w:lineRule="auto"/>
              <w:jc w:val="left"/>
              <w:textAlignment w:val="center"/>
              <w:rPr>
                <w:rFonts w:ascii="宋体" w:hAnsi="宋体" w:cs="宋体"/>
                <w:szCs w:val="21"/>
              </w:rPr>
            </w:pPr>
            <w:r w:rsidRPr="0087668A">
              <w:rPr>
                <w:rFonts w:ascii="宋体" w:hAnsi="宋体" w:cs="宋体" w:hint="eastAsia"/>
                <w:b/>
                <w:bCs/>
                <w:szCs w:val="21"/>
              </w:rPr>
              <w:t>（九）</w:t>
            </w:r>
            <w:r w:rsidRPr="0087668A">
              <w:rPr>
                <w:rFonts w:ascii="宋体" w:hAnsi="宋体" w:cs="宋体" w:hint="eastAsia"/>
                <w:b/>
                <w:szCs w:val="21"/>
              </w:rPr>
              <w:t>其他</w:t>
            </w:r>
          </w:p>
        </w:tc>
      </w:tr>
      <w:tr w:rsidR="009E1D3B" w:rsidRPr="0087668A" w14:paraId="5416C3F6" w14:textId="77777777">
        <w:trPr>
          <w:trHeight w:val="20"/>
        </w:trPr>
        <w:tc>
          <w:tcPr>
            <w:tcW w:w="817" w:type="dxa"/>
            <w:vAlign w:val="center"/>
          </w:tcPr>
          <w:p w14:paraId="2B5D012E" w14:textId="77777777" w:rsidR="009E1D3B" w:rsidRPr="0087668A" w:rsidRDefault="00000000">
            <w:pPr>
              <w:spacing w:line="276" w:lineRule="auto"/>
              <w:jc w:val="center"/>
              <w:rPr>
                <w:rFonts w:ascii="宋体" w:hAnsi="宋体" w:cs="宋体"/>
                <w:szCs w:val="21"/>
              </w:rPr>
            </w:pPr>
            <w:r w:rsidRPr="0087668A">
              <w:rPr>
                <w:rFonts w:ascii="宋体" w:hAnsi="宋体" w:cs="宋体" w:hint="eastAsia"/>
                <w:szCs w:val="21"/>
              </w:rPr>
              <w:t>1</w:t>
            </w:r>
          </w:p>
        </w:tc>
        <w:tc>
          <w:tcPr>
            <w:tcW w:w="8837" w:type="dxa"/>
            <w:vAlign w:val="center"/>
          </w:tcPr>
          <w:p w14:paraId="2A031A5A" w14:textId="77777777" w:rsidR="009E1D3B" w:rsidRPr="0087668A" w:rsidRDefault="00000000">
            <w:pPr>
              <w:spacing w:line="276" w:lineRule="auto"/>
              <w:rPr>
                <w:rFonts w:ascii="宋体" w:hAnsi="宋体" w:cs="宋体"/>
                <w:szCs w:val="21"/>
              </w:rPr>
            </w:pPr>
            <w:r w:rsidRPr="0087668A">
              <w:rPr>
                <w:rFonts w:ascii="宋体" w:hAnsi="宋体" w:cs="宋体" w:hint="eastAsia"/>
                <w:szCs w:val="21"/>
              </w:rPr>
              <w:t>交车时应符合国家综合性消防救援车辆悬挂应急救援专用号牌的有关要求。</w:t>
            </w:r>
          </w:p>
        </w:tc>
      </w:tr>
      <w:tr w:rsidR="009E1D3B" w:rsidRPr="0087668A" w14:paraId="330611E9" w14:textId="77777777">
        <w:trPr>
          <w:trHeight w:val="20"/>
        </w:trPr>
        <w:tc>
          <w:tcPr>
            <w:tcW w:w="817" w:type="dxa"/>
            <w:vAlign w:val="center"/>
          </w:tcPr>
          <w:p w14:paraId="0868A955" w14:textId="77777777" w:rsidR="009E1D3B" w:rsidRPr="0087668A" w:rsidRDefault="00000000">
            <w:pPr>
              <w:spacing w:line="276" w:lineRule="auto"/>
              <w:jc w:val="center"/>
              <w:rPr>
                <w:rFonts w:ascii="宋体" w:hAnsi="宋体" w:cs="宋体"/>
                <w:szCs w:val="21"/>
              </w:rPr>
            </w:pPr>
            <w:r w:rsidRPr="0087668A">
              <w:rPr>
                <w:rFonts w:ascii="宋体" w:hAnsi="宋体" w:cs="宋体" w:hint="eastAsia"/>
                <w:szCs w:val="21"/>
              </w:rPr>
              <w:t>2</w:t>
            </w:r>
          </w:p>
        </w:tc>
        <w:tc>
          <w:tcPr>
            <w:tcW w:w="8837" w:type="dxa"/>
            <w:vAlign w:val="center"/>
          </w:tcPr>
          <w:p w14:paraId="3234EA1C" w14:textId="77777777" w:rsidR="009E1D3B" w:rsidRPr="0087668A" w:rsidRDefault="00000000">
            <w:pPr>
              <w:spacing w:line="276" w:lineRule="auto"/>
              <w:rPr>
                <w:rFonts w:ascii="宋体" w:hAnsi="宋体" w:cs="宋体"/>
                <w:szCs w:val="21"/>
              </w:rPr>
            </w:pPr>
            <w:r w:rsidRPr="0087668A">
              <w:rPr>
                <w:rFonts w:ascii="宋体" w:hAnsi="宋体" w:cs="宋体" w:hint="eastAsia"/>
                <w:szCs w:val="21"/>
              </w:rPr>
              <w:t>按照应急管理部消防局最新车辆喷涂标识规定对车身进行喷涂。轮胎配有原装、原尺寸备胎。</w:t>
            </w:r>
          </w:p>
        </w:tc>
      </w:tr>
      <w:tr w:rsidR="009E1D3B" w:rsidRPr="0087668A" w14:paraId="4778468B" w14:textId="77777777">
        <w:trPr>
          <w:trHeight w:val="20"/>
        </w:trPr>
        <w:tc>
          <w:tcPr>
            <w:tcW w:w="9654" w:type="dxa"/>
            <w:gridSpan w:val="2"/>
            <w:vAlign w:val="center"/>
          </w:tcPr>
          <w:p w14:paraId="0AE9D40A" w14:textId="77777777" w:rsidR="009E1D3B" w:rsidRPr="0087668A" w:rsidRDefault="00000000">
            <w:pPr>
              <w:spacing w:line="276" w:lineRule="auto"/>
              <w:rPr>
                <w:rFonts w:ascii="宋体" w:hAnsi="宋体" w:cs="宋体"/>
                <w:szCs w:val="21"/>
              </w:rPr>
            </w:pPr>
            <w:r w:rsidRPr="0087668A">
              <w:rPr>
                <w:rFonts w:asciiTheme="minorEastAsia" w:eastAsiaTheme="minorEastAsia" w:hAnsiTheme="minorEastAsia" w:cstheme="minorEastAsia" w:hint="eastAsia"/>
                <w:b/>
                <w:bCs/>
                <w:szCs w:val="21"/>
              </w:rPr>
              <w:t>（十）随车文件</w:t>
            </w:r>
          </w:p>
        </w:tc>
      </w:tr>
      <w:tr w:rsidR="009E1D3B" w14:paraId="0A10B8FF" w14:textId="77777777">
        <w:trPr>
          <w:trHeight w:val="20"/>
        </w:trPr>
        <w:tc>
          <w:tcPr>
            <w:tcW w:w="817" w:type="dxa"/>
            <w:vAlign w:val="center"/>
          </w:tcPr>
          <w:p w14:paraId="6C372433" w14:textId="77777777" w:rsidR="009E1D3B" w:rsidRPr="0087668A" w:rsidRDefault="00000000">
            <w:pPr>
              <w:jc w:val="center"/>
              <w:rPr>
                <w:rFonts w:asciiTheme="minorEastAsia" w:eastAsiaTheme="minorEastAsia" w:hAnsiTheme="minorEastAsia" w:cstheme="minorEastAsia"/>
                <w:szCs w:val="21"/>
              </w:rPr>
            </w:pPr>
            <w:r w:rsidRPr="0087668A">
              <w:rPr>
                <w:rFonts w:asciiTheme="minorEastAsia" w:eastAsiaTheme="minorEastAsia" w:hAnsiTheme="minorEastAsia" w:cstheme="minorEastAsia" w:hint="eastAsia"/>
                <w:szCs w:val="21"/>
              </w:rPr>
              <w:t>1</w:t>
            </w:r>
          </w:p>
        </w:tc>
        <w:tc>
          <w:tcPr>
            <w:tcW w:w="8837" w:type="dxa"/>
            <w:vAlign w:val="center"/>
          </w:tcPr>
          <w:p w14:paraId="1A74B356" w14:textId="77777777" w:rsidR="009E1D3B" w:rsidRDefault="00000000">
            <w:pPr>
              <w:pStyle w:val="a0"/>
              <w:spacing w:after="0"/>
              <w:rPr>
                <w:rFonts w:asciiTheme="minorEastAsia" w:eastAsiaTheme="minorEastAsia" w:hAnsiTheme="minorEastAsia" w:cstheme="minorEastAsia"/>
                <w:sz w:val="21"/>
                <w:szCs w:val="21"/>
              </w:rPr>
            </w:pPr>
            <w:r w:rsidRPr="0087668A">
              <w:rPr>
                <w:rFonts w:ascii="宋体" w:hAnsi="宋体" w:cs="宋体" w:hint="eastAsia"/>
                <w:sz w:val="21"/>
                <w:szCs w:val="21"/>
              </w:rPr>
              <w:t>（1）整车操作使用说明书及光盘（中文），（2）底盘操作使用说明书及光盘（中文），（3）整车操作维修手册（中文），（4）底盘操作维修手册（中文），（5）底盘质量保修卡，（6）底盘合格证，（7）发动机号码拓印件，（8）底盘号码拓印件，（9）随车器材清单，（10）消防车合格证，（11）消防车跟踪服务卡，（12）消防车交接清单，（13）车上阀门、开关、按钮等指示、铭牌应标注中文，（14）零部件目录、各类装置平面图、全图、水路图、电路图（各附中文），（15）其他：整车参考外形图、结构图、效果图。</w:t>
            </w:r>
          </w:p>
        </w:tc>
      </w:tr>
    </w:tbl>
    <w:p w14:paraId="3E95BE71" w14:textId="77777777" w:rsidR="009E1D3B" w:rsidRDefault="009E1D3B"/>
    <w:sectPr w:rsidR="009E1D3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D7C57" w14:textId="77777777" w:rsidR="00687439" w:rsidRDefault="00687439" w:rsidP="0087668A">
      <w:r>
        <w:separator/>
      </w:r>
    </w:p>
  </w:endnote>
  <w:endnote w:type="continuationSeparator" w:id="0">
    <w:p w14:paraId="676D8CA3" w14:textId="77777777" w:rsidR="00687439" w:rsidRDefault="00687439" w:rsidP="00876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E9B0C" w14:textId="77777777" w:rsidR="00687439" w:rsidRDefault="00687439" w:rsidP="0087668A">
      <w:r>
        <w:separator/>
      </w:r>
    </w:p>
  </w:footnote>
  <w:footnote w:type="continuationSeparator" w:id="0">
    <w:p w14:paraId="3D0A0C69" w14:textId="77777777" w:rsidR="00687439" w:rsidRDefault="00687439" w:rsidP="0087668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GIzNGZiMzAyNzlhNzhiNjhiN2M0MDk1ZTgzMGFmN2YifQ=="/>
  </w:docVars>
  <w:rsids>
    <w:rsidRoot w:val="7EC85397"/>
    <w:rsid w:val="00687439"/>
    <w:rsid w:val="0087668A"/>
    <w:rsid w:val="009E1D3B"/>
    <w:rsid w:val="030E5CC5"/>
    <w:rsid w:val="035A42CC"/>
    <w:rsid w:val="0FBA5937"/>
    <w:rsid w:val="1A5F3E44"/>
    <w:rsid w:val="1C980A44"/>
    <w:rsid w:val="1F0829B6"/>
    <w:rsid w:val="258204E4"/>
    <w:rsid w:val="2BF72E98"/>
    <w:rsid w:val="30E461E1"/>
    <w:rsid w:val="34FA0097"/>
    <w:rsid w:val="35617FC0"/>
    <w:rsid w:val="362828C1"/>
    <w:rsid w:val="367F4CF7"/>
    <w:rsid w:val="36B349A1"/>
    <w:rsid w:val="3D855688"/>
    <w:rsid w:val="414115C0"/>
    <w:rsid w:val="4C227083"/>
    <w:rsid w:val="4D1E7F6F"/>
    <w:rsid w:val="58126325"/>
    <w:rsid w:val="64EC4A56"/>
    <w:rsid w:val="68563E6F"/>
    <w:rsid w:val="6FE703C7"/>
    <w:rsid w:val="71FA389E"/>
    <w:rsid w:val="730833A3"/>
    <w:rsid w:val="79642D3F"/>
    <w:rsid w:val="7CA13075"/>
    <w:rsid w:val="7EC853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47DF"/>
  <w15:docId w15:val="{146DBD33-172E-46FE-9A6B-4D60A3892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semiHidden="1" w:uiPriority="99" w:unhideWhenUsed="1" w:qFormat="1"/>
    <w:lsdException w:name="caption" w:semiHidden="1" w:unhideWhenUsed="1" w:qFormat="1"/>
    <w:lsdException w:name="Title" w:qFormat="1"/>
    <w:lsdException w:name="Default Paragraph Font" w:semiHidden="1" w:qFormat="1"/>
    <w:lsdException w:name="Body Text" w:uiPriority="99" w:unhideWhenUsed="1" w:qFormat="1"/>
    <w:lsdException w:name="Subtitle" w:qFormat="1"/>
    <w:lsdException w:name="Body Text First Indent" w:qFormat="1"/>
    <w:lsdException w:name="Body Text Indent 3"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ascii="Times New Roman" w:eastAsia="宋体" w:hAnsi="Times New Roman" w:cs="Times New Roman"/>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4"/>
    <w:uiPriority w:val="99"/>
    <w:unhideWhenUsed/>
    <w:qFormat/>
    <w:pPr>
      <w:spacing w:after="120"/>
    </w:pPr>
    <w:rPr>
      <w:kern w:val="0"/>
      <w:sz w:val="20"/>
    </w:rPr>
  </w:style>
  <w:style w:type="paragraph" w:styleId="a4">
    <w:name w:val="header"/>
    <w:basedOn w:val="a"/>
    <w:uiPriority w:val="99"/>
    <w:unhideWhenUsed/>
    <w:qFormat/>
    <w:pPr>
      <w:pBdr>
        <w:bottom w:val="single" w:sz="6" w:space="1" w:color="auto"/>
      </w:pBdr>
      <w:tabs>
        <w:tab w:val="center" w:pos="4153"/>
        <w:tab w:val="right" w:pos="8306"/>
      </w:tabs>
      <w:snapToGrid w:val="0"/>
      <w:jc w:val="center"/>
    </w:pPr>
    <w:rPr>
      <w:sz w:val="18"/>
      <w:szCs w:val="18"/>
    </w:rPr>
  </w:style>
  <w:style w:type="paragraph" w:styleId="3">
    <w:name w:val="Body Text Indent 3"/>
    <w:basedOn w:val="a"/>
    <w:qFormat/>
    <w:pPr>
      <w:spacing w:line="360" w:lineRule="auto"/>
      <w:ind w:firstLineChars="200" w:firstLine="420"/>
    </w:pPr>
    <w:rPr>
      <w:kern w:val="0"/>
      <w:sz w:val="20"/>
      <w:szCs w:val="20"/>
    </w:rPr>
  </w:style>
  <w:style w:type="paragraph" w:styleId="a5">
    <w:name w:val="Body Text First Indent"/>
    <w:basedOn w:val="a0"/>
    <w:next w:val="a"/>
    <w:qFormat/>
    <w:pPr>
      <w:ind w:firstLine="420"/>
    </w:pPr>
    <w:rPr>
      <w:rFonts w:eastAsia="楷体_GB2312"/>
      <w:sz w:val="32"/>
      <w:szCs w:val="20"/>
    </w:rPr>
  </w:style>
  <w:style w:type="table" w:styleId="a6">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next w:val="a"/>
    <w:qFormat/>
    <w:pPr>
      <w:widowControl w:val="0"/>
      <w:autoSpaceDE w:val="0"/>
      <w:autoSpaceDN w:val="0"/>
      <w:adjustRightInd w:val="0"/>
    </w:pPr>
    <w:rPr>
      <w:rFonts w:ascii="宋体" w:eastAsia="宋体" w:hAnsi="Times New Roman" w:cs="宋体"/>
      <w:color w:val="000000"/>
      <w:sz w:val="24"/>
      <w:szCs w:val="24"/>
    </w:rPr>
  </w:style>
  <w:style w:type="paragraph" w:customStyle="1" w:styleId="1">
    <w:name w:val="列表1"/>
    <w:basedOn w:val="a"/>
    <w:qFormat/>
    <w:pPr>
      <w:adjustRightInd w:val="0"/>
      <w:spacing w:line="360" w:lineRule="atLeast"/>
      <w:ind w:left="200" w:hangingChars="200" w:hanging="200"/>
      <w:textAlignment w:val="baseline"/>
    </w:pPr>
    <w:rPr>
      <w:kern w:val="0"/>
      <w:sz w:val="20"/>
    </w:rPr>
  </w:style>
  <w:style w:type="paragraph" w:customStyle="1" w:styleId="Style3">
    <w:name w:val="_Style 3"/>
    <w:next w:val="3"/>
    <w:qFormat/>
    <w:pPr>
      <w:widowControl w:val="0"/>
      <w:jc w:val="both"/>
    </w:pPr>
    <w:rPr>
      <w:rFonts w:ascii="Calibri" w:eastAsia="宋体" w:hAnsi="Calibri" w:cs="Times New Roman"/>
      <w:kern w:val="2"/>
      <w:sz w:val="21"/>
      <w:szCs w:val="22"/>
    </w:rPr>
  </w:style>
  <w:style w:type="paragraph" w:styleId="a7">
    <w:name w:val="footer"/>
    <w:basedOn w:val="a"/>
    <w:link w:val="a8"/>
    <w:rsid w:val="0087668A"/>
    <w:pPr>
      <w:tabs>
        <w:tab w:val="center" w:pos="4153"/>
        <w:tab w:val="right" w:pos="8306"/>
      </w:tabs>
      <w:snapToGrid w:val="0"/>
      <w:jc w:val="left"/>
    </w:pPr>
    <w:rPr>
      <w:sz w:val="18"/>
      <w:szCs w:val="18"/>
    </w:rPr>
  </w:style>
  <w:style w:type="character" w:customStyle="1" w:styleId="a8">
    <w:name w:val="页脚 字符"/>
    <w:basedOn w:val="a1"/>
    <w:link w:val="a7"/>
    <w:rsid w:val="0087668A"/>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306</Words>
  <Characters>1748</Characters>
  <Application>Microsoft Office Word</Application>
  <DocSecurity>0</DocSecurity>
  <Lines>14</Lines>
  <Paragraphs>4</Paragraphs>
  <ScaleCrop>false</ScaleCrop>
  <Company/>
  <LinksUpToDate>false</LinksUpToDate>
  <CharactersWithSpaces>2050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ASUS</cp:lastModifiedBy>
  <cp:revision>2</cp:revision>
  <dcterms:created xsi:type="dcterms:W3CDTF">2023-05-23T08:57:00Z</dcterms:created>
  <dcterms:modified xsi:type="dcterms:W3CDTF">2023-06-09T08:53:00Z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3C0E4EB978EE41D1808BABE543C676D0_13</vt:lpwstr>
  </property>
</Properties>
</file>