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7903"/>
      </w:tblGrid>
      <w:tr w:rsidR="00DF7FE7" w14:paraId="3B809523" w14:textId="77777777">
        <w:trPr>
          <w:trHeight w:val="4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1844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通信指挥消防车</w:t>
            </w:r>
          </w:p>
        </w:tc>
      </w:tr>
      <w:tr w:rsidR="00DF7FE7" w14:paraId="6F944CBB" w14:textId="77777777">
        <w:trPr>
          <w:trHeight w:val="48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2E8A" w14:textId="09BA8E55" w:rsidR="00DF7FE7" w:rsidRDefault="00000000">
            <w:pPr>
              <w:shd w:val="clear" w:color="auto" w:fill="FFFFFF"/>
              <w:rPr>
                <w:rFonts w:ascii="宋体" w:hAnsi="宋体" w:cs="宋体"/>
                <w:b/>
                <w:bCs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数量： 辆    预算单价：万元/辆　　</w:t>
            </w:r>
            <w:r>
              <w:rPr>
                <w:rFonts w:ascii="宋体" w:hAnsi="宋体" w:hint="eastAsia"/>
                <w:color w:val="000000"/>
                <w:szCs w:val="21"/>
                <w:lang w:bidi="ar"/>
              </w:rPr>
              <w:t>总计：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万元</w:t>
            </w:r>
          </w:p>
        </w:tc>
      </w:tr>
      <w:tr w:rsidR="00DF7FE7" w14:paraId="58F086E9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91A7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b/>
                <w:bCs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技术参数及要求</w:t>
            </w:r>
          </w:p>
        </w:tc>
      </w:tr>
      <w:tr w:rsidR="00DF7FE7" w14:paraId="78F63B90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9148" w14:textId="77777777" w:rsidR="00DF7FE7" w:rsidRDefault="00000000">
            <w:pPr>
              <w:shd w:val="clear" w:color="auto" w:fill="FFFFFF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（一）底盘</w:t>
            </w:r>
          </w:p>
        </w:tc>
      </w:tr>
      <w:tr w:rsidR="00DF7FE7" w14:paraId="292F6E97" w14:textId="77777777">
        <w:trPr>
          <w:trHeight w:val="2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FD4C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1B5B" w14:textId="77777777" w:rsidR="00DF7FE7" w:rsidRDefault="00000000">
            <w:pPr>
              <w:shd w:val="clear" w:color="auto" w:fill="FFFFFF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汽油发动机，功率≥230KW。</w:t>
            </w:r>
          </w:p>
        </w:tc>
      </w:tr>
      <w:tr w:rsidR="00DF7FE7" w14:paraId="64FC74F9" w14:textId="77777777">
        <w:trPr>
          <w:trHeight w:val="2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6C5A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2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75D7" w14:textId="77777777" w:rsidR="00DF7FE7" w:rsidRDefault="00000000">
            <w:pPr>
              <w:shd w:val="clear" w:color="auto" w:fill="FFFFFF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外廊尺寸：≤长7200mm*宽2100mm*高2800mm。</w:t>
            </w:r>
          </w:p>
        </w:tc>
      </w:tr>
      <w:tr w:rsidR="00DF7FE7" w14:paraId="7021D938" w14:textId="77777777">
        <w:trPr>
          <w:trHeight w:val="2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5351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3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229E" w14:textId="77777777" w:rsidR="00DF7FE7" w:rsidRDefault="00000000">
            <w:pPr>
              <w:shd w:val="clear" w:color="auto" w:fill="FFFFFF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高清视频播放器（含收音机、导航、多媒体、蓝牙）。</w:t>
            </w:r>
          </w:p>
        </w:tc>
      </w:tr>
      <w:tr w:rsidR="00DF7FE7" w14:paraId="09CD2C8C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20AB" w14:textId="77777777" w:rsidR="00DF7FE7" w:rsidRDefault="00000000">
            <w:pPr>
              <w:shd w:val="clear" w:color="auto" w:fill="FFFFFF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（二）计算机办公系统</w:t>
            </w:r>
          </w:p>
        </w:tc>
      </w:tr>
      <w:tr w:rsidR="00DF7FE7" w14:paraId="63269FB0" w14:textId="77777777">
        <w:trPr>
          <w:trHeight w:val="2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A3F8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21E7" w14:textId="77777777" w:rsidR="00DF7FE7" w:rsidRDefault="00000000">
            <w:pPr>
              <w:shd w:val="clear" w:color="auto" w:fill="FFFFFF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工控机：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AIMB-501/I5-2400(I5四核)/8G DDR3内存/500G固态硬盘+1T机械硬盘/DVD刻录/网卡2个/有声卡/四个串口/四个USB端口、雷柏光学键鼠套装。</w:t>
            </w:r>
          </w:p>
        </w:tc>
      </w:tr>
      <w:tr w:rsidR="00DF7FE7" w14:paraId="06DA9794" w14:textId="77777777">
        <w:trPr>
          <w:trHeight w:val="2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E0B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2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68B" w14:textId="77777777" w:rsidR="00DF7FE7" w:rsidRDefault="00000000">
            <w:pPr>
              <w:shd w:val="clear" w:color="auto" w:fill="FFFFFF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网络交换机：24个10/100M/1000M自适应RJ45端口，4个SFP光纤模块插槽。</w:t>
            </w:r>
          </w:p>
        </w:tc>
      </w:tr>
      <w:tr w:rsidR="00DF7FE7" w14:paraId="57AE27B2" w14:textId="77777777">
        <w:trPr>
          <w:trHeight w:val="2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BD85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3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4600" w14:textId="77777777" w:rsidR="00DF7FE7" w:rsidRDefault="00000000">
            <w:pPr>
              <w:shd w:val="clear" w:color="auto" w:fill="FFFFFF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监控屏：色彩类型：彩色，屏幕尺寸：22英寸，最大分辨率：1920*1080，屏幕类型：LED，视角：176°（H）/170°（V），视频输入：CVBS、VGA(DB-15)、HDMI，输入电压：100-240V（AC），功耗：30W，整机尺寸：524*335*75mm（不含底座），含桌面安装型底座。</w:t>
            </w:r>
          </w:p>
        </w:tc>
      </w:tr>
      <w:tr w:rsidR="00DF7FE7" w14:paraId="591E3C96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AC42" w14:textId="77777777" w:rsidR="00DF7FE7" w:rsidRDefault="00000000">
            <w:pPr>
              <w:shd w:val="clear" w:color="auto" w:fill="FFFFFF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（三）卫星动中通系统</w:t>
            </w:r>
          </w:p>
        </w:tc>
      </w:tr>
      <w:tr w:rsidR="00DF7FE7" w14:paraId="3B2979B9" w14:textId="77777777">
        <w:trPr>
          <w:trHeight w:val="6834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33CF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8CED" w14:textId="77777777" w:rsidR="00DF7FE7" w:rsidRDefault="00000000">
            <w:pPr>
              <w:shd w:val="clear" w:color="auto" w:fill="FFFFFF"/>
            </w:pPr>
            <w:r>
              <w:rPr>
                <w:rFonts w:hint="eastAsia"/>
              </w:rPr>
              <w:t>动中通车载天线：</w:t>
            </w:r>
          </w:p>
          <w:p w14:paraId="1E3A3C56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1、天线类型：相控阵天线；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2、工作频段（Ku和扩展Ku）：RX：10.7-12.75GHz，TX：14.00-14.50GHz；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3、天线增益：接收G/T值：Max≥12.5dB/K@12.5GHz；发射EIRP：Max≥51dBW@14.25GHz；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4、交叉极化隔离度：≥30dB；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5、极化方式：需支持线极化；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6、方位角范围：360°连续；俯仰角范围：15°～+ 90°；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7、跟踪精度：≤0.1° RMS；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8、初始锁星时间≤120s；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9、遮挡恢复时间：遮挡时间≤10min，瞬时恢复；10min＜遮挡时间≤30min，恢复时间≤3s；遮挡时间＞30min，恢复时间≤8s；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10、电源输入：12VDC-36VDC；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11、功耗：≤410W（含60w功放）；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12、网络接口：RJ45 10M/100M/1000M；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13、射频接口类型：N型接头；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14、工作温度：-40 °C～ +70°C；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15、储存温度：-40 °C～ +85°C；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16、防护等级：≥IP65；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17、需支持BUC、LNB均集成于天线内部；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18、外形尺寸：≤90cm×90cm×14.6cm（长*宽*高）；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19、天线重量：≤32kg（天线净重）；</w:t>
            </w:r>
          </w:p>
        </w:tc>
      </w:tr>
      <w:tr w:rsidR="00DF7FE7" w14:paraId="79B83532" w14:textId="77777777">
        <w:trPr>
          <w:trHeight w:val="359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76D0" w14:textId="77777777" w:rsidR="00DF7FE7" w:rsidRDefault="00DF7FE7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E3C6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BUC（功放）：</w:t>
            </w:r>
          </w:p>
          <w:p w14:paraId="45481771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1.输出频率：14.0GHz～14.5GHz；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2.本振：13050MHz;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3.输入频率：950MHz～1450MHz;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4.外置频率参考（10MHz）：0dBm±5dB;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5.小信号增益：≥70dB;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6.工作温度：-40°C ～ +55°C;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7.输出功率：≥60W（P1dB：47.8dBm）；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8、功耗（P1dB输出功率）：≤240 W；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9、需具有无线电管委会颁发的《无线电发射设备型号核准证》。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10、集成于动中通天线内部。</w:t>
            </w:r>
          </w:p>
        </w:tc>
      </w:tr>
      <w:tr w:rsidR="00DF7FE7" w14:paraId="4E0317F7" w14:textId="77777777">
        <w:trPr>
          <w:trHeight w:val="359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B5A1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2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9BB6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LNB（低噪声放大变频器）：</w:t>
            </w:r>
          </w:p>
          <w:p w14:paraId="519B4DC3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1、输入频率：10.7-11.7GHz/11.7-12.75GHz；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2、输出频率：950～1950MHz/1100-2150MHz；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3、本振频率：9.75GHz/10.6GHz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4、输入接口：WR75G；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5、噪声系数：≤0.8dB；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6、功率增益：≥60dB（典型值）；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7、本振相位噪声：≤-60dBc/Hz（100Hz）；≤-70dBc/Hz（1kHz）；-80dBc/Hz（10kHz）；-90dBc/Hz（10kHz）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8、输入电压：+12～+14 VDc/ +16～+24 VDc通过电压或22K（可选）切换本振。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9、集成于动中通天线内部</w:t>
            </w:r>
          </w:p>
        </w:tc>
      </w:tr>
      <w:tr w:rsidR="00DF7FE7" w14:paraId="664DD244" w14:textId="77777777">
        <w:trPr>
          <w:trHeight w:val="359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4EAC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3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0490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高通量调制解调器（天线内置）：</w:t>
            </w:r>
          </w:p>
          <w:p w14:paraId="22A9C741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1、调制编码能力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下行信道：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DVB-S2 自适应编码和调制（ACM）；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载波速率：1.5Msps-67Msps；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调制：QPSK, 8PSK, 16APSK, 32APSK；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编码：LDPC，BCH。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上行信道：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MF-TDMA，动态信道方式接入；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调制：BPSK, QPSK, 8PSK, 16QAM；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编码：TPC；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支持LDPC，BCH编码方式。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2、接口：支持4个千兆以太网RJ-45接口,支持 802.1q VLAN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3、接口控制协议要求支持Open AMIP(TCP/IP)、Modem Performance Data Stream(UDP)、SNMP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4、支持基于Web本地管理、ISO 网络管理框架及远程软件升级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5、支持AES-256 位链路加密、IPSEC 客户端、ACL 防火墙及X.509 终端认证能力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5、支持动中通模式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6、集成于动中通天线内部</w:t>
            </w:r>
          </w:p>
        </w:tc>
      </w:tr>
      <w:tr w:rsidR="00DF7FE7" w14:paraId="4CD123B3" w14:textId="77777777">
        <w:trPr>
          <w:trHeight w:val="2121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69BF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lastRenderedPageBreak/>
              <w:t>4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A591" w14:textId="77777777" w:rsidR="00DF7FE7" w:rsidRDefault="00000000">
            <w:r>
              <w:rPr>
                <w:rFonts w:hint="eastAsia"/>
              </w:rPr>
              <w:t>功分器：</w:t>
            </w:r>
          </w:p>
          <w:p w14:paraId="7BD59C11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1、需具备1分4；N型接头；隔离直流；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2、频率范围：950MHz～2150MHz；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3、驻波比：≤1.50；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4、插入损耗(dB)：≤6.9；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5、隔离度(dB):≥20。</w:t>
            </w:r>
          </w:p>
        </w:tc>
      </w:tr>
      <w:tr w:rsidR="00DF7FE7" w14:paraId="37567B40" w14:textId="77777777">
        <w:trPr>
          <w:trHeight w:val="1934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56AF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5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2415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合分器：</w:t>
            </w:r>
          </w:p>
          <w:p w14:paraId="2E420F6C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1、需具备二合一，L波段，二合一；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2、频率范围：950MHz～2150MHz；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3、插入损耗(dB)：≤3.5；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4、无源；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5、接头:N-Female。</w:t>
            </w:r>
          </w:p>
        </w:tc>
      </w:tr>
      <w:tr w:rsidR="00DF7FE7" w14:paraId="7F2E0DBD" w14:textId="77777777">
        <w:trPr>
          <w:trHeight w:val="54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1800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6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71FE" w14:textId="77777777" w:rsidR="00DF7FE7" w:rsidRDefault="00000000">
            <w:r>
              <w:rPr>
                <w:rFonts w:hint="eastAsia"/>
              </w:rPr>
              <w:t>低损馈线及插头：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连接各设备线缆及接头。</w:t>
            </w:r>
          </w:p>
        </w:tc>
      </w:tr>
      <w:tr w:rsidR="00DF7FE7" w14:paraId="6F25C9CF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FE27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7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6A0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卫星调制解调器（外置）：</w:t>
            </w:r>
          </w:p>
          <w:p w14:paraId="280F5467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1、信道数量：需同时支持网管和业务双通道；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2、调制解调方式：需支持BPSK、QPSK、8PSK、16APSK、16QAM；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3、信道编译码：需支持卷积编码、卷积级联Reed-Solomon码、LDPC、TPC；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4、数据速率：最高速率≥10Mbps；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5、需支持网桥和路由两种工作模式；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6、需支持ODU、LNB 可关断的10MHz的馈钟功能；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7、需支持可关断的LNB馈电功能；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8、监控：需具备本地参数设置、状态显示功能；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9、需具备远程监控功能，远控接口支持；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10、需具备LAN/RS232/RS485 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11、需具有自主产权的国产调制解调器；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12、需能够接入消防部局的卫星网络。</w:t>
            </w:r>
          </w:p>
        </w:tc>
      </w:tr>
      <w:tr w:rsidR="00DF7FE7" w14:paraId="5C1FBC9B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49A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8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68BA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VOIP语音网关：</w:t>
            </w:r>
          </w:p>
          <w:p w14:paraId="37F56490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1、支持ITU-T G.711a/mu、G.729、G.723.1等多种语音编码；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2、支持语音活动检测(VAD)，有效节约网络带宽资源；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3、支持舒适噪音生成(CNG)；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4、支持回音消除，指标能达到64ms；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5、支持自适应动态缓冲技术；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6、支持丢包补偿技术；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7、支持DTMF生成/检测；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8、支持主叫号码检测、现实功能；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9、支持DTMF带内、带外、RFC2833传输技术；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10、支持灵活的输入/输出增益控制。</w:t>
            </w:r>
          </w:p>
        </w:tc>
      </w:tr>
      <w:tr w:rsidR="00DF7FE7" w14:paraId="3341403C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6D69" w14:textId="77777777" w:rsidR="00DF7FE7" w:rsidRDefault="00000000">
            <w:pPr>
              <w:shd w:val="clear" w:color="auto" w:fill="FFFFFF"/>
              <w:jc w:val="center"/>
              <w:rPr>
                <w:rFonts w:ascii="宋体" w:hAnsi="宋体" w:cs="宋体"/>
                <w:szCs w:val="21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szCs w:val="21"/>
                <w:shd w:val="clear" w:color="auto" w:fill="FFFFFF"/>
                <w:lang w:bidi="ar"/>
              </w:rPr>
              <w:t>9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2C96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车载机架式频谱仪：</w:t>
            </w:r>
          </w:p>
          <w:p w14:paraId="58904F5B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1、频率范围：9khZ~1.5GHz；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2、全幅度精度：&lt;1.5 dB；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3、频率分辨率：≥1Hz；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4、分辨率带宽：10Hz~1MHz；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5、相位噪声：-98dBc/Hz@10KHz。</w:t>
            </w:r>
          </w:p>
        </w:tc>
      </w:tr>
      <w:tr w:rsidR="00DF7FE7" w14:paraId="56F022A0" w14:textId="77777777">
        <w:trPr>
          <w:trHeight w:val="6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008" w14:textId="77777777" w:rsidR="00DF7FE7" w:rsidRDefault="00000000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lastRenderedPageBreak/>
              <w:t>（四）视频采集</w:t>
            </w:r>
          </w:p>
        </w:tc>
      </w:tr>
      <w:tr w:rsidR="00DF7FE7" w14:paraId="1E453761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274B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59E9" w14:textId="77777777" w:rsidR="00DF7FE7" w:rsidRDefault="00000000">
            <w:r>
              <w:rPr>
                <w:rFonts w:hint="eastAsia"/>
              </w:rPr>
              <w:t>车顶云台摄像机：</w:t>
            </w:r>
          </w:p>
          <w:p w14:paraId="4B4B2E8A" w14:textId="77777777" w:rsidR="00DF7FE7" w:rsidRDefault="00000000">
            <w:pPr>
              <w:pStyle w:val="a0"/>
              <w:spacing w:after="0" w:line="240" w:lineRule="auto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图像传感器 1/2.8" Exmor CMOS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有效像素数 200万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镜头 20 倍光学变焦，12倍数字变焦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焦距 4.7mm(广角端)-94mm（远端）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支持同步系统 内置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最低照度 彩色1.7lux,黑白0.3lux（启动红外0lux）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信噪比 大于50db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电子快门 自动；手动（1/2-1/10000s,21步阶）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白平衡 自动白平衡，室内，室外，一键式，手动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背光补偿 开、关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图像分辨率 1080p/29.97,1080p/25;1080i/59.94;1080/50i 720p/29.97;720/50p;720p/25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视频输出 模拟分量：Y/Pb/Pr;LVDS;VBS,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输出接口 RJ45接口，（SDI）BNC口,报警输入输出，电源接口，控制接口，音频接口</w:t>
            </w:r>
          </w:p>
        </w:tc>
      </w:tr>
      <w:tr w:rsidR="00DF7FE7" w14:paraId="7F210D82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682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A3FF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车内会议摄像机：</w:t>
            </w:r>
          </w:p>
          <w:p w14:paraId="23F1679F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20倍光学变倍1/2.8英寸高品质500万像素CMOS传感器，输出有效像素达到207万，具有数字降噪功能，DVI（HDMI）接口，3G SDI接口，RS-232C远程控制（VISCA协议/Pelco-D/Pelco-P）；产品尺寸：宽*高*深=258*172*169mm，多功能遥控器；可倒装；支持中文菜单。</w:t>
            </w:r>
          </w:p>
        </w:tc>
      </w:tr>
      <w:tr w:rsidR="00DF7FE7" w14:paraId="322B581F" w14:textId="77777777">
        <w:trPr>
          <w:trHeight w:val="6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30C2" w14:textId="77777777" w:rsidR="00DF7FE7" w:rsidRDefault="00000000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（五）音视频处理及显示系统</w:t>
            </w:r>
          </w:p>
        </w:tc>
      </w:tr>
      <w:tr w:rsidR="00DF7FE7" w14:paraId="5F502729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6857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AB99" w14:textId="77777777" w:rsidR="00DF7FE7" w:rsidRDefault="00000000">
            <w:r>
              <w:rPr>
                <w:rFonts w:hint="eastAsia"/>
              </w:rPr>
              <w:t>混合矩阵：</w:t>
            </w:r>
          </w:p>
          <w:p w14:paraId="5B36C5D3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多格式混合矩阵 支持</w:t>
            </w:r>
            <w:r>
              <w:rPr>
                <w:rStyle w:val="font61"/>
                <w:rFonts w:hint="default"/>
                <w:lang w:bidi="ar"/>
              </w:rPr>
              <w:t>8路输入，8路输出</w:t>
            </w:r>
            <w:r>
              <w:rPr>
                <w:rStyle w:val="font61"/>
                <w:rFonts w:hint="default"/>
                <w:lang w:bidi="ar"/>
              </w:rPr>
              <w:br/>
              <w:t>根据系统匹配矩阵通道种类</w:t>
            </w:r>
            <w:r>
              <w:rPr>
                <w:rStyle w:val="font61"/>
                <w:rFonts w:hint="default"/>
                <w:lang w:bidi="ar"/>
              </w:rPr>
              <w:br/>
              <w:t>支持HDMI、DVI、3G-SDI、VGA、CVBS、YPbPr、HDBaseT、Fiber、IP Stream等多种视频制式</w:t>
            </w:r>
            <w:r>
              <w:rPr>
                <w:rStyle w:val="font61"/>
                <w:rFonts w:hint="default"/>
                <w:lang w:bidi="ar"/>
              </w:rPr>
              <w:br/>
              <w:t>电源模块采用插卡带冗余设计</w:t>
            </w:r>
            <w:r>
              <w:rPr>
                <w:rStyle w:val="font61"/>
                <w:rFonts w:hint="default"/>
                <w:lang w:bidi="ar"/>
              </w:rPr>
              <w:br/>
              <w:t>控制接口 C-BUS、CAN、RS-422、RS-232、TCP/IP</w:t>
            </w:r>
            <w:r>
              <w:rPr>
                <w:rStyle w:val="font61"/>
                <w:rFonts w:hint="default"/>
                <w:lang w:bidi="ar"/>
              </w:rPr>
              <w:br/>
              <w:t>全数字化切换，每种输出信号切换‘0’延时实时无缝输出，切换不闪屏、黑屏、蓝屏；</w:t>
            </w:r>
          </w:p>
        </w:tc>
      </w:tr>
      <w:tr w:rsidR="00DF7FE7" w14:paraId="240AE6B0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453C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D381" w14:textId="77777777" w:rsidR="00DF7FE7" w:rsidRDefault="00000000">
            <w:r>
              <w:rPr>
                <w:rFonts w:hint="eastAsia"/>
              </w:rPr>
              <w:t>车载视频终端：</w:t>
            </w:r>
          </w:p>
          <w:p w14:paraId="0F0DEB5C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1）可通过公网实现与指挥中心的音视频互通，召开视频会议，采用H.264 High Profile编码技术，视频精度提高一倍，可进行自适应码率控制，可在1M带宽下实现全动态1080p视频的编码传输，一次编码可提供两种不同码流的视频分辨率，可分别用于本地存储和远程无线传输，视频输入（3路）:1个标清输入接口,1个SDI高清输入接口,1个DVI-I高清输入接口；音频输入:一个MIC和一个线路音频输入接口；视频编码:支持264High-Profile；视频输出：具备HDMI、VGA两个接口，输出的最大分辨率达到1080P。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2）网络功能：支持4G/3G(FDD-LTE/TD-LTE/WCDMA/EVDO/TD-SCDMA)全网通通讯，支持 Wifi通讯，支持有线通迅；内置GPS/北斗模块。用户自备资费卡；</w:t>
            </w:r>
          </w:p>
        </w:tc>
      </w:tr>
      <w:tr w:rsidR="00DF7FE7" w14:paraId="25E4849C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C59A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92B7" w14:textId="77777777" w:rsidR="00DF7FE7" w:rsidRDefault="00000000">
            <w:r>
              <w:rPr>
                <w:rFonts w:hint="eastAsia"/>
              </w:rPr>
              <w:t>主显示器：</w:t>
            </w:r>
          </w:p>
          <w:p w14:paraId="67AE544A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屏幕尺寸：5</w:t>
            </w:r>
            <w:r>
              <w:rPr>
                <w:rStyle w:val="font11"/>
                <w:rFonts w:hint="default"/>
                <w:lang w:bidi="ar"/>
              </w:rPr>
              <w:t>5英寸，屏幕比例：16:9，分辨率：4K超高清（3840*2160），接口类型：2个HDMI、1个USB，工作电压：220V</w:t>
            </w:r>
          </w:p>
        </w:tc>
      </w:tr>
      <w:tr w:rsidR="00DF7FE7" w14:paraId="45B777F3" w14:textId="77777777">
        <w:trPr>
          <w:trHeight w:val="6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1376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（六）广播系统</w:t>
            </w:r>
          </w:p>
        </w:tc>
      </w:tr>
      <w:tr w:rsidR="00DF7FE7" w14:paraId="7B44DF0E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7634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2F6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有线话筒：</w:t>
            </w:r>
          </w:p>
          <w:p w14:paraId="7B014870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换能方式：电容式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指 向 性：心型单指向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灵 敏 度：-43dB±2dB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频率响应：60Hz-16KHz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输出阻抗：2KΩ±15%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供电方式：两节五号（AA）电池</w:t>
            </w:r>
          </w:p>
        </w:tc>
      </w:tr>
      <w:tr w:rsidR="00DF7FE7" w14:paraId="3713351D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0B5B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71DC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无线话筒：</w:t>
            </w:r>
          </w:p>
          <w:p w14:paraId="33FAC98F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含接收机1台，手持发射机2台，电源适配器1个，话筒支架2个</w:t>
            </w:r>
          </w:p>
        </w:tc>
      </w:tr>
      <w:tr w:rsidR="00DF7FE7" w14:paraId="1AB44CF5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5BEB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4406" w14:textId="77777777" w:rsidR="00DF7FE7" w:rsidRDefault="00000000">
            <w:r>
              <w:rPr>
                <w:rFonts w:hint="eastAsia"/>
              </w:rPr>
              <w:t>调音台：</w:t>
            </w:r>
          </w:p>
          <w:p w14:paraId="2DD68B8C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8路机架式调音台，8路输入，3路输出。</w:t>
            </w:r>
          </w:p>
        </w:tc>
      </w:tr>
      <w:tr w:rsidR="00DF7FE7" w14:paraId="3E8DF1A0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1757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3142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车内音响：</w:t>
            </w:r>
          </w:p>
          <w:p w14:paraId="74CB83D8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含车内功放和2只车内喇叭</w:t>
            </w:r>
          </w:p>
        </w:tc>
      </w:tr>
      <w:tr w:rsidR="00DF7FE7" w14:paraId="18F0F666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6036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F6B3" w14:textId="77777777" w:rsidR="00DF7FE7" w:rsidRDefault="00000000">
            <w:r>
              <w:rPr>
                <w:rFonts w:hint="eastAsia"/>
              </w:rPr>
              <w:t>车外功放：</w:t>
            </w:r>
          </w:p>
          <w:p w14:paraId="3FD2E6E7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频率响应：20Hz-20KHz，信噪比：105dB，功率：1000W*2，保护功能：直流、短路、超温、开关机冲击，电源：AC220V，散热方式：二级强风、隧道式、向后板吹风。</w:t>
            </w:r>
          </w:p>
        </w:tc>
      </w:tr>
      <w:tr w:rsidR="00DF7FE7" w14:paraId="70DE996F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6FA8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809C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车外大功率喇叭（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个）：</w:t>
            </w:r>
          </w:p>
          <w:p w14:paraId="522BAED2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功率不小于100W，室外扩音喇叭</w:t>
            </w:r>
          </w:p>
        </w:tc>
      </w:tr>
      <w:tr w:rsidR="00DF7FE7" w14:paraId="64CF78C4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2DCA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5899" w14:textId="77777777" w:rsidR="00DF7FE7" w:rsidRDefault="00000000">
            <w:r>
              <w:rPr>
                <w:rFonts w:hint="eastAsia"/>
              </w:rPr>
              <w:t>车内照明系统：</w:t>
            </w:r>
          </w:p>
          <w:p w14:paraId="1DF1EAF5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会议区内顶安装LED长条照明灯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设备区安装隔断上安装LED检修灯</w:t>
            </w:r>
          </w:p>
        </w:tc>
      </w:tr>
      <w:tr w:rsidR="00DF7FE7" w14:paraId="1BA85E85" w14:textId="77777777">
        <w:trPr>
          <w:trHeight w:val="6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E726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（七）系统辅助</w:t>
            </w:r>
          </w:p>
        </w:tc>
      </w:tr>
      <w:tr w:rsidR="00DF7FE7" w14:paraId="456AA9BD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D342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54A1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会议区空调：</w:t>
            </w:r>
          </w:p>
          <w:p w14:paraId="5D2A9388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车载顶置式空调/220V 50Hz/制热量不小于3000W/制冷量不小于4000W/工作温度-35～55℃</w:t>
            </w:r>
          </w:p>
        </w:tc>
      </w:tr>
      <w:tr w:rsidR="00DF7FE7" w14:paraId="19DE3E09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8FA1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D067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自动充电脱落装置：</w:t>
            </w:r>
          </w:p>
          <w:p w14:paraId="77BFF31B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自动脱离控制器（供电插头、特制电磁铁、行程开关）充电系统（智能充电器、充电状态指示灯）、声光报警器、自动绕线器（即含收线器）、受控电源等。</w:t>
            </w:r>
          </w:p>
        </w:tc>
      </w:tr>
      <w:tr w:rsidR="00DF7FE7" w14:paraId="1F82C9C6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900B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FFB7" w14:textId="77777777" w:rsidR="00DF7FE7" w:rsidRDefault="00000000">
            <w:r>
              <w:rPr>
                <w:rFonts w:hint="eastAsia"/>
              </w:rPr>
              <w:t>智能调度系统：</w:t>
            </w:r>
          </w:p>
          <w:p w14:paraId="6AA6E3EC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接收消防车CAN总线上装和底盘数据，具备车辆定位，装备状态信息动态监控和信息展现查询等功能，车辆状态的录入功能并传输至广东省消防装备物联网管理系统</w:t>
            </w:r>
          </w:p>
        </w:tc>
      </w:tr>
      <w:tr w:rsidR="00DF7FE7" w14:paraId="0AD74B9B" w14:textId="77777777">
        <w:trPr>
          <w:trHeight w:val="6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8020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（八）供配电系统</w:t>
            </w:r>
          </w:p>
        </w:tc>
      </w:tr>
      <w:tr w:rsidR="00DF7FE7" w14:paraId="4A390822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3614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5CA8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静音发电机：</w:t>
            </w:r>
          </w:p>
          <w:p w14:paraId="25766623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1.额定功率：≥10kW；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2.额定电压230V；</w:t>
            </w:r>
          </w:p>
        </w:tc>
      </w:tr>
      <w:tr w:rsidR="00DF7FE7" w14:paraId="1D2A5AF8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DBC5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B8C1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hint="eastAsia"/>
              </w:rPr>
              <w:t>不间断电源</w:t>
            </w:r>
            <w:r>
              <w:rPr>
                <w:rFonts w:hint="eastAsia"/>
              </w:rPr>
              <w:t>UPS</w:t>
            </w:r>
            <w:r>
              <w:rPr>
                <w:rFonts w:hint="eastAsia"/>
              </w:rPr>
              <w:t>：</w:t>
            </w:r>
          </w:p>
          <w:p w14:paraId="236CBA0D" w14:textId="77777777" w:rsidR="00DF7FE7" w:rsidRDefault="0000000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额定容量≥3KVA,输入电压（176-276）VAC，输入频率（46.5-55）Hz±0.2Hz，输入功因＞0.97；输出电压220（1±3%）VAC，输出频率：与输入同步(市电模式)，50(1±0.5%)Hz（电池模式）</w:t>
            </w:r>
          </w:p>
        </w:tc>
      </w:tr>
      <w:tr w:rsidR="00DF7FE7" w14:paraId="57D1F06B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9230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130" w14:textId="77777777" w:rsidR="00DF7FE7" w:rsidRDefault="00000000">
            <w:r>
              <w:rPr>
                <w:rFonts w:hint="eastAsia"/>
              </w:rPr>
              <w:t>配电箱：</w:t>
            </w:r>
          </w:p>
          <w:p w14:paraId="14428AC2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集中式电源管理系统，含电源漏电保护、开关、电源电压电流显示，双电源切换等，开关分别控制空调、设备用电等；配电盘面板为数控机床加工，表面喷塑处理。</w:t>
            </w:r>
          </w:p>
        </w:tc>
      </w:tr>
      <w:tr w:rsidR="00DF7FE7" w14:paraId="0C84E99A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1EB3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D19" w14:textId="77777777" w:rsidR="00DF7FE7" w:rsidRDefault="00000000">
            <w:r>
              <w:rPr>
                <w:rFonts w:hint="eastAsia"/>
              </w:rPr>
              <w:t>电源线缆盘：</w:t>
            </w:r>
          </w:p>
          <w:p w14:paraId="1D48CA48" w14:textId="77777777" w:rsidR="00DF7FE7" w:rsidRDefault="00000000">
            <w:pPr>
              <w:pStyle w:val="a0"/>
              <w:spacing w:after="0" w:line="240" w:lineRule="auto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手提线缆盘，含约45米线缆及电联连接器。</w:t>
            </w:r>
          </w:p>
        </w:tc>
      </w:tr>
      <w:tr w:rsidR="00DF7FE7" w14:paraId="11B5C088" w14:textId="77777777">
        <w:trPr>
          <w:trHeight w:val="6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6A52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  <w:shd w:val="clear" w:color="auto" w:fill="FFFFFF"/>
                <w:lang w:bidi="ar"/>
              </w:rPr>
              <w:t>（九）车体改制</w:t>
            </w:r>
          </w:p>
        </w:tc>
      </w:tr>
      <w:tr w:rsidR="00DF7FE7" w14:paraId="47D6B88A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D4BC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F408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爬梯：不锈钢防滑爬梯。</w:t>
            </w:r>
          </w:p>
        </w:tc>
      </w:tr>
      <w:tr w:rsidR="00DF7FE7" w14:paraId="6FE17C6A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539D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5A78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标准机柜：≥19英寸机架，表面喷塑，安装空间不小于35U，含安装件等。</w:t>
            </w:r>
          </w:p>
        </w:tc>
      </w:tr>
      <w:tr w:rsidR="00DF7FE7" w14:paraId="27116AD5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202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082D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文件柜：木质板材喷漆制作，上部放置一体机。</w:t>
            </w:r>
          </w:p>
        </w:tc>
      </w:tr>
      <w:tr w:rsidR="00DF7FE7" w14:paraId="0144F2C1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7F7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BFB9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长排沙发（2套）：三人沙发，石灰色PVC面料，带扶手。</w:t>
            </w:r>
          </w:p>
        </w:tc>
      </w:tr>
      <w:tr w:rsidR="00DF7FE7" w14:paraId="0785AC61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81B9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651C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操作位：金属骨架，软包装饰，木质台板，下部机柜。</w:t>
            </w:r>
          </w:p>
        </w:tc>
      </w:tr>
      <w:tr w:rsidR="00DF7FE7" w14:paraId="6D8E5780" w14:textId="77777777">
        <w:trPr>
          <w:trHeight w:val="6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CA79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（十）</w:t>
            </w:r>
            <w:r>
              <w:rPr>
                <w:rStyle w:val="Bodytext2PMingLiU"/>
                <w:rFonts w:ascii="宋体" w:eastAsia="宋体" w:hAnsi="宋体" w:cs="宋体" w:hint="default"/>
                <w:b/>
                <w:bCs/>
                <w:color w:val="auto"/>
                <w:sz w:val="21"/>
                <w:szCs w:val="21"/>
              </w:rPr>
              <w:t>随车文件</w:t>
            </w:r>
          </w:p>
        </w:tc>
      </w:tr>
      <w:tr w:rsidR="00DF7FE7" w14:paraId="7D5BDF4A" w14:textId="77777777">
        <w:trPr>
          <w:trHeight w:val="63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B7A6" w14:textId="77777777" w:rsidR="00DF7FE7" w:rsidRDefault="0000000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F61" w14:textId="77777777" w:rsidR="00DF7FE7" w:rsidRDefault="00000000">
            <w:pPr>
              <w:pStyle w:val="a0"/>
              <w:spacing w:after="0" w:line="24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szCs w:val="21"/>
              </w:rPr>
              <w:t>（1）整车操作使用说明书及光盘（中文），（2）底盘操作使用说明书及光盘（中文），（3）整车操作维修手册（中文），（4）底盘操作维修手册（中文），（5）底盘质量保修卡，（6）底盘合格证，（7）发动机号码拓印件，（8）底盘号码拓印件，（9）随车器材清单，（10）消防车合格证，（11）消防车跟踪服务卡，（12）消防车交接清单，（13）车上阀门、开关、按钮等指示、铭牌应标注中文，（14）零部件目录、各类装置平面图、全图、水路图、电路图（各附中文），（15）其他：整车参考外形图、结构图、效果图。</w:t>
            </w:r>
          </w:p>
        </w:tc>
      </w:tr>
    </w:tbl>
    <w:p w14:paraId="48921F08" w14:textId="77777777" w:rsidR="00DF7FE7" w:rsidRDefault="00DF7FE7"/>
    <w:sectPr w:rsidR="00DF7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6334" w14:textId="77777777" w:rsidR="00BC1426" w:rsidRDefault="00BC1426" w:rsidP="002D313D">
      <w:r>
        <w:separator/>
      </w:r>
    </w:p>
  </w:endnote>
  <w:endnote w:type="continuationSeparator" w:id="0">
    <w:p w14:paraId="3414BDC6" w14:textId="77777777" w:rsidR="00BC1426" w:rsidRDefault="00BC1426" w:rsidP="002D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F7B9" w14:textId="77777777" w:rsidR="00BC1426" w:rsidRDefault="00BC1426" w:rsidP="002D313D">
      <w:r>
        <w:separator/>
      </w:r>
    </w:p>
  </w:footnote>
  <w:footnote w:type="continuationSeparator" w:id="0">
    <w:p w14:paraId="3772F2FF" w14:textId="77777777" w:rsidR="00BC1426" w:rsidRDefault="00BC1426" w:rsidP="002D3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mMGMzYTc4NDE4NzU3YjA4M2Q4OWYyZWY2ODkwYjcifQ=="/>
  </w:docVars>
  <w:rsids>
    <w:rsidRoot w:val="12F52A21"/>
    <w:rsid w:val="002D313D"/>
    <w:rsid w:val="00BC1426"/>
    <w:rsid w:val="00DF7FE7"/>
    <w:rsid w:val="12F52A21"/>
    <w:rsid w:val="23242AA5"/>
    <w:rsid w:val="4373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A29BE9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uppressAutoHyphens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40" w:line="276" w:lineRule="auto"/>
    </w:p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方正小标宋_GBK" w:eastAsia="方正小标宋_GBK" w:hAnsi="方正小标宋_GBK" w:cs="Times New Roman" w:hint="eastAsia"/>
      <w:color w:val="000000"/>
      <w:sz w:val="24"/>
      <w:szCs w:val="22"/>
    </w:rPr>
  </w:style>
  <w:style w:type="character" w:customStyle="1" w:styleId="font61">
    <w:name w:val="font61"/>
    <w:basedOn w:val="a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Bodytext2PMingLiU">
    <w:name w:val="Body text|2 + PMingLiU"/>
    <w:qFormat/>
    <w:rPr>
      <w:rFonts w:ascii="PMingLiU" w:eastAsia="PMingLiU" w:hAnsi="PMingLiU" w:cs="PMingLiU" w:hint="eastAsia"/>
      <w:color w:val="000000"/>
      <w:spacing w:val="0"/>
      <w:w w:val="100"/>
      <w:position w:val="0"/>
      <w:sz w:val="36"/>
      <w:szCs w:val="36"/>
      <w:shd w:val="clear" w:color="auto" w:fill="FFFFFF"/>
      <w:lang w:val="zh-CN" w:eastAsia="zh-CN" w:bidi="zh-CN"/>
    </w:rPr>
  </w:style>
  <w:style w:type="paragraph" w:styleId="a4">
    <w:name w:val="header"/>
    <w:basedOn w:val="a"/>
    <w:link w:val="a5"/>
    <w:rsid w:val="002D31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2D313D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2D3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2D313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783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麦克斯美</dc:creator>
  <cp:lastModifiedBy>ASUS</cp:lastModifiedBy>
  <cp:revision>2</cp:revision>
  <dcterms:created xsi:type="dcterms:W3CDTF">2023-05-31T02:09:00Z</dcterms:created>
  <dcterms:modified xsi:type="dcterms:W3CDTF">2023-06-09T08:51:00Z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F3B887FF5677448C968656562E292647_11</vt:lpwstr>
  </property>
</Properties>
</file>