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F2291E0">
      <w:pPr>
        <w:pStyle w:val="style0"/>
        <w:tabs>
          <w:tab w:val="left" w:leader="none" w:pos="420"/>
          <w:tab w:val="left" w:leader="none" w:pos="6660"/>
        </w:tabs>
        <w:spacing w:lineRule="auto" w:line="360"/>
        <w:jc w:val="center"/>
        <w:rPr>
          <w:rFonts w:ascii="宋体" w:hAnsi="宋体" w:hint="eastAsia"/>
          <w:b/>
          <w:sz w:val="48"/>
          <w:szCs w:val="48"/>
          <w:lang w:val="en-US" w:eastAsia="zh-CN"/>
        </w:rPr>
      </w:pPr>
    </w:p>
    <w:p w14:paraId="5A85F048">
      <w:pPr>
        <w:pStyle w:val="style0"/>
        <w:tabs>
          <w:tab w:val="left" w:leader="none" w:pos="420"/>
          <w:tab w:val="left" w:leader="none" w:pos="6660"/>
        </w:tabs>
        <w:spacing w:lineRule="auto" w:line="360"/>
        <w:jc w:val="center"/>
        <w:rPr>
          <w:rFonts w:ascii="宋体" w:hAnsi="宋体" w:hint="eastAsia"/>
          <w:b/>
          <w:sz w:val="48"/>
          <w:szCs w:val="48"/>
          <w:lang w:val="en-US" w:eastAsia="zh-CN"/>
        </w:rPr>
      </w:pPr>
    </w:p>
    <w:p w14:paraId="79AF3AD0">
      <w:pPr>
        <w:pStyle w:val="style0"/>
        <w:tabs>
          <w:tab w:val="left" w:leader="none" w:pos="420"/>
          <w:tab w:val="left" w:leader="none" w:pos="6660"/>
        </w:tabs>
        <w:spacing w:lineRule="auto" w:line="360"/>
        <w:jc w:val="center"/>
        <w:rPr>
          <w:rFonts w:ascii="宋体" w:hAnsi="宋体" w:hint="eastAsia"/>
          <w:b/>
          <w:sz w:val="48"/>
          <w:szCs w:val="48"/>
        </w:rPr>
      </w:pPr>
      <w:r>
        <w:rPr>
          <w:rFonts w:ascii="宋体" w:hAnsi="宋体" w:hint="eastAsia"/>
          <w:b/>
          <w:sz w:val="48"/>
          <w:szCs w:val="48"/>
          <w:lang w:val="en-US" w:eastAsia="zh-CN"/>
        </w:rPr>
        <w:t>广东省消防救援总队遴选</w:t>
      </w:r>
      <w:r>
        <w:rPr>
          <w:rFonts w:ascii="宋体" w:hAnsi="宋体" w:hint="eastAsia"/>
          <w:b/>
          <w:sz w:val="48"/>
          <w:szCs w:val="48"/>
        </w:rPr>
        <w:t>文件</w:t>
      </w:r>
    </w:p>
    <w:p w14:paraId="28AFF9CC">
      <w:pPr>
        <w:pStyle w:val="style0"/>
        <w:spacing w:lineRule="auto" w:line="360"/>
        <w:jc w:val="center"/>
        <w:rPr>
          <w:rFonts w:ascii="宋体" w:hAnsi="宋体" w:hint="eastAsia"/>
          <w:bCs/>
          <w:szCs w:val="21"/>
        </w:rPr>
      </w:pPr>
    </w:p>
    <w:p w14:paraId="67BFAA3C">
      <w:pPr>
        <w:pStyle w:val="style0"/>
        <w:spacing w:lineRule="auto" w:line="360"/>
        <w:jc w:val="center"/>
        <w:rPr>
          <w:rFonts w:ascii="宋体" w:hAnsi="宋体" w:hint="eastAsia"/>
          <w:bCs/>
          <w:szCs w:val="21"/>
        </w:rPr>
      </w:pPr>
    </w:p>
    <w:p w14:paraId="22A04A70">
      <w:pPr>
        <w:pStyle w:val="style0"/>
        <w:spacing w:lineRule="auto" w:line="360"/>
        <w:jc w:val="center"/>
        <w:rPr>
          <w:rFonts w:ascii="宋体" w:hAnsi="宋体" w:hint="eastAsia"/>
          <w:bCs/>
          <w:szCs w:val="21"/>
        </w:rPr>
      </w:pPr>
    </w:p>
    <w:p w14:paraId="3FAA146D">
      <w:pPr>
        <w:pStyle w:val="style0"/>
        <w:spacing w:lineRule="auto" w:line="360"/>
        <w:jc w:val="center"/>
        <w:rPr>
          <w:rFonts w:ascii="宋体" w:hAnsi="宋体" w:hint="eastAsia"/>
          <w:bCs/>
          <w:szCs w:val="21"/>
        </w:rPr>
      </w:pPr>
    </w:p>
    <w:p w14:paraId="333B0FA5">
      <w:pPr>
        <w:pStyle w:val="style4100"/>
        <w:rPr>
          <w:rFonts w:ascii="宋体" w:hAnsi="宋体" w:hint="eastAsia"/>
          <w:bCs/>
          <w:szCs w:val="21"/>
        </w:rPr>
      </w:pPr>
    </w:p>
    <w:p w14:paraId="166C3139">
      <w:pPr>
        <w:pStyle w:val="style83"/>
        <w:rPr>
          <w:rFonts w:hint="eastAsia"/>
        </w:rPr>
      </w:pPr>
    </w:p>
    <w:p w14:paraId="3B5831DA">
      <w:pPr>
        <w:pStyle w:val="style0"/>
        <w:spacing w:lineRule="auto" w:line="360"/>
        <w:jc w:val="center"/>
        <w:rPr>
          <w:rFonts w:ascii="宋体" w:hAnsi="宋体" w:hint="eastAsia"/>
          <w:bCs/>
          <w:szCs w:val="21"/>
        </w:rPr>
      </w:pPr>
    </w:p>
    <w:p w14:paraId="68DDC08D">
      <w:pPr>
        <w:pStyle w:val="style0"/>
        <w:spacing w:lineRule="auto" w:line="360"/>
        <w:ind w:firstLine="1205" w:firstLineChars="400"/>
        <w:jc w:val="left"/>
        <w:rPr>
          <w:rFonts w:ascii="宋体" w:hAnsi="宋体" w:hint="eastAsia"/>
          <w:b/>
          <w:bCs/>
          <w:sz w:val="30"/>
          <w:szCs w:val="30"/>
        </w:rPr>
      </w:pPr>
      <w:r>
        <w:rPr>
          <w:rFonts w:ascii="宋体" w:hAnsi="宋体" w:hint="eastAsia"/>
          <w:b/>
          <w:bCs/>
          <w:sz w:val="30"/>
          <w:szCs w:val="30"/>
        </w:rPr>
        <w:t>采购项目编号：</w:t>
      </w:r>
      <w:r>
        <w:rPr>
          <w:rFonts w:ascii="宋体" w:hAnsi="宋体" w:hint="eastAsia"/>
          <w:b/>
          <w:bCs/>
          <w:sz w:val="30"/>
          <w:szCs w:val="30"/>
          <w:u w:val="single"/>
          <w:lang w:val="en-US" w:eastAsia="zh-CN"/>
        </w:rPr>
        <w:t xml:space="preserve">                 </w:t>
      </w:r>
      <w:r>
        <w:rPr>
          <w:rFonts w:ascii="宋体" w:hAnsi="宋体" w:hint="eastAsia"/>
          <w:b/>
          <w:bCs/>
          <w:sz w:val="30"/>
          <w:szCs w:val="30"/>
        </w:rPr>
        <w:fldChar w:fldCharType="begin"/>
      </w:r>
      <w:r>
        <w:rPr>
          <w:rFonts w:ascii="宋体" w:hAnsi="宋体" w:hint="eastAsia"/>
          <w:b/>
          <w:bCs/>
          <w:sz w:val="30"/>
          <w:szCs w:val="30"/>
        </w:rPr>
        <w:instrText xml:space="preserve"> DOCVARIABLE  采购编号  \* MERGEFORMAT </w:instrText>
      </w:r>
      <w:r>
        <w:rPr>
          <w:rFonts w:ascii="宋体" w:hAnsi="宋体" w:hint="eastAsia"/>
          <w:b/>
          <w:bCs/>
          <w:sz w:val="30"/>
          <w:szCs w:val="30"/>
        </w:rPr>
        <w:fldChar w:fldCharType="end"/>
      </w:r>
    </w:p>
    <w:p w14:paraId="1CE28FE1">
      <w:pPr>
        <w:pStyle w:val="style0"/>
        <w:spacing w:lineRule="auto" w:line="360"/>
        <w:ind w:left="3301" w:leftChars="568" w:hanging="2108" w:hangingChars="700"/>
        <w:jc w:val="left"/>
        <w:rPr>
          <w:rFonts w:ascii="宋体" w:hAnsi="宋体" w:hint="eastAsia"/>
          <w:b/>
          <w:sz w:val="30"/>
          <w:szCs w:val="30"/>
          <w:u w:val="single"/>
        </w:rPr>
      </w:pPr>
      <w:r>
        <w:rPr>
          <w:rFonts w:ascii="宋体" w:hAnsi="宋体" w:hint="eastAsia"/>
          <w:b/>
          <w:bCs/>
          <w:sz w:val="30"/>
          <w:szCs w:val="30"/>
        </w:rPr>
        <w:t>采购项目名称：</w:t>
      </w:r>
      <w:r>
        <w:rPr>
          <w:rFonts w:ascii="宋体" w:hAnsi="宋体" w:hint="eastAsia"/>
          <w:b/>
          <w:bCs/>
          <w:sz w:val="30"/>
          <w:szCs w:val="30"/>
          <w:u w:val="single"/>
          <w:lang w:val="en-US" w:eastAsia="zh-CN"/>
        </w:rPr>
        <w:t>广东省消防救援总队附属综合楼家具采购项目</w:t>
      </w:r>
      <w:r>
        <w:rPr>
          <w:rFonts w:ascii="宋体" w:hAnsi="宋体" w:hint="eastAsia"/>
          <w:b/>
          <w:bCs/>
          <w:sz w:val="30"/>
          <w:szCs w:val="30"/>
        </w:rPr>
        <w:fldChar w:fldCharType="begin"/>
      </w:r>
      <w:r>
        <w:rPr>
          <w:rFonts w:ascii="宋体" w:hAnsi="宋体" w:hint="eastAsia"/>
          <w:b/>
          <w:bCs/>
          <w:sz w:val="30"/>
          <w:szCs w:val="30"/>
        </w:rPr>
        <w:instrText xml:space="preserve"> DOCVARIABLE  项目名称  \* MERGEFORMAT </w:instrText>
      </w:r>
      <w:r>
        <w:rPr>
          <w:rFonts w:ascii="宋体" w:hAnsi="宋体" w:hint="eastAsia"/>
          <w:b/>
          <w:bCs/>
          <w:sz w:val="30"/>
          <w:szCs w:val="30"/>
        </w:rPr>
        <w:fldChar w:fldCharType="end"/>
      </w:r>
    </w:p>
    <w:p w14:paraId="17E60696">
      <w:pPr>
        <w:pStyle w:val="style0"/>
        <w:spacing w:lineRule="auto" w:line="360"/>
        <w:jc w:val="center"/>
        <w:rPr>
          <w:rFonts w:ascii="宋体" w:hAnsi="宋体" w:hint="eastAsia"/>
          <w:b/>
          <w:bCs/>
          <w:szCs w:val="21"/>
        </w:rPr>
      </w:pPr>
    </w:p>
    <w:p w14:paraId="05CA8CDD">
      <w:pPr>
        <w:pStyle w:val="style0"/>
        <w:spacing w:lineRule="auto" w:line="360"/>
        <w:jc w:val="center"/>
        <w:rPr>
          <w:rFonts w:ascii="宋体" w:hAnsi="宋体" w:hint="eastAsia"/>
          <w:b/>
          <w:bCs/>
          <w:szCs w:val="21"/>
        </w:rPr>
      </w:pPr>
    </w:p>
    <w:p w14:paraId="2D1E711C">
      <w:pPr>
        <w:pStyle w:val="style0"/>
        <w:spacing w:lineRule="auto" w:line="360"/>
        <w:jc w:val="center"/>
        <w:rPr>
          <w:rFonts w:ascii="宋体" w:hAnsi="宋体" w:hint="eastAsia"/>
          <w:b/>
          <w:bCs/>
          <w:szCs w:val="21"/>
        </w:rPr>
      </w:pPr>
    </w:p>
    <w:p w14:paraId="4D7AD1DE">
      <w:pPr>
        <w:pStyle w:val="style4100"/>
        <w:rPr>
          <w:rFonts w:ascii="宋体" w:hAnsi="宋体" w:hint="eastAsia"/>
          <w:b/>
          <w:bCs/>
          <w:szCs w:val="21"/>
        </w:rPr>
      </w:pPr>
    </w:p>
    <w:p w14:paraId="22AAE6AB">
      <w:pPr>
        <w:pStyle w:val="style83"/>
        <w:rPr>
          <w:rFonts w:hint="eastAsia"/>
        </w:rPr>
      </w:pPr>
    </w:p>
    <w:p w14:paraId="36E8DBD0">
      <w:pPr>
        <w:pStyle w:val="style0"/>
        <w:spacing w:lineRule="auto" w:line="360"/>
        <w:jc w:val="center"/>
        <w:rPr>
          <w:rFonts w:ascii="宋体" w:hAnsi="宋体" w:hint="eastAsia"/>
          <w:b/>
          <w:bCs/>
          <w:szCs w:val="21"/>
        </w:rPr>
      </w:pPr>
    </w:p>
    <w:p w14:paraId="09B22AB7">
      <w:pPr>
        <w:pStyle w:val="style0"/>
        <w:spacing w:lineRule="auto" w:line="360"/>
        <w:jc w:val="center"/>
        <w:rPr>
          <w:rFonts w:ascii="宋体" w:hAnsi="宋体" w:hint="eastAsia"/>
          <w:b/>
          <w:bCs/>
          <w:szCs w:val="21"/>
        </w:rPr>
      </w:pPr>
    </w:p>
    <w:p w14:paraId="43FC0C56">
      <w:pPr>
        <w:pStyle w:val="style0"/>
        <w:spacing w:lineRule="auto" w:line="360"/>
        <w:jc w:val="center"/>
        <w:rPr>
          <w:rFonts w:ascii="宋体" w:hAnsi="宋体" w:hint="eastAsia"/>
          <w:b/>
          <w:bCs/>
          <w:szCs w:val="21"/>
        </w:rPr>
      </w:pPr>
    </w:p>
    <w:p w14:paraId="425FB00E">
      <w:pPr>
        <w:pStyle w:val="style0"/>
        <w:spacing w:lineRule="auto" w:line="360"/>
        <w:jc w:val="center"/>
        <w:rPr>
          <w:rFonts w:ascii="宋体" w:hAnsi="宋体" w:hint="eastAsia"/>
          <w:b/>
          <w:bCs/>
          <w:szCs w:val="21"/>
        </w:rPr>
      </w:pPr>
    </w:p>
    <w:p w14:paraId="2B8E8B39">
      <w:pPr>
        <w:pStyle w:val="style0"/>
        <w:spacing w:lineRule="auto" w:line="360"/>
        <w:jc w:val="center"/>
        <w:rPr>
          <w:rFonts w:ascii="宋体" w:hAnsi="宋体" w:hint="eastAsia"/>
          <w:b/>
          <w:bCs/>
          <w:szCs w:val="21"/>
        </w:rPr>
      </w:pPr>
    </w:p>
    <w:p w14:paraId="1AFFEC50">
      <w:pPr>
        <w:pStyle w:val="style0"/>
        <w:spacing w:lineRule="auto" w:line="360"/>
        <w:jc w:val="center"/>
        <w:rPr>
          <w:rFonts w:ascii="宋体" w:hAnsi="宋体" w:hint="eastAsia"/>
          <w:b/>
          <w:bCs/>
          <w:szCs w:val="21"/>
        </w:rPr>
      </w:pPr>
    </w:p>
    <w:p w14:paraId="192CFCCF">
      <w:pPr>
        <w:pStyle w:val="style0"/>
        <w:spacing w:lineRule="auto" w:line="360"/>
        <w:jc w:val="center"/>
        <w:rPr>
          <w:rFonts w:ascii="宋体" w:hAnsi="宋体" w:hint="eastAsia"/>
          <w:b/>
          <w:bCs/>
          <w:szCs w:val="21"/>
        </w:rPr>
      </w:pPr>
    </w:p>
    <w:p w14:paraId="71982C58">
      <w:pPr>
        <w:pStyle w:val="style0"/>
        <w:spacing w:lineRule="auto" w:line="360"/>
        <w:jc w:val="center"/>
        <w:rPr>
          <w:rFonts w:ascii="宋体" w:hAnsi="宋体" w:hint="eastAsia"/>
          <w:b/>
          <w:bCs/>
          <w:szCs w:val="21"/>
        </w:rPr>
      </w:pPr>
      <w:r>
        <w:rPr>
          <w:rFonts w:ascii="宋体" w:hAnsi="宋体" w:hint="eastAsia"/>
          <w:b/>
          <w:bCs/>
          <w:szCs w:val="21"/>
        </w:rPr>
        <w:t>广东省</w:t>
      </w:r>
      <w:r>
        <w:rPr>
          <w:rFonts w:ascii="宋体" w:hAnsi="宋体" w:hint="eastAsia"/>
          <w:b/>
          <w:bCs/>
          <w:szCs w:val="21"/>
          <w:lang w:val="en-US" w:eastAsia="zh-CN"/>
        </w:rPr>
        <w:t>消防救援总队</w:t>
      </w:r>
      <w:r>
        <w:rPr>
          <w:rFonts w:ascii="宋体" w:hAnsi="宋体" w:hint="eastAsia"/>
          <w:b/>
          <w:bCs/>
          <w:szCs w:val="21"/>
        </w:rPr>
        <w:t>编制</w:t>
      </w:r>
    </w:p>
    <w:p w14:paraId="7B5830BE">
      <w:pPr>
        <w:pStyle w:val="style0"/>
        <w:spacing w:lineRule="auto" w:line="360"/>
        <w:jc w:val="center"/>
        <w:rPr>
          <w:rFonts w:ascii="宋体" w:hAnsi="宋体" w:hint="default"/>
          <w:b/>
          <w:bCs/>
          <w:szCs w:val="21"/>
          <w:lang w:val="en-US"/>
        </w:rPr>
      </w:pPr>
      <w:r>
        <w:rPr>
          <w:rFonts w:ascii="宋体" w:hAnsi="宋体" w:hint="eastAsia"/>
          <w:b/>
          <w:bCs/>
          <w:szCs w:val="21"/>
        </w:rPr>
        <w:t>发布日期：202</w:t>
      </w:r>
      <w:r>
        <w:rPr>
          <w:rFonts w:ascii="宋体" w:hAnsi="宋体" w:hint="eastAsia"/>
          <w:b/>
          <w:bCs/>
          <w:szCs w:val="21"/>
          <w:lang w:val="en-US" w:eastAsia="zh-CN"/>
        </w:rPr>
        <w:t>5</w:t>
      </w:r>
      <w:r>
        <w:rPr>
          <w:rFonts w:ascii="宋体" w:hAnsi="宋体" w:hint="eastAsia"/>
          <w:b/>
          <w:bCs/>
          <w:szCs w:val="21"/>
        </w:rPr>
        <w:t>年</w:t>
      </w:r>
      <w:r>
        <w:rPr>
          <w:rFonts w:ascii="宋体" w:hAnsi="宋体" w:hint="eastAsia"/>
          <w:b/>
          <w:bCs/>
          <w:szCs w:val="21"/>
          <w:lang w:val="en-US" w:eastAsia="zh-CN"/>
        </w:rPr>
        <w:t>5</w:t>
      </w:r>
      <w:r>
        <w:rPr>
          <w:rFonts w:ascii="宋体" w:hAnsi="宋体" w:hint="eastAsia"/>
          <w:b/>
          <w:bCs/>
          <w:szCs w:val="21"/>
        </w:rPr>
        <w:t>月</w:t>
      </w:r>
      <w:r>
        <w:rPr>
          <w:rFonts w:ascii="宋体" w:hAnsi="宋体" w:hint="eastAsia"/>
          <w:b/>
          <w:bCs/>
          <w:szCs w:val="21"/>
          <w:lang w:val="en-US" w:eastAsia="zh-CN"/>
        </w:rPr>
        <w:t>XX日</w:t>
      </w:r>
    </w:p>
    <w:p w14:paraId="3B13A7C8">
      <w:pPr>
        <w:pStyle w:val="style4100"/>
        <w:rPr>
          <w:rFonts w:ascii="Times New Roman" w:hAnsi="Times New Roman"/>
        </w:rPr>
      </w:pPr>
      <w:r>
        <w:br w:type="page"/>
      </w:r>
    </w:p>
    <w:p w14:paraId="25924200">
      <w:pPr>
        <w:pStyle w:val="style0"/>
        <w:jc w:val="center"/>
        <w:rPr>
          <w:rFonts w:ascii="黑体" w:cs="Times New Roman" w:eastAsia="黑体" w:hAnsi="黑体" w:hint="default"/>
          <w:sz w:val="32"/>
          <w:szCs w:val="32"/>
          <w:lang w:val="en-US" w:eastAsia="zh-CN"/>
        </w:rPr>
      </w:pPr>
      <w:r>
        <w:rPr>
          <w:rFonts w:ascii="黑体" w:cs="Times New Roman" w:eastAsia="黑体" w:hAnsi="黑体" w:hint="eastAsia"/>
          <w:sz w:val="32"/>
          <w:szCs w:val="32"/>
          <w:lang w:val="en-US" w:eastAsia="zh-CN"/>
        </w:rPr>
        <w:t>第一部分 用户需求书</w:t>
      </w:r>
    </w:p>
    <w:p w14:paraId="7BE18232">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rPr>
      </w:pPr>
    </w:p>
    <w:p w14:paraId="26F042DD">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黑体" w:cs="黑体" w:eastAsia="黑体" w:hAnsi="黑体" w:hint="eastAsia"/>
          <w:sz w:val="21"/>
          <w:szCs w:val="21"/>
        </w:rPr>
      </w:pPr>
      <w:r>
        <w:rPr>
          <w:rFonts w:ascii="黑体" w:cs="黑体" w:eastAsia="黑体" w:hAnsi="黑体" w:hint="eastAsia"/>
          <w:sz w:val="21"/>
          <w:szCs w:val="21"/>
        </w:rPr>
        <w:t>一、项目概况</w:t>
      </w:r>
    </w:p>
    <w:p w14:paraId="7FEFA1C7">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宋体" w:eastAsia="宋体" w:hAnsi="宋体" w:hint="default"/>
          <w:sz w:val="21"/>
          <w:szCs w:val="21"/>
          <w:lang w:val="en-US" w:eastAsia="zh-CN"/>
        </w:rPr>
      </w:pPr>
      <w:r>
        <w:rPr>
          <w:rFonts w:ascii="宋体" w:cs="宋体" w:eastAsia="宋体" w:hAnsi="宋体" w:hint="eastAsia"/>
          <w:sz w:val="21"/>
          <w:szCs w:val="21"/>
        </w:rPr>
        <w:t>1、项目名称：广东省消防救援总队</w:t>
      </w:r>
      <w:r>
        <w:rPr>
          <w:rFonts w:ascii="宋体" w:cs="宋体" w:hAnsi="宋体" w:hint="eastAsia"/>
          <w:sz w:val="21"/>
          <w:szCs w:val="21"/>
          <w:lang w:val="en-US" w:eastAsia="zh-CN"/>
        </w:rPr>
        <w:t>附属综合楼家具采购</w:t>
      </w:r>
    </w:p>
    <w:p w14:paraId="14D1C7EB">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宋体" w:eastAsia="宋体" w:hAnsi="宋体" w:hint="eastAsia"/>
          <w:sz w:val="21"/>
          <w:szCs w:val="21"/>
        </w:rPr>
      </w:pPr>
      <w:r>
        <w:rPr>
          <w:rFonts w:ascii="宋体" w:cs="宋体" w:eastAsia="宋体" w:hAnsi="宋体" w:hint="eastAsia"/>
          <w:sz w:val="21"/>
          <w:szCs w:val="21"/>
        </w:rPr>
        <w:t>2、项目地点：广州市天河区瘦狗岭路4</w:t>
      </w:r>
      <w:r>
        <w:rPr>
          <w:rFonts w:ascii="宋体" w:cs="宋体" w:hAnsi="宋体" w:hint="eastAsia"/>
          <w:sz w:val="21"/>
          <w:szCs w:val="21"/>
          <w:lang w:val="en-US" w:eastAsia="zh-CN"/>
        </w:rPr>
        <w:t>9</w:t>
      </w:r>
      <w:r>
        <w:rPr>
          <w:rFonts w:ascii="宋体" w:cs="宋体" w:eastAsia="宋体" w:hAnsi="宋体" w:hint="eastAsia"/>
          <w:sz w:val="21"/>
          <w:szCs w:val="21"/>
        </w:rPr>
        <w:t>3号</w:t>
      </w:r>
    </w:p>
    <w:p w14:paraId="09CD3DC1">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黑体" w:cs="黑体" w:eastAsia="黑体" w:hAnsi="黑体" w:hint="eastAsia"/>
          <w:sz w:val="21"/>
          <w:szCs w:val="21"/>
          <w:lang w:val="en-US" w:eastAsia="zh-CN"/>
        </w:rPr>
      </w:pPr>
      <w:r>
        <w:rPr>
          <w:rFonts w:ascii="黑体" w:cs="黑体" w:eastAsia="黑体" w:hAnsi="黑体" w:hint="eastAsia"/>
          <w:sz w:val="21"/>
          <w:szCs w:val="21"/>
          <w:lang w:val="en-US" w:eastAsia="zh-CN"/>
        </w:rPr>
        <w:t>二、项目预算</w:t>
      </w:r>
    </w:p>
    <w:p w14:paraId="6AD71B0E">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textAlignment w:val="auto"/>
        <w:rPr>
          <w:rFonts w:ascii="宋体" w:cs="宋体" w:eastAsia="宋体" w:hAnsi="宋体" w:hint="eastAsia"/>
          <w:sz w:val="21"/>
          <w:szCs w:val="21"/>
          <w:lang w:val="en-US" w:eastAsia="zh-CN"/>
        </w:rPr>
      </w:pPr>
      <w:r>
        <w:rPr>
          <w:rFonts w:ascii="宋体" w:cs="宋体" w:hAnsi="宋体" w:hint="eastAsia"/>
          <w:sz w:val="21"/>
          <w:szCs w:val="21"/>
          <w:lang w:val="en-US" w:eastAsia="zh-CN"/>
        </w:rPr>
        <w:t>采购控制价格为</w:t>
      </w:r>
      <w:r>
        <w:rPr>
          <w:rFonts w:ascii="宋体" w:cs="宋体" w:eastAsia="宋体" w:hAnsi="宋体" w:hint="eastAsia"/>
          <w:sz w:val="21"/>
          <w:szCs w:val="21"/>
          <w:lang w:val="en-US" w:eastAsia="zh-CN"/>
        </w:rPr>
        <w:t>人民币</w:t>
      </w:r>
      <w:r>
        <w:rPr>
          <w:rFonts w:ascii="宋体" w:cs="宋体" w:hAnsi="宋体" w:hint="eastAsia"/>
          <w:sz w:val="21"/>
          <w:szCs w:val="21"/>
          <w:lang w:val="en-US" w:eastAsia="zh-CN"/>
        </w:rPr>
        <w:t>30.61</w:t>
      </w:r>
      <w:r>
        <w:rPr>
          <w:rFonts w:ascii="宋体" w:cs="宋体" w:eastAsia="宋体" w:hAnsi="宋体" w:hint="eastAsia"/>
          <w:sz w:val="21"/>
          <w:szCs w:val="21"/>
          <w:lang w:val="en-US" w:eastAsia="zh-CN"/>
        </w:rPr>
        <w:t>万元</w:t>
      </w:r>
      <w:r>
        <w:rPr>
          <w:rFonts w:ascii="宋体" w:cs="宋体" w:hAnsi="宋体" w:hint="eastAsia"/>
          <w:sz w:val="21"/>
          <w:szCs w:val="21"/>
          <w:lang w:val="en-US" w:eastAsia="zh-CN"/>
        </w:rPr>
        <w:t>，超过该价格的报价文件无效</w:t>
      </w:r>
      <w:r>
        <w:rPr>
          <w:rFonts w:ascii="宋体" w:cs="宋体" w:eastAsia="宋体" w:hAnsi="宋体" w:hint="eastAsia"/>
          <w:sz w:val="21"/>
          <w:szCs w:val="21"/>
          <w:lang w:val="en-US" w:eastAsia="zh-CN"/>
        </w:rPr>
        <w:t>。</w:t>
      </w:r>
    </w:p>
    <w:p w14:paraId="64D5FD5B">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firstLineChars="200"/>
        <w:textAlignment w:val="auto"/>
        <w:rPr>
          <w:rFonts w:ascii="黑体" w:cs="黑体" w:eastAsia="黑体" w:hAnsi="黑体" w:hint="eastAsia"/>
          <w:sz w:val="21"/>
          <w:szCs w:val="21"/>
          <w:lang w:val="en-US" w:eastAsia="zh-CN"/>
        </w:rPr>
      </w:pPr>
      <w:r>
        <w:rPr>
          <w:rFonts w:ascii="黑体" w:cs="黑体" w:eastAsia="黑体" w:hAnsi="黑体" w:hint="eastAsia"/>
          <w:sz w:val="21"/>
          <w:szCs w:val="21"/>
          <w:lang w:val="en-US" w:eastAsia="zh-CN"/>
        </w:rPr>
        <w:t>三、项目内容及需求</w:t>
      </w:r>
    </w:p>
    <w:p w14:paraId="307D043A">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422" w:firstLineChars="200"/>
        <w:textAlignment w:val="auto"/>
        <w:rPr>
          <w:rFonts w:ascii="宋体" w:cs="宋体" w:hAnsi="宋体"/>
          <w:b/>
          <w:bCs/>
          <w:szCs w:val="21"/>
          <w:u w:val="single"/>
        </w:rPr>
      </w:pPr>
      <w:r>
        <w:rPr>
          <w:rFonts w:ascii="宋体" w:cs="宋体" w:hAnsi="宋体" w:hint="eastAsia"/>
          <w:b/>
          <w:bCs/>
          <w:szCs w:val="21"/>
          <w:u w:val="single"/>
        </w:rPr>
        <w:t>遴选采购文件中标有“★”的条款为必须完全满足的实质性要求，响应供应商如有一项带“★”的条款未响应或负偏离，将按无效响应处理。</w:t>
      </w:r>
    </w:p>
    <w:tbl>
      <w:tblPr>
        <w:tblStyle w:val="style154"/>
        <w:tblW w:w="86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5"/>
        <w:gridCol w:w="1705"/>
        <w:gridCol w:w="927"/>
        <w:gridCol w:w="968"/>
        <w:gridCol w:w="1490"/>
        <w:gridCol w:w="2860"/>
      </w:tblGrid>
      <w:tr w14:paraId="025A878D">
        <w:trPr>
          <w:trHeight w:val="567" w:hRule="atLeast"/>
        </w:trPr>
        <w:tc>
          <w:tcPr>
            <w:tcW w:w="655" w:type="dxa"/>
            <w:tcBorders/>
            <w:vAlign w:val="center"/>
          </w:tcPr>
          <w:p w14:paraId="7E6163E5">
            <w:pPr>
              <w:pStyle w:val="style4100"/>
              <w:jc w:val="center"/>
              <w:rPr>
                <w:rFonts w:ascii="宋体" w:cs="宋体" w:eastAsia="宋体" w:hAnsi="宋体" w:hint="eastAsia"/>
                <w:b/>
                <w:bCs/>
                <w:sz w:val="21"/>
                <w:szCs w:val="21"/>
                <w:vertAlign w:val="baseline"/>
                <w:lang w:val="en-US" w:eastAsia="zh-CN"/>
              </w:rPr>
            </w:pPr>
            <w:r>
              <w:rPr>
                <w:rFonts w:ascii="宋体" w:cs="宋体" w:eastAsia="宋体" w:hAnsi="宋体" w:hint="eastAsia"/>
                <w:b/>
                <w:bCs/>
                <w:sz w:val="21"/>
                <w:szCs w:val="21"/>
                <w:vertAlign w:val="baseline"/>
                <w:lang w:val="en-US" w:eastAsia="zh-CN"/>
              </w:rPr>
              <w:t>序号</w:t>
            </w:r>
          </w:p>
        </w:tc>
        <w:tc>
          <w:tcPr>
            <w:tcW w:w="1705" w:type="dxa"/>
            <w:tcBorders/>
            <w:vAlign w:val="center"/>
          </w:tcPr>
          <w:p w14:paraId="13D6D708">
            <w:pPr>
              <w:pStyle w:val="style4100"/>
              <w:jc w:val="center"/>
              <w:rPr>
                <w:rFonts w:ascii="宋体" w:cs="宋体" w:eastAsia="宋体" w:hAnsi="宋体" w:hint="eastAsia"/>
                <w:b/>
                <w:bCs/>
                <w:sz w:val="21"/>
                <w:szCs w:val="21"/>
                <w:vertAlign w:val="baseline"/>
                <w:lang w:val="en-US" w:eastAsia="zh-CN"/>
              </w:rPr>
            </w:pPr>
            <w:r>
              <w:rPr>
                <w:rFonts w:ascii="宋体" w:cs="宋体" w:eastAsia="宋体" w:hAnsi="宋体" w:hint="eastAsia"/>
                <w:b/>
                <w:bCs/>
                <w:sz w:val="21"/>
                <w:szCs w:val="21"/>
                <w:vertAlign w:val="baseline"/>
                <w:lang w:val="en-US" w:eastAsia="zh-CN"/>
              </w:rPr>
              <w:t>名称</w:t>
            </w:r>
          </w:p>
        </w:tc>
        <w:tc>
          <w:tcPr>
            <w:tcW w:w="927" w:type="dxa"/>
            <w:tcBorders/>
            <w:vAlign w:val="center"/>
          </w:tcPr>
          <w:p w14:paraId="57064D2B">
            <w:pPr>
              <w:pStyle w:val="style4100"/>
              <w:jc w:val="center"/>
              <w:rPr>
                <w:rFonts w:ascii="宋体" w:cs="宋体" w:eastAsia="宋体" w:hAnsi="宋体" w:hint="default"/>
                <w:b/>
                <w:bCs/>
                <w:sz w:val="21"/>
                <w:szCs w:val="21"/>
                <w:vertAlign w:val="baseline"/>
                <w:lang w:val="en-US" w:eastAsia="zh-CN"/>
              </w:rPr>
            </w:pPr>
            <w:r>
              <w:rPr>
                <w:rFonts w:ascii="宋体" w:cs="宋体" w:eastAsia="宋体" w:hAnsi="宋体" w:hint="eastAsia"/>
                <w:b/>
                <w:bCs/>
                <w:sz w:val="21"/>
                <w:szCs w:val="21"/>
                <w:vertAlign w:val="baseline"/>
                <w:lang w:val="en-US" w:eastAsia="zh-CN"/>
              </w:rPr>
              <w:t>单位</w:t>
            </w:r>
          </w:p>
        </w:tc>
        <w:tc>
          <w:tcPr>
            <w:tcW w:w="968" w:type="dxa"/>
            <w:tcBorders/>
            <w:shd w:val="clear" w:color="auto" w:fill="auto"/>
            <w:vAlign w:val="center"/>
          </w:tcPr>
          <w:p w14:paraId="128AC0BF">
            <w:pPr>
              <w:pStyle w:val="style4100"/>
              <w:jc w:val="center"/>
              <w:rPr>
                <w:rFonts w:ascii="宋体" w:cs="宋体" w:eastAsia="宋体" w:hAnsi="宋体" w:hint="eastAsia"/>
                <w:b/>
                <w:bCs/>
                <w:kern w:val="2"/>
                <w:sz w:val="21"/>
                <w:szCs w:val="21"/>
                <w:vertAlign w:val="baseline"/>
                <w:lang w:val="en-US" w:bidi="ar-SA" w:eastAsia="zh-CN"/>
              </w:rPr>
            </w:pPr>
            <w:r>
              <w:rPr>
                <w:rFonts w:ascii="宋体" w:cs="宋体" w:eastAsia="宋体" w:hAnsi="宋体" w:hint="eastAsia"/>
                <w:b/>
                <w:bCs/>
                <w:sz w:val="21"/>
                <w:szCs w:val="21"/>
                <w:vertAlign w:val="baseline"/>
                <w:lang w:val="en-US" w:eastAsia="zh-CN"/>
              </w:rPr>
              <w:t>数量</w:t>
            </w:r>
          </w:p>
        </w:tc>
        <w:tc>
          <w:tcPr>
            <w:tcW w:w="1490" w:type="dxa"/>
            <w:tcBorders/>
            <w:vAlign w:val="center"/>
          </w:tcPr>
          <w:p w14:paraId="23297EA4">
            <w:pPr>
              <w:pStyle w:val="style4100"/>
              <w:jc w:val="center"/>
              <w:rPr>
                <w:rFonts w:ascii="宋体" w:cs="宋体" w:eastAsia="宋体" w:hAnsi="宋体" w:hint="default"/>
                <w:b/>
                <w:bCs/>
                <w:sz w:val="21"/>
                <w:szCs w:val="21"/>
                <w:vertAlign w:val="baseline"/>
                <w:lang w:val="en-US" w:eastAsia="zh-CN"/>
              </w:rPr>
            </w:pPr>
            <w:r>
              <w:rPr>
                <w:rFonts w:ascii="宋体" w:cs="宋体" w:eastAsia="宋体" w:hAnsi="宋体" w:hint="eastAsia"/>
                <w:b/>
                <w:bCs/>
                <w:i w:val="false"/>
                <w:iCs w:val="false"/>
                <w:color w:val="000000"/>
                <w:kern w:val="0"/>
                <w:sz w:val="21"/>
                <w:szCs w:val="21"/>
                <w:u w:val="single"/>
                <w:lang w:val="en-US" w:eastAsia="zh-CN"/>
              </w:rPr>
              <w:t>★单价最高限价（元）</w:t>
            </w:r>
          </w:p>
        </w:tc>
        <w:tc>
          <w:tcPr>
            <w:tcW w:w="2860" w:type="dxa"/>
            <w:tcBorders/>
            <w:vAlign w:val="center"/>
          </w:tcPr>
          <w:p w14:paraId="1D4D723D">
            <w:pPr>
              <w:pStyle w:val="style4100"/>
              <w:jc w:val="center"/>
              <w:rPr>
                <w:rFonts w:ascii="宋体" w:cs="宋体" w:eastAsia="宋体" w:hAnsi="宋体" w:hint="eastAsia"/>
                <w:b/>
                <w:bCs/>
                <w:sz w:val="21"/>
                <w:szCs w:val="21"/>
                <w:vertAlign w:val="baseline"/>
                <w:lang w:val="en-US" w:eastAsia="zh-CN"/>
              </w:rPr>
            </w:pPr>
            <w:r>
              <w:rPr>
                <w:rFonts w:ascii="宋体" w:cs="宋体" w:eastAsia="宋体" w:hAnsi="宋体" w:hint="eastAsia"/>
                <w:b/>
                <w:bCs/>
                <w:sz w:val="21"/>
                <w:szCs w:val="21"/>
                <w:vertAlign w:val="baseline"/>
                <w:lang w:val="en-US" w:eastAsia="zh-CN"/>
              </w:rPr>
              <w:t>主要技术参数</w:t>
            </w:r>
          </w:p>
        </w:tc>
      </w:tr>
      <w:tr w14:paraId="76528A3A">
        <w:tblPrEx/>
        <w:trPr>
          <w:trHeight w:val="567" w:hRule="atLeast"/>
        </w:trPr>
        <w:tc>
          <w:tcPr>
            <w:tcW w:w="655" w:type="dxa"/>
            <w:tcBorders/>
            <w:vAlign w:val="center"/>
          </w:tcPr>
          <w:p w14:paraId="0BE398A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1</w:t>
            </w:r>
          </w:p>
        </w:tc>
        <w:tc>
          <w:tcPr>
            <w:tcW w:w="1705" w:type="dxa"/>
            <w:tcBorders/>
            <w:vAlign w:val="center"/>
          </w:tcPr>
          <w:p w14:paraId="1684790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学习桌</w:t>
            </w:r>
          </w:p>
        </w:tc>
        <w:tc>
          <w:tcPr>
            <w:tcW w:w="927" w:type="dxa"/>
            <w:tcBorders/>
            <w:vAlign w:val="center"/>
          </w:tcPr>
          <w:p w14:paraId="49AC944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张</w:t>
            </w:r>
          </w:p>
        </w:tc>
        <w:tc>
          <w:tcPr>
            <w:tcW w:w="968" w:type="dxa"/>
            <w:tcBorders/>
            <w:shd w:val="clear" w:color="auto" w:fill="auto"/>
            <w:vAlign w:val="center"/>
          </w:tcPr>
          <w:p w14:paraId="36114E7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140</w:t>
            </w:r>
          </w:p>
        </w:tc>
        <w:tc>
          <w:tcPr>
            <w:tcW w:w="1490" w:type="dxa"/>
            <w:tcBorders/>
            <w:vAlign w:val="center"/>
          </w:tcPr>
          <w:p w14:paraId="6FC8D66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default"/>
                <w:kern w:val="2"/>
                <w:sz w:val="21"/>
                <w:szCs w:val="21"/>
                <w:lang w:val="en-US" w:bidi="ar-SA" w:eastAsia="zh-CN"/>
              </w:rPr>
            </w:pPr>
            <w:r>
              <w:rPr>
                <w:rFonts w:cs="宋体" w:hint="eastAsia"/>
                <w:kern w:val="2"/>
                <w:sz w:val="21"/>
                <w:szCs w:val="21"/>
                <w:lang w:val="en-US" w:bidi="ar-SA" w:eastAsia="zh-CN"/>
              </w:rPr>
              <w:t>360</w:t>
            </w:r>
          </w:p>
        </w:tc>
        <w:tc>
          <w:tcPr>
            <w:tcW w:w="2860" w:type="dxa"/>
            <w:tcBorders/>
            <w:vAlign w:val="center"/>
          </w:tcPr>
          <w:p w14:paraId="080BE1F6">
            <w:pPr>
              <w:pStyle w:val="style4100"/>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尺寸要求：140*50*75cm；</w:t>
            </w:r>
          </w:p>
          <w:p w14:paraId="32F00504">
            <w:pPr>
              <w:pStyle w:val="style4100"/>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附加组件：带抽屉；带轮</w:t>
            </w:r>
          </w:p>
          <w:p w14:paraId="52B2C210">
            <w:pPr>
              <w:pStyle w:val="style4100"/>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桌面材质：实木；</w:t>
            </w:r>
          </w:p>
          <w:p w14:paraId="60B18FB8">
            <w:pPr>
              <w:pStyle w:val="style4100"/>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桌面形状：一字型；</w:t>
            </w:r>
          </w:p>
          <w:p w14:paraId="1DB29ED0">
            <w:pPr>
              <w:pStyle w:val="style4100"/>
              <w:rPr>
                <w:rFonts w:hint="default"/>
                <w:color w:val="auto"/>
                <w:highlight w:val="none"/>
                <w:lang w:val="en-US" w:eastAsia="zh-CN"/>
              </w:rPr>
            </w:pPr>
            <w:r>
              <w:rPr>
                <w:rFonts w:cs="宋体" w:hint="eastAsia"/>
                <w:color w:val="auto"/>
                <w:kern w:val="2"/>
                <w:sz w:val="21"/>
                <w:szCs w:val="21"/>
                <w:highlight w:val="none"/>
                <w:lang w:val="en-US" w:bidi="ar-SA" w:eastAsia="zh-CN"/>
              </w:rPr>
              <w:t>其他要求：可折叠。</w:t>
            </w:r>
          </w:p>
        </w:tc>
      </w:tr>
      <w:tr w14:paraId="3B57780B">
        <w:tblPrEx/>
        <w:trPr>
          <w:trHeight w:val="567" w:hRule="atLeast"/>
        </w:trPr>
        <w:tc>
          <w:tcPr>
            <w:tcW w:w="655" w:type="dxa"/>
            <w:tcBorders/>
            <w:vAlign w:val="center"/>
          </w:tcPr>
          <w:p w14:paraId="69F8571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2</w:t>
            </w:r>
          </w:p>
        </w:tc>
        <w:tc>
          <w:tcPr>
            <w:tcW w:w="1705" w:type="dxa"/>
            <w:tcBorders/>
            <w:vAlign w:val="center"/>
          </w:tcPr>
          <w:p w14:paraId="16CA99F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学习椅</w:t>
            </w:r>
          </w:p>
        </w:tc>
        <w:tc>
          <w:tcPr>
            <w:tcW w:w="927" w:type="dxa"/>
            <w:tcBorders/>
            <w:vAlign w:val="center"/>
          </w:tcPr>
          <w:p w14:paraId="76E4DC4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张</w:t>
            </w:r>
          </w:p>
        </w:tc>
        <w:tc>
          <w:tcPr>
            <w:tcW w:w="968" w:type="dxa"/>
            <w:tcBorders/>
            <w:vAlign w:val="center"/>
          </w:tcPr>
          <w:p w14:paraId="64E6D18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default"/>
                <w:kern w:val="2"/>
                <w:sz w:val="21"/>
                <w:szCs w:val="21"/>
                <w:lang w:val="en-US" w:bidi="ar-SA" w:eastAsia="zh-CN"/>
              </w:rPr>
            </w:pPr>
            <w:r>
              <w:rPr>
                <w:rFonts w:cs="宋体" w:hint="eastAsia"/>
                <w:kern w:val="2"/>
                <w:sz w:val="21"/>
                <w:szCs w:val="21"/>
                <w:lang w:val="en-US" w:bidi="ar-SA" w:eastAsia="zh-CN"/>
              </w:rPr>
              <w:t>280</w:t>
            </w:r>
          </w:p>
        </w:tc>
        <w:tc>
          <w:tcPr>
            <w:tcW w:w="1490" w:type="dxa"/>
            <w:tcBorders/>
            <w:vAlign w:val="center"/>
          </w:tcPr>
          <w:p w14:paraId="23CCAFC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default"/>
                <w:kern w:val="2"/>
                <w:sz w:val="21"/>
                <w:szCs w:val="21"/>
                <w:lang w:val="en-US" w:bidi="ar-SA" w:eastAsia="zh-CN"/>
              </w:rPr>
            </w:pPr>
            <w:r>
              <w:rPr>
                <w:rFonts w:cs="宋体" w:hint="eastAsia"/>
                <w:kern w:val="2"/>
                <w:sz w:val="21"/>
                <w:szCs w:val="21"/>
                <w:lang w:val="en-US" w:bidi="ar-SA" w:eastAsia="zh-CN"/>
              </w:rPr>
              <w:t>90</w:t>
            </w:r>
          </w:p>
        </w:tc>
        <w:tc>
          <w:tcPr>
            <w:tcW w:w="2860" w:type="dxa"/>
            <w:tcBorders/>
            <w:vAlign w:val="center"/>
          </w:tcPr>
          <w:p w14:paraId="3993250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尺寸要求：常规尺寸</w:t>
            </w:r>
          </w:p>
          <w:p w14:paraId="04A3067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椅子材质：金属骨架，高弹泡沫海绵，加厚</w:t>
            </w:r>
          </w:p>
          <w:p w14:paraId="15ED163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ascii="Calibri" w:cs="宋体" w:eastAsia="宋体" w:hAnsi="Calibri"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其他要求：可折叠。</w:t>
            </w:r>
          </w:p>
        </w:tc>
      </w:tr>
      <w:tr w14:paraId="1B91BBB8">
        <w:tblPrEx/>
        <w:trPr>
          <w:trHeight w:val="567" w:hRule="atLeast"/>
        </w:trPr>
        <w:tc>
          <w:tcPr>
            <w:tcW w:w="655" w:type="dxa"/>
            <w:tcBorders/>
            <w:vAlign w:val="center"/>
          </w:tcPr>
          <w:p w14:paraId="2EFA707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3</w:t>
            </w:r>
          </w:p>
        </w:tc>
        <w:tc>
          <w:tcPr>
            <w:tcW w:w="1705" w:type="dxa"/>
            <w:tcBorders/>
            <w:vAlign w:val="center"/>
          </w:tcPr>
          <w:p w14:paraId="6D22BFC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主席台桌</w:t>
            </w:r>
          </w:p>
        </w:tc>
        <w:tc>
          <w:tcPr>
            <w:tcW w:w="927" w:type="dxa"/>
            <w:tcBorders/>
            <w:vAlign w:val="center"/>
          </w:tcPr>
          <w:p w14:paraId="6D6789B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张</w:t>
            </w:r>
          </w:p>
        </w:tc>
        <w:tc>
          <w:tcPr>
            <w:tcW w:w="968" w:type="dxa"/>
            <w:tcBorders/>
            <w:vAlign w:val="center"/>
          </w:tcPr>
          <w:p w14:paraId="7EA069E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default"/>
                <w:kern w:val="2"/>
                <w:sz w:val="21"/>
                <w:szCs w:val="21"/>
                <w:lang w:val="en-US" w:bidi="ar-SA" w:eastAsia="zh-CN"/>
              </w:rPr>
            </w:pPr>
            <w:r>
              <w:rPr>
                <w:rFonts w:cs="宋体" w:hint="eastAsia"/>
                <w:kern w:val="2"/>
                <w:sz w:val="21"/>
                <w:szCs w:val="21"/>
                <w:lang w:val="en-US" w:bidi="ar-SA" w:eastAsia="zh-CN"/>
              </w:rPr>
              <w:t>5</w:t>
            </w:r>
          </w:p>
        </w:tc>
        <w:tc>
          <w:tcPr>
            <w:tcW w:w="1490" w:type="dxa"/>
            <w:tcBorders/>
            <w:vAlign w:val="center"/>
          </w:tcPr>
          <w:p w14:paraId="67005D1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default"/>
                <w:kern w:val="2"/>
                <w:sz w:val="21"/>
                <w:szCs w:val="21"/>
                <w:lang w:val="en-US" w:bidi="ar-SA" w:eastAsia="zh-CN"/>
              </w:rPr>
            </w:pPr>
            <w:r>
              <w:rPr>
                <w:rFonts w:cs="宋体" w:hint="eastAsia"/>
                <w:kern w:val="2"/>
                <w:sz w:val="21"/>
                <w:szCs w:val="21"/>
                <w:lang w:val="en-US" w:bidi="ar-SA" w:eastAsia="zh-CN"/>
              </w:rPr>
              <w:t>880</w:t>
            </w:r>
          </w:p>
        </w:tc>
        <w:tc>
          <w:tcPr>
            <w:tcW w:w="2860" w:type="dxa"/>
            <w:tcBorders/>
            <w:vAlign w:val="center"/>
          </w:tcPr>
          <w:p w14:paraId="554C7B0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尺寸要求：1400</w:t>
            </w:r>
            <w:r>
              <w:rPr>
                <w:rFonts w:cs="宋体" w:hint="default"/>
                <w:color w:val="auto"/>
                <w:kern w:val="2"/>
                <w:sz w:val="21"/>
                <w:szCs w:val="21"/>
                <w:highlight w:val="none"/>
                <w:lang w:val="en-US" w:bidi="ar-SA" w:eastAsia="zh-CN"/>
              </w:rPr>
              <w:t>m</w:t>
            </w:r>
            <w:r>
              <w:rPr>
                <w:rFonts w:cs="宋体" w:hint="eastAsia"/>
                <w:color w:val="auto"/>
                <w:kern w:val="2"/>
                <w:sz w:val="21"/>
                <w:szCs w:val="21"/>
                <w:highlight w:val="none"/>
                <w:lang w:val="en-US" w:bidi="ar-SA" w:eastAsia="zh-CN"/>
              </w:rPr>
              <w:t>mW*600</w:t>
            </w:r>
            <w:r>
              <w:rPr>
                <w:rFonts w:cs="宋体" w:hint="default"/>
                <w:color w:val="auto"/>
                <w:kern w:val="2"/>
                <w:sz w:val="21"/>
                <w:szCs w:val="21"/>
                <w:highlight w:val="none"/>
                <w:lang w:val="en-US" w:bidi="ar-SA" w:eastAsia="zh-CN"/>
              </w:rPr>
              <w:t>m</w:t>
            </w:r>
            <w:r>
              <w:rPr>
                <w:rFonts w:cs="宋体" w:hint="eastAsia"/>
                <w:color w:val="auto"/>
                <w:kern w:val="2"/>
                <w:sz w:val="21"/>
                <w:szCs w:val="21"/>
                <w:highlight w:val="none"/>
                <w:lang w:val="en-US" w:bidi="ar-SA" w:eastAsia="zh-CN"/>
              </w:rPr>
              <w:t>mD*760cmH</w:t>
            </w:r>
          </w:p>
          <w:p w14:paraId="3902762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附加组件：</w:t>
            </w:r>
          </w:p>
          <w:p w14:paraId="6FB980B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桌面材质：胡桃木</w:t>
            </w:r>
          </w:p>
          <w:p w14:paraId="1819098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ascii="Calibri" w:cs="宋体" w:eastAsia="宋体" w:hAnsi="Calibri"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桌面形状：一字型</w:t>
            </w:r>
          </w:p>
        </w:tc>
      </w:tr>
      <w:tr w14:paraId="7B304E96">
        <w:tblPrEx/>
        <w:trPr>
          <w:trHeight w:val="567" w:hRule="atLeast"/>
        </w:trPr>
        <w:tc>
          <w:tcPr>
            <w:tcW w:w="655" w:type="dxa"/>
            <w:tcBorders/>
            <w:vAlign w:val="center"/>
          </w:tcPr>
          <w:p w14:paraId="0BAB034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4</w:t>
            </w:r>
          </w:p>
        </w:tc>
        <w:tc>
          <w:tcPr>
            <w:tcW w:w="1705" w:type="dxa"/>
            <w:tcBorders/>
            <w:vAlign w:val="center"/>
          </w:tcPr>
          <w:p w14:paraId="7CC6C79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主席台椅</w:t>
            </w:r>
          </w:p>
        </w:tc>
        <w:tc>
          <w:tcPr>
            <w:tcW w:w="927" w:type="dxa"/>
            <w:tcBorders/>
            <w:vAlign w:val="center"/>
          </w:tcPr>
          <w:p w14:paraId="0FCAA88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张</w:t>
            </w:r>
          </w:p>
        </w:tc>
        <w:tc>
          <w:tcPr>
            <w:tcW w:w="968" w:type="dxa"/>
            <w:tcBorders/>
            <w:vAlign w:val="center"/>
          </w:tcPr>
          <w:p w14:paraId="26175F5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default"/>
                <w:kern w:val="2"/>
                <w:sz w:val="21"/>
                <w:szCs w:val="21"/>
                <w:lang w:val="en-US" w:bidi="ar-SA" w:eastAsia="zh-CN"/>
              </w:rPr>
            </w:pPr>
            <w:r>
              <w:rPr>
                <w:rFonts w:cs="宋体" w:hint="eastAsia"/>
                <w:kern w:val="2"/>
                <w:sz w:val="21"/>
                <w:szCs w:val="21"/>
                <w:lang w:val="en-US" w:bidi="ar-SA" w:eastAsia="zh-CN"/>
              </w:rPr>
              <w:t>10</w:t>
            </w:r>
          </w:p>
        </w:tc>
        <w:tc>
          <w:tcPr>
            <w:tcW w:w="1490" w:type="dxa"/>
            <w:tcBorders/>
            <w:vAlign w:val="center"/>
          </w:tcPr>
          <w:p w14:paraId="76F4E75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default"/>
                <w:kern w:val="2"/>
                <w:sz w:val="21"/>
                <w:szCs w:val="21"/>
                <w:lang w:val="en-US" w:bidi="ar-SA" w:eastAsia="zh-CN"/>
              </w:rPr>
            </w:pPr>
            <w:r>
              <w:rPr>
                <w:rFonts w:cs="宋体" w:hint="eastAsia"/>
                <w:kern w:val="2"/>
                <w:sz w:val="21"/>
                <w:szCs w:val="21"/>
                <w:lang w:val="en-US" w:bidi="ar-SA" w:eastAsia="zh-CN"/>
              </w:rPr>
              <w:t>380</w:t>
            </w:r>
          </w:p>
        </w:tc>
        <w:tc>
          <w:tcPr>
            <w:tcW w:w="2860" w:type="dxa"/>
            <w:tcBorders/>
            <w:vAlign w:val="center"/>
          </w:tcPr>
          <w:p w14:paraId="4F8639A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耳朵椅</w:t>
            </w:r>
          </w:p>
          <w:p w14:paraId="14D5A9B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材质：实木、高弹海绵、优质西皮</w:t>
            </w:r>
          </w:p>
          <w:p w14:paraId="4CFCED5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ascii="Calibri" w:cs="宋体" w:eastAsia="宋体" w:hAnsi="Calibri"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其他要求：固定扶手、撑腰椅背</w:t>
            </w:r>
          </w:p>
        </w:tc>
      </w:tr>
      <w:tr w14:paraId="2C352E52">
        <w:tblPrEx/>
        <w:trPr>
          <w:trHeight w:val="567" w:hRule="atLeast"/>
        </w:trPr>
        <w:tc>
          <w:tcPr>
            <w:tcW w:w="655" w:type="dxa"/>
            <w:tcBorders/>
            <w:vAlign w:val="center"/>
          </w:tcPr>
          <w:p w14:paraId="5B0E318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eastAsia="宋体" w:hAnsi="宋体" w:hint="eastAsia"/>
                <w:i w:val="false"/>
                <w:color w:val="000000"/>
                <w:kern w:val="2"/>
                <w:sz w:val="21"/>
                <w:szCs w:val="21"/>
                <w:u w:val="none"/>
                <w:lang w:val="en-US" w:bidi="ar-SA" w:eastAsia="zh-CN"/>
              </w:rPr>
              <w:t>5</w:t>
            </w:r>
          </w:p>
        </w:tc>
        <w:tc>
          <w:tcPr>
            <w:tcW w:w="1705" w:type="dxa"/>
            <w:tcBorders/>
            <w:vAlign w:val="center"/>
          </w:tcPr>
          <w:p w14:paraId="0998BCD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客房桌椅（一桌两椅）</w:t>
            </w:r>
          </w:p>
        </w:tc>
        <w:tc>
          <w:tcPr>
            <w:tcW w:w="927" w:type="dxa"/>
            <w:tcBorders/>
            <w:vAlign w:val="center"/>
          </w:tcPr>
          <w:p w14:paraId="5F6447E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套</w:t>
            </w:r>
          </w:p>
        </w:tc>
        <w:tc>
          <w:tcPr>
            <w:tcW w:w="968" w:type="dxa"/>
            <w:tcBorders/>
            <w:vAlign w:val="center"/>
          </w:tcPr>
          <w:p w14:paraId="1402D28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hint="default"/>
                <w:lang w:val="en-US" w:eastAsia="zh-CN"/>
              </w:rPr>
            </w:pPr>
            <w:r>
              <w:rPr>
                <w:rFonts w:hint="eastAsia"/>
                <w:lang w:val="en-US" w:eastAsia="zh-CN"/>
              </w:rPr>
              <w:t>140</w:t>
            </w:r>
          </w:p>
        </w:tc>
        <w:tc>
          <w:tcPr>
            <w:tcW w:w="1490" w:type="dxa"/>
            <w:tcBorders/>
            <w:vAlign w:val="center"/>
          </w:tcPr>
          <w:p w14:paraId="00174C4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hint="default"/>
                <w:lang w:val="en-US" w:eastAsia="zh-CN"/>
              </w:rPr>
            </w:pPr>
            <w:r>
              <w:rPr>
                <w:rFonts w:hint="eastAsia"/>
                <w:lang w:val="en-US" w:eastAsia="zh-CN"/>
              </w:rPr>
              <w:t>1200</w:t>
            </w:r>
          </w:p>
        </w:tc>
        <w:tc>
          <w:tcPr>
            <w:tcW w:w="2860" w:type="dxa"/>
            <w:tcBorders/>
            <w:vAlign w:val="center"/>
          </w:tcPr>
          <w:p w14:paraId="25A4692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default"/>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桌子尺寸要求：600*600</w:t>
            </w:r>
            <w:r>
              <w:rPr>
                <w:rFonts w:cs="宋体" w:hint="default"/>
                <w:color w:val="auto"/>
                <w:kern w:val="2"/>
                <w:sz w:val="21"/>
                <w:szCs w:val="21"/>
                <w:highlight w:val="none"/>
                <w:lang w:val="en-US" w:bidi="ar-SA" w:eastAsia="zh-CN"/>
              </w:rPr>
              <w:t>m</w:t>
            </w:r>
            <w:r>
              <w:rPr>
                <w:rFonts w:cs="宋体" w:hint="eastAsia"/>
                <w:color w:val="auto"/>
                <w:kern w:val="2"/>
                <w:sz w:val="21"/>
                <w:szCs w:val="21"/>
                <w:highlight w:val="none"/>
                <w:lang w:val="en-US" w:bidi="ar-SA" w:eastAsia="zh-CN"/>
              </w:rPr>
              <w:t>m</w:t>
            </w:r>
          </w:p>
          <w:p w14:paraId="5010BE0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凳子尺寸要求：常规尺寸</w:t>
            </w:r>
          </w:p>
          <w:p w14:paraId="0A9ED04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附加组件：</w:t>
            </w:r>
          </w:p>
          <w:p w14:paraId="15D7819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桌子材质：面板多层实木，金属脚架</w:t>
            </w:r>
          </w:p>
          <w:p w14:paraId="06321C1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cs="宋体" w:hint="eastAsia"/>
                <w:color w:val="auto"/>
                <w:kern w:val="2"/>
                <w:sz w:val="21"/>
                <w:szCs w:val="21"/>
                <w:highlight w:val="none"/>
                <w:lang w:val="en-US" w:bidi="ar-SA" w:eastAsia="zh-CN"/>
              </w:rPr>
            </w:pPr>
            <w:r>
              <w:rPr>
                <w:rFonts w:cs="宋体" w:hint="eastAsia"/>
                <w:color w:val="auto"/>
                <w:kern w:val="2"/>
                <w:sz w:val="21"/>
                <w:szCs w:val="21"/>
                <w:highlight w:val="none"/>
                <w:lang w:val="en-US" w:bidi="ar-SA" w:eastAsia="zh-CN"/>
              </w:rPr>
              <w:t>椅子材质：多层实木弯板靠背，实木脚</w:t>
            </w:r>
          </w:p>
          <w:p w14:paraId="5151143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hint="eastAsia"/>
                <w:color w:val="auto"/>
                <w:highlight w:val="none"/>
                <w:lang w:val="en-US" w:eastAsia="zh-CN"/>
              </w:rPr>
            </w:pPr>
            <w:r>
              <w:rPr>
                <w:rFonts w:cs="宋体" w:hint="eastAsia"/>
                <w:color w:val="auto"/>
                <w:kern w:val="2"/>
                <w:sz w:val="21"/>
                <w:szCs w:val="21"/>
                <w:highlight w:val="none"/>
                <w:lang w:val="en-US" w:bidi="ar-SA" w:eastAsia="zh-CN"/>
              </w:rPr>
              <w:t>其他要求：凳子饰面优质西皮</w:t>
            </w:r>
          </w:p>
        </w:tc>
      </w:tr>
      <w:tr w14:paraId="7DFA65CB">
        <w:tblPrEx/>
        <w:trPr>
          <w:trHeight w:val="567" w:hRule="atLeast"/>
        </w:trPr>
        <w:tc>
          <w:tcPr>
            <w:tcW w:w="655" w:type="dxa"/>
            <w:tcBorders/>
            <w:vAlign w:val="center"/>
          </w:tcPr>
          <w:p w14:paraId="741718B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6</w:t>
            </w:r>
          </w:p>
        </w:tc>
        <w:tc>
          <w:tcPr>
            <w:tcW w:w="1705" w:type="dxa"/>
            <w:tcBorders/>
            <w:vAlign w:val="center"/>
          </w:tcPr>
          <w:p w14:paraId="0C322A5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套房沙发茶几</w:t>
            </w:r>
          </w:p>
        </w:tc>
        <w:tc>
          <w:tcPr>
            <w:tcW w:w="927" w:type="dxa"/>
            <w:tcBorders/>
            <w:vAlign w:val="center"/>
          </w:tcPr>
          <w:p w14:paraId="1C615BA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default"/>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套</w:t>
            </w:r>
          </w:p>
        </w:tc>
        <w:tc>
          <w:tcPr>
            <w:tcW w:w="968" w:type="dxa"/>
            <w:tcBorders/>
            <w:vAlign w:val="center"/>
          </w:tcPr>
          <w:p w14:paraId="71BE175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hint="default"/>
                <w:lang w:val="en-US" w:eastAsia="zh-CN"/>
              </w:rPr>
            </w:pPr>
            <w:r>
              <w:rPr>
                <w:rFonts w:hint="eastAsia"/>
                <w:lang w:val="en-US" w:eastAsia="zh-CN"/>
              </w:rPr>
              <w:t>10</w:t>
            </w:r>
          </w:p>
        </w:tc>
        <w:tc>
          <w:tcPr>
            <w:tcW w:w="1490" w:type="dxa"/>
            <w:tcBorders/>
            <w:vAlign w:val="center"/>
          </w:tcPr>
          <w:p w14:paraId="160C215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hint="default"/>
                <w:lang w:val="en-US" w:eastAsia="zh-CN"/>
              </w:rPr>
            </w:pPr>
            <w:r>
              <w:rPr>
                <w:rFonts w:hint="eastAsia"/>
                <w:lang w:val="en-US" w:eastAsia="zh-CN"/>
              </w:rPr>
              <w:t>5950</w:t>
            </w:r>
          </w:p>
        </w:tc>
        <w:tc>
          <w:tcPr>
            <w:tcW w:w="2860" w:type="dxa"/>
            <w:tcBorders/>
            <w:vAlign w:val="center"/>
          </w:tcPr>
          <w:p w14:paraId="426C415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hint="eastAsia"/>
                <w:color w:val="auto"/>
                <w:highlight w:val="none"/>
                <w:lang w:val="en-US" w:eastAsia="zh-CN"/>
              </w:rPr>
            </w:pPr>
            <w:r>
              <w:rPr>
                <w:rFonts w:hint="eastAsia"/>
                <w:color w:val="auto"/>
                <w:highlight w:val="none"/>
                <w:lang w:val="en-US" w:eastAsia="zh-CN"/>
              </w:rPr>
              <w:t>三人位沙发*1：尺寸240*90*75cm；皮质、实木框架、高回弹海绵；</w:t>
            </w:r>
          </w:p>
          <w:p w14:paraId="71FEEF3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hint="eastAsia"/>
                <w:color w:val="auto"/>
                <w:highlight w:val="none"/>
                <w:lang w:val="en-US" w:eastAsia="zh-CN"/>
              </w:rPr>
            </w:pPr>
            <w:r>
              <w:rPr>
                <w:rFonts w:hint="eastAsia"/>
                <w:color w:val="auto"/>
                <w:highlight w:val="none"/>
                <w:lang w:val="en-US" w:eastAsia="zh-CN"/>
              </w:rPr>
              <w:t>单人位沙发*2：尺寸110*90*75cm；皮质、实木框架、高回弹海绵；</w:t>
            </w:r>
          </w:p>
          <w:p w14:paraId="160632D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left"/>
              <w:textAlignment w:val="center"/>
              <w:rPr>
                <w:rFonts w:hint="default"/>
                <w:color w:val="auto"/>
                <w:highlight w:val="none"/>
                <w:lang w:val="en-US" w:eastAsia="zh-CN"/>
              </w:rPr>
            </w:pPr>
            <w:r>
              <w:rPr>
                <w:rFonts w:hint="eastAsia"/>
                <w:color w:val="auto"/>
                <w:highlight w:val="none"/>
                <w:lang w:val="en-US" w:eastAsia="zh-CN"/>
              </w:rPr>
              <w:t>茶几：尺寸120*60*40cm</w:t>
            </w:r>
          </w:p>
        </w:tc>
      </w:tr>
    </w:tbl>
    <w:p w14:paraId="3D41F88C">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firstLineChars="200"/>
        <w:textAlignment w:val="auto"/>
        <w:rPr>
          <w:rFonts w:ascii="黑体" w:cs="黑体" w:eastAsia="黑体" w:hAnsi="黑体" w:hint="default"/>
          <w:sz w:val="21"/>
          <w:szCs w:val="21"/>
          <w:lang w:val="en-US" w:eastAsia="zh-CN"/>
        </w:rPr>
      </w:pPr>
      <w:r>
        <w:rPr>
          <w:rFonts w:ascii="黑体" w:cs="黑体" w:eastAsia="黑体" w:hAnsi="黑体" w:hint="eastAsia"/>
          <w:sz w:val="21"/>
          <w:szCs w:val="21"/>
          <w:lang w:val="en-US" w:eastAsia="zh-CN"/>
        </w:rPr>
        <w:t>四、商务条款</w:t>
      </w:r>
    </w:p>
    <w:p w14:paraId="6BF93249">
      <w:pPr>
        <w:pStyle w:val="style90"/>
        <w:keepNext w:val="false"/>
        <w:keepLines w:val="false"/>
        <w:pageBreakBefore w:val="false"/>
        <w:widowControl w:val="false"/>
        <w:tabs>
          <w:tab w:val="left" w:leader="none" w:pos="540"/>
        </w:tabs>
        <w:kinsoku/>
        <w:wordWrap/>
        <w:overflowPunct/>
        <w:topLinePunct w:val="false"/>
        <w:autoSpaceDE/>
        <w:autoSpaceDN/>
        <w:bidi w:val="false"/>
        <w:adjustRightInd w:val="false"/>
        <w:snapToGrid w:val="false"/>
        <w:spacing w:lineRule="auto" w:line="360"/>
        <w:ind w:firstLine="422" w:firstLineChars="200"/>
        <w:textAlignment w:val="auto"/>
        <w:rPr>
          <w:rFonts w:cs="宋体" w:hAnsi="宋体"/>
          <w:b/>
          <w:lang w:eastAsia="zh-TW"/>
        </w:rPr>
      </w:pPr>
      <w:r>
        <w:rPr>
          <w:rFonts w:cs="宋体" w:hAnsi="宋体" w:hint="eastAsia"/>
          <w:b/>
          <w:kern w:val="0"/>
        </w:rPr>
        <w:t>（一）交货期和交货地点</w:t>
      </w:r>
    </w:p>
    <w:p w14:paraId="0B468D73">
      <w:pPr>
        <w:pStyle w:val="style0"/>
        <w:keepNext w:val="false"/>
        <w:keepLines w:val="false"/>
        <w:pageBreakBefore w:val="false"/>
        <w:widowControl w:val="false"/>
        <w:kinsoku/>
        <w:wordWrap/>
        <w:overflowPunct/>
        <w:topLinePunct w:val="false"/>
        <w:bidi w:val="false"/>
        <w:adjustRightInd w:val="false"/>
        <w:snapToGrid w:val="false"/>
        <w:spacing w:lineRule="auto" w:line="360"/>
        <w:ind w:firstLine="420" w:firstLineChars="200"/>
        <w:textAlignment w:val="auto"/>
        <w:rPr>
          <w:rFonts w:ascii="宋体" w:cs="宋体" w:hAnsi="宋体"/>
          <w:szCs w:val="21"/>
        </w:rPr>
      </w:pPr>
      <w:r>
        <w:rPr>
          <w:rFonts w:ascii="宋体" w:cs="宋体" w:hAnsi="宋体" w:hint="eastAsia"/>
          <w:szCs w:val="21"/>
        </w:rPr>
        <w:t>（1）交货期：合同生效之日起30天内</w:t>
      </w:r>
      <w:r>
        <w:rPr>
          <w:rFonts w:ascii="宋体" w:cs="宋体" w:hAnsi="宋体" w:hint="eastAsia"/>
          <w:szCs w:val="21"/>
          <w:lang w:val="en-US" w:eastAsia="zh-CN"/>
        </w:rPr>
        <w:t>交付符合合同约定的合格货物并完成</w:t>
      </w:r>
      <w:r>
        <w:rPr>
          <w:rFonts w:ascii="宋体" w:cs="宋体" w:hAnsi="宋体" w:hint="eastAsia"/>
          <w:szCs w:val="21"/>
        </w:rPr>
        <w:t>安装工作。</w:t>
      </w:r>
    </w:p>
    <w:p w14:paraId="1D9C9EC9">
      <w:pPr>
        <w:pStyle w:val="style0"/>
        <w:keepNext w:val="false"/>
        <w:keepLines w:val="false"/>
        <w:pageBreakBefore w:val="false"/>
        <w:widowControl w:val="false"/>
        <w:kinsoku/>
        <w:wordWrap/>
        <w:overflowPunct/>
        <w:topLinePunct w:val="false"/>
        <w:bidi w:val="false"/>
        <w:adjustRightInd w:val="false"/>
        <w:snapToGrid w:val="false"/>
        <w:spacing w:lineRule="auto" w:line="360"/>
        <w:ind w:firstLine="420" w:firstLineChars="200"/>
        <w:textAlignment w:val="auto"/>
        <w:rPr>
          <w:rFonts w:ascii="宋体" w:cs="宋体" w:hAnsi="宋体"/>
          <w:szCs w:val="21"/>
        </w:rPr>
      </w:pPr>
      <w:r>
        <w:rPr>
          <w:rFonts w:ascii="宋体" w:cs="宋体" w:hAnsi="宋体" w:hint="eastAsia"/>
          <w:szCs w:val="21"/>
        </w:rPr>
        <w:t>（2）交货地点：采购人指定地点。</w:t>
      </w:r>
    </w:p>
    <w:p w14:paraId="0060E696">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2" w:firstLineChars="200"/>
        <w:textAlignment w:val="auto"/>
        <w:rPr>
          <w:rFonts w:cs="宋体" w:hAnsi="宋体"/>
          <w:b/>
          <w:kern w:val="0"/>
        </w:rPr>
      </w:pPr>
      <w:r>
        <w:rPr>
          <w:rFonts w:cs="宋体" w:hAnsi="宋体" w:hint="eastAsia"/>
          <w:b/>
          <w:kern w:val="0"/>
        </w:rPr>
        <w:t>（二）验收及运输要求</w:t>
      </w:r>
    </w:p>
    <w:p w14:paraId="72975866">
      <w:pPr>
        <w:pStyle w:val="style90"/>
        <w:keepNext w:val="false"/>
        <w:keepLines w:val="false"/>
        <w:pageBreakBefore w:val="false"/>
        <w:widowControl/>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rPr>
      </w:pPr>
      <w:r>
        <w:rPr>
          <w:rFonts w:cs="宋体" w:hAnsi="宋体" w:hint="eastAsia"/>
          <w:bCs/>
          <w:kern w:val="0"/>
        </w:rPr>
        <w:t>1.验收</w:t>
      </w:r>
      <w:r>
        <w:rPr>
          <w:rFonts w:cs="宋体" w:hAnsi="宋体" w:hint="eastAsia"/>
          <w:bCs/>
          <w:kern w:val="0"/>
          <w:lang w:val="en-US" w:eastAsia="zh-CN"/>
        </w:rPr>
        <w:t>程序</w:t>
      </w:r>
      <w:r>
        <w:rPr>
          <w:rFonts w:cs="宋体" w:hAnsi="宋体" w:hint="eastAsia"/>
          <w:bCs/>
          <w:kern w:val="0"/>
        </w:rPr>
        <w:t>：成交供应商</w:t>
      </w:r>
      <w:r>
        <w:rPr>
          <w:rFonts w:ascii="宋体" w:cs="宋体" w:eastAsia="宋体" w:hAnsi="宋体" w:hint="eastAsia"/>
          <w:bCs w:val="false"/>
          <w:kern w:val="2"/>
          <w:lang w:val="en-US" w:eastAsia="zh-CN"/>
        </w:rPr>
        <w:t>提供完备的货物</w:t>
      </w:r>
      <w:r>
        <w:rPr>
          <w:rFonts w:cs="宋体" w:hAnsi="宋体" w:hint="eastAsia"/>
          <w:bCs/>
          <w:kern w:val="0"/>
        </w:rPr>
        <w:t>和</w:t>
      </w:r>
      <w:r>
        <w:rPr>
          <w:rFonts w:cs="宋体" w:hAnsi="宋体" w:hint="eastAsia"/>
          <w:bCs/>
          <w:kern w:val="0"/>
          <w:lang w:val="en-US" w:eastAsia="zh-CN"/>
        </w:rPr>
        <w:t>完成</w:t>
      </w:r>
      <w:r>
        <w:rPr>
          <w:rFonts w:cs="宋体" w:hAnsi="宋体" w:hint="eastAsia"/>
          <w:bCs/>
          <w:kern w:val="0"/>
        </w:rPr>
        <w:t>必要的安装调试后，成交供应商向采购人申请验收，采购人在收到成交供应商验收申请</w:t>
      </w:r>
      <w:r>
        <w:rPr>
          <w:rFonts w:cs="宋体" w:hAnsi="宋体" w:hint="eastAsia"/>
          <w:bCs/>
          <w:kern w:val="0"/>
          <w:lang w:val="en-US" w:eastAsia="zh-CN"/>
        </w:rPr>
        <w:t>后</w:t>
      </w:r>
      <w:r>
        <w:rPr>
          <w:rFonts w:cs="宋体" w:hAnsi="宋体" w:hint="eastAsia"/>
          <w:bCs/>
          <w:kern w:val="0"/>
        </w:rPr>
        <w:t>的7日内组织成立验收小组进行验收。</w:t>
      </w:r>
      <w:r>
        <w:rPr>
          <w:rFonts w:ascii="宋体" w:cs="宋体" w:eastAsia="宋体" w:hAnsi="宋体" w:hint="eastAsia"/>
          <w:bCs w:val="false"/>
          <w:kern w:val="2"/>
          <w:lang w:val="en-US" w:eastAsia="zh-CN"/>
        </w:rPr>
        <w:t>等待</w:t>
      </w:r>
      <w:r>
        <w:rPr>
          <w:rFonts w:ascii="宋体" w:cs="宋体" w:eastAsia="宋体" w:hAnsi="宋体" w:hint="eastAsia"/>
          <w:bCs w:val="false"/>
          <w:kern w:val="2"/>
        </w:rPr>
        <w:t>采购人</w:t>
      </w:r>
      <w:r>
        <w:rPr>
          <w:rFonts w:ascii="宋体" w:cs="宋体" w:eastAsia="宋体" w:hAnsi="宋体" w:hint="eastAsia"/>
          <w:bCs w:val="false"/>
          <w:kern w:val="2"/>
          <w:lang w:val="en-US" w:eastAsia="zh-CN"/>
        </w:rPr>
        <w:t>验收的时间不计入</w:t>
      </w:r>
      <w:r>
        <w:rPr>
          <w:rFonts w:ascii="宋体" w:cs="宋体" w:eastAsia="宋体" w:hAnsi="宋体" w:hint="eastAsia"/>
          <w:bCs w:val="false"/>
          <w:kern w:val="2"/>
        </w:rPr>
        <w:t>成交供应商</w:t>
      </w:r>
      <w:r>
        <w:rPr>
          <w:rFonts w:ascii="宋体" w:cs="宋体" w:eastAsia="宋体" w:hAnsi="宋体" w:hint="eastAsia"/>
          <w:bCs w:val="false"/>
          <w:kern w:val="2"/>
          <w:lang w:val="en-US" w:eastAsia="zh-CN"/>
        </w:rPr>
        <w:t>交付期限，如</w:t>
      </w:r>
      <w:r>
        <w:rPr>
          <w:rFonts w:ascii="宋体" w:cs="宋体" w:eastAsia="宋体" w:hAnsi="宋体" w:hint="eastAsia"/>
          <w:bCs w:val="false"/>
          <w:kern w:val="2"/>
        </w:rPr>
        <w:t>成交供应商</w:t>
      </w:r>
      <w:r>
        <w:rPr>
          <w:rFonts w:ascii="宋体" w:cs="宋体" w:eastAsia="宋体" w:hAnsi="宋体" w:hint="eastAsia"/>
          <w:bCs w:val="false"/>
          <w:kern w:val="2"/>
          <w:lang w:val="en-US" w:eastAsia="zh-CN"/>
        </w:rPr>
        <w:t>未</w:t>
      </w:r>
      <w:r>
        <w:rPr>
          <w:rFonts w:ascii="宋体" w:cs="宋体" w:eastAsia="宋体" w:hAnsi="宋体" w:hint="eastAsia"/>
          <w:bCs w:val="false"/>
          <w:kern w:val="2"/>
        </w:rPr>
        <w:t>向采购人申请验收</w:t>
      </w:r>
      <w:r>
        <w:rPr>
          <w:rFonts w:ascii="宋体" w:cs="宋体" w:eastAsia="宋体" w:hAnsi="宋体" w:hint="eastAsia"/>
          <w:bCs w:val="false"/>
          <w:kern w:val="2"/>
          <w:lang w:eastAsia="zh-CN"/>
        </w:rPr>
        <w:t>，</w:t>
      </w:r>
      <w:r>
        <w:rPr>
          <w:rFonts w:ascii="宋体" w:cs="宋体" w:eastAsia="宋体" w:hAnsi="宋体" w:hint="eastAsia"/>
          <w:bCs w:val="false"/>
          <w:kern w:val="2"/>
          <w:lang w:val="en-US" w:eastAsia="zh-CN"/>
        </w:rPr>
        <w:t>视为交付延迟且</w:t>
      </w:r>
      <w:r>
        <w:rPr>
          <w:rFonts w:ascii="宋体" w:cs="宋体" w:eastAsia="宋体" w:hAnsi="宋体" w:hint="eastAsia"/>
          <w:bCs w:val="false"/>
          <w:kern w:val="2"/>
        </w:rPr>
        <w:t>采购人</w:t>
      </w:r>
      <w:r>
        <w:rPr>
          <w:rFonts w:ascii="宋体" w:cs="宋体" w:eastAsia="宋体" w:hAnsi="宋体" w:hint="eastAsia"/>
          <w:bCs w:val="false"/>
          <w:kern w:val="2"/>
          <w:lang w:val="en-US" w:eastAsia="zh-CN"/>
        </w:rPr>
        <w:t>不组织验收，到货后等待验收的时间计入</w:t>
      </w:r>
      <w:r>
        <w:rPr>
          <w:rFonts w:ascii="宋体" w:cs="宋体" w:eastAsia="宋体" w:hAnsi="宋体" w:hint="eastAsia"/>
          <w:bCs w:val="false"/>
          <w:kern w:val="2"/>
        </w:rPr>
        <w:t>成交供应商</w:t>
      </w:r>
      <w:r>
        <w:rPr>
          <w:rFonts w:ascii="宋体" w:cs="宋体" w:eastAsia="宋体" w:hAnsi="宋体" w:hint="eastAsia"/>
          <w:bCs w:val="false"/>
          <w:kern w:val="2"/>
          <w:lang w:val="en-US" w:eastAsia="zh-CN"/>
        </w:rPr>
        <w:t>交付期限。</w:t>
      </w:r>
    </w:p>
    <w:p w14:paraId="78FF3228">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rPr>
      </w:pPr>
      <w:r>
        <w:rPr>
          <w:rFonts w:cs="宋体" w:hAnsi="宋体" w:hint="eastAsia"/>
          <w:bCs/>
          <w:kern w:val="0"/>
        </w:rPr>
        <w:t>2.验收标准：</w:t>
      </w:r>
    </w:p>
    <w:p w14:paraId="16AC9B4E">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rPr>
      </w:pPr>
      <w:r>
        <w:rPr>
          <w:rFonts w:cs="宋体" w:hAnsi="宋体" w:hint="eastAsia"/>
          <w:bCs/>
          <w:kern w:val="0"/>
        </w:rPr>
        <w:t>（1）严格按照国家</w:t>
      </w:r>
      <w:r>
        <w:rPr>
          <w:rFonts w:cs="宋体" w:hAnsi="宋体" w:hint="eastAsia"/>
          <w:bCs/>
          <w:kern w:val="0"/>
          <w:lang w:eastAsia="zh-CN"/>
        </w:rPr>
        <w:t>、</w:t>
      </w:r>
      <w:r>
        <w:rPr>
          <w:rFonts w:cs="宋体" w:hAnsi="宋体" w:hint="eastAsia"/>
          <w:bCs/>
          <w:kern w:val="0"/>
          <w:lang w:val="en-US" w:eastAsia="zh-CN"/>
        </w:rPr>
        <w:t>行业</w:t>
      </w:r>
      <w:r>
        <w:rPr>
          <w:rFonts w:cs="宋体" w:hAnsi="宋体" w:hint="eastAsia"/>
          <w:bCs/>
          <w:kern w:val="0"/>
        </w:rPr>
        <w:t>相关标准</w:t>
      </w:r>
      <w:r>
        <w:rPr>
          <w:rFonts w:cs="宋体" w:hAnsi="宋体" w:hint="eastAsia"/>
          <w:bCs/>
          <w:kern w:val="0"/>
          <w:lang w:eastAsia="zh-CN"/>
        </w:rPr>
        <w:t>（</w:t>
      </w:r>
      <w:r>
        <w:rPr>
          <w:rFonts w:cs="宋体" w:hAnsi="宋体" w:hint="eastAsia"/>
          <w:bCs/>
          <w:kern w:val="0"/>
          <w:lang w:val="en-US" w:eastAsia="zh-CN"/>
        </w:rPr>
        <w:t>以验收时现行有效的标准为准</w:t>
      </w:r>
      <w:r>
        <w:rPr>
          <w:rFonts w:cs="宋体" w:hAnsi="宋体" w:hint="eastAsia"/>
          <w:bCs/>
          <w:kern w:val="0"/>
          <w:lang w:eastAsia="zh-CN"/>
        </w:rPr>
        <w:t>）</w:t>
      </w:r>
      <w:r>
        <w:rPr>
          <w:rFonts w:cs="宋体" w:hAnsi="宋体" w:hint="eastAsia"/>
          <w:bCs/>
          <w:kern w:val="0"/>
        </w:rPr>
        <w:t>和遴选文件要求和响应文件应答</w:t>
      </w:r>
      <w:r>
        <w:rPr>
          <w:rFonts w:cs="宋体" w:hAnsi="宋体" w:hint="eastAsia"/>
          <w:bCs/>
          <w:kern w:val="0"/>
          <w:lang w:eastAsia="zh-CN"/>
        </w:rPr>
        <w:t>、</w:t>
      </w:r>
      <w:r>
        <w:rPr>
          <w:rFonts w:cs="宋体" w:hAnsi="宋体" w:hint="eastAsia"/>
          <w:bCs/>
          <w:kern w:val="0"/>
          <w:lang w:val="en-US" w:eastAsia="zh-CN"/>
        </w:rPr>
        <w:t>合同约定</w:t>
      </w:r>
      <w:r>
        <w:rPr>
          <w:rFonts w:cs="宋体" w:hAnsi="宋体" w:hint="eastAsia"/>
          <w:bCs/>
          <w:kern w:val="0"/>
        </w:rPr>
        <w:t>等内容进行验收，验收时以</w:t>
      </w:r>
      <w:r>
        <w:rPr>
          <w:rFonts w:cs="宋体" w:hAnsi="宋体" w:hint="eastAsia"/>
          <w:bCs/>
          <w:kern w:val="0"/>
          <w:lang w:val="en-US" w:eastAsia="zh-CN"/>
        </w:rPr>
        <w:t>前述</w:t>
      </w:r>
      <w:r>
        <w:rPr>
          <w:rFonts w:cs="宋体" w:hAnsi="宋体" w:hint="eastAsia"/>
          <w:bCs/>
          <w:kern w:val="0"/>
        </w:rPr>
        <w:t>标准为验收依据，通过验收后应当出具验收报告，验收的各项资料存档备查。</w:t>
      </w:r>
    </w:p>
    <w:p w14:paraId="4313E8A9">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lang w:val="zh-CN"/>
        </w:rPr>
      </w:pPr>
      <w:r>
        <w:rPr>
          <w:rFonts w:cs="宋体" w:hAnsi="宋体" w:hint="eastAsia"/>
          <w:bCs/>
          <w:kern w:val="0"/>
        </w:rPr>
        <w:t>（2）</w:t>
      </w:r>
      <w:r>
        <w:rPr>
          <w:rFonts w:cs="宋体" w:hAnsi="宋体" w:hint="eastAsia"/>
          <w:bCs/>
          <w:kern w:val="0"/>
          <w:lang w:val="zh-CN"/>
        </w:rPr>
        <w:t>成交供应商保证合同货物是</w:t>
      </w:r>
      <w:r>
        <w:rPr>
          <w:rFonts w:cs="宋体" w:hAnsi="宋体" w:hint="eastAsia"/>
          <w:bCs/>
          <w:kern w:val="0"/>
          <w:lang w:val="en-US" w:eastAsia="zh-CN"/>
        </w:rPr>
        <w:t>通过合法渠道进货、</w:t>
      </w:r>
      <w:r>
        <w:rPr>
          <w:rFonts w:cs="宋体" w:hAnsi="宋体" w:hint="eastAsia"/>
          <w:bCs/>
          <w:kern w:val="0"/>
          <w:lang w:val="zh-CN"/>
        </w:rPr>
        <w:t>全新、未曾使用过的</w:t>
      </w:r>
      <w:r>
        <w:rPr>
          <w:rFonts w:ascii="宋体" w:cs="宋体" w:eastAsia="宋体" w:hAnsi="宋体" w:hint="eastAsia"/>
          <w:bCs/>
          <w:kern w:val="0"/>
          <w:lang w:val="zh-CN"/>
        </w:rPr>
        <w:t>、</w:t>
      </w:r>
      <w:r>
        <w:rPr>
          <w:rFonts w:ascii="宋体" w:cs="宋体" w:eastAsia="宋体" w:hAnsi="宋体" w:hint="eastAsia"/>
          <w:bCs/>
          <w:kern w:val="0"/>
          <w:lang w:val="zh-CN" w:eastAsia="zh-CN"/>
        </w:rPr>
        <w:t>所有权无瑕疵（</w:t>
      </w:r>
      <w:r>
        <w:rPr>
          <w:rFonts w:ascii="宋体" w:cs="宋体" w:eastAsia="宋体" w:hAnsi="宋体" w:hint="eastAsia"/>
          <w:bCs/>
          <w:kern w:val="0"/>
          <w:szCs w:val="21"/>
          <w:lang w:val="zh-CN"/>
        </w:rPr>
        <w:t>即不存在资产抵押或其他可能影响货物所有权的事宜</w:t>
      </w:r>
      <w:r>
        <w:rPr>
          <w:rFonts w:ascii="宋体" w:cs="宋体" w:eastAsia="宋体" w:hAnsi="宋体" w:hint="eastAsia"/>
          <w:bCs/>
          <w:kern w:val="0"/>
          <w:lang w:val="zh-CN" w:eastAsia="zh-CN"/>
        </w:rPr>
        <w:t>）</w:t>
      </w:r>
      <w:r>
        <w:rPr>
          <w:rFonts w:cs="宋体" w:hAnsi="宋体" w:hint="eastAsia"/>
          <w:bCs/>
          <w:kern w:val="0"/>
          <w:lang w:val="zh-CN"/>
        </w:rPr>
        <w:t>，其质量、规格及技术特征符合合同附件、遴选文件的要求。交货并安装、调试、</w:t>
      </w:r>
      <w:r>
        <w:rPr>
          <w:rFonts w:cs="宋体" w:hAnsi="宋体" w:hint="eastAsia"/>
          <w:bCs/>
          <w:kern w:val="0"/>
        </w:rPr>
        <w:t>培训</w:t>
      </w:r>
      <w:r>
        <w:rPr>
          <w:rFonts w:cs="宋体" w:hAnsi="宋体" w:hint="eastAsia"/>
          <w:bCs/>
          <w:kern w:val="0"/>
          <w:lang w:val="zh-CN"/>
        </w:rPr>
        <w:t xml:space="preserve">等工作满足验收条件后，联系采购人及时组织验收。 </w:t>
      </w:r>
    </w:p>
    <w:p w14:paraId="136AFA8E">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lang w:val="zh-CN"/>
        </w:rPr>
      </w:pPr>
      <w:r>
        <w:rPr>
          <w:rFonts w:cs="宋体" w:hAnsi="宋体" w:hint="eastAsia"/>
          <w:bCs/>
          <w:kern w:val="0"/>
          <w:lang w:val="zh-CN"/>
        </w:rPr>
        <w:t>（3）如果合同货物</w:t>
      </w:r>
      <w:r>
        <w:rPr>
          <w:rFonts w:cs="宋体" w:hAnsi="宋体" w:hint="eastAsia"/>
          <w:bCs/>
          <w:kern w:val="0"/>
          <w:lang w:val="en-US" w:eastAsia="zh-CN"/>
        </w:rPr>
        <w:t>在</w:t>
      </w:r>
      <w:r>
        <w:rPr>
          <w:rFonts w:cs="宋体" w:hAnsi="宋体" w:hint="eastAsia"/>
          <w:bCs/>
          <w:kern w:val="0"/>
          <w:lang w:val="zh-CN"/>
        </w:rPr>
        <w:t>运输和安装、</w:t>
      </w:r>
      <w:r>
        <w:rPr>
          <w:rFonts w:cs="宋体" w:hAnsi="宋体" w:hint="eastAsia"/>
          <w:bCs/>
          <w:kern w:val="0"/>
          <w:lang w:val="en-US" w:eastAsia="zh-CN"/>
        </w:rPr>
        <w:t>调试</w:t>
      </w:r>
      <w:r>
        <w:rPr>
          <w:rFonts w:cs="宋体" w:hAnsi="宋体" w:hint="eastAsia"/>
          <w:bCs/>
          <w:kern w:val="0"/>
          <w:lang w:val="zh-CN"/>
        </w:rPr>
        <w:t>过程中因事故造成货物短缺、损坏，成交供应商应及时安排换装，以保证合同设备货物安装的成功完成。换货的相关费用由成交供应商承担，</w:t>
      </w:r>
      <w:r>
        <w:rPr>
          <w:rFonts w:cs="宋体" w:hAnsi="宋体" w:hint="eastAsia"/>
          <w:bCs/>
          <w:kern w:val="0"/>
          <w:lang w:val="en-US" w:eastAsia="zh-CN"/>
        </w:rPr>
        <w:t>交付期限不予顺延</w:t>
      </w:r>
      <w:r>
        <w:rPr>
          <w:rFonts w:cs="宋体" w:hAnsi="宋体" w:hint="eastAsia"/>
          <w:bCs/>
          <w:kern w:val="0"/>
          <w:lang w:val="zh-CN"/>
        </w:rPr>
        <w:t>。</w:t>
      </w:r>
    </w:p>
    <w:p w14:paraId="3AC5A7AE">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rPr>
      </w:pPr>
      <w:r>
        <w:rPr>
          <w:rFonts w:cs="宋体" w:hAnsi="宋体" w:hint="eastAsia"/>
          <w:bCs/>
          <w:kern w:val="0"/>
          <w:lang w:val="zh-CN"/>
        </w:rPr>
        <w:t>（4）成交供应商保证所提供的货物不侵犯任何第三方的专利</w:t>
      </w:r>
      <w:r>
        <w:rPr>
          <w:rFonts w:cs="宋体" w:hAnsi="宋体" w:hint="eastAsia"/>
          <w:bCs/>
          <w:kern w:val="0"/>
          <w:lang w:val="en-US" w:eastAsia="zh-CN"/>
        </w:rPr>
        <w:t>权</w:t>
      </w:r>
      <w:r>
        <w:rPr>
          <w:rFonts w:cs="宋体" w:hAnsi="宋体" w:hint="eastAsia"/>
          <w:bCs/>
          <w:kern w:val="0"/>
          <w:lang w:val="zh-CN"/>
        </w:rPr>
        <w:t>、商标</w:t>
      </w:r>
      <w:r>
        <w:rPr>
          <w:rFonts w:cs="宋体" w:hAnsi="宋体" w:hint="eastAsia"/>
          <w:bCs/>
          <w:kern w:val="0"/>
          <w:lang w:val="en-US" w:eastAsia="zh-CN"/>
        </w:rPr>
        <w:t>权、</w:t>
      </w:r>
      <w:r>
        <w:rPr>
          <w:rFonts w:ascii="宋体" w:cs="宋体" w:eastAsia="宋体" w:hAnsi="宋体" w:hint="eastAsia"/>
          <w:bCs/>
          <w:kern w:val="0"/>
          <w:lang w:val="zh-CN" w:eastAsia="zh-CN"/>
        </w:rPr>
        <w:t>著作权或其他知识产权</w:t>
      </w:r>
      <w:r>
        <w:rPr>
          <w:rFonts w:cs="宋体" w:hAnsi="宋体" w:hint="eastAsia"/>
          <w:bCs/>
          <w:kern w:val="0"/>
          <w:lang w:val="zh-CN"/>
        </w:rPr>
        <w:t>。</w:t>
      </w:r>
      <w:r>
        <w:rPr>
          <w:rFonts w:ascii="宋体" w:cs="宋体" w:eastAsia="宋体" w:hAnsi="宋体" w:hint="eastAsia"/>
          <w:bCs/>
          <w:kern w:val="0"/>
          <w:szCs w:val="21"/>
          <w:lang w:val="zh-CN"/>
        </w:rPr>
        <w:t>对因</w:t>
      </w:r>
      <w:r>
        <w:rPr>
          <w:rFonts w:cs="宋体" w:hAnsi="宋体" w:hint="eastAsia"/>
          <w:bCs/>
          <w:kern w:val="0"/>
          <w:lang w:val="zh-CN"/>
        </w:rPr>
        <w:t>成交供应商</w:t>
      </w:r>
      <w:r>
        <w:rPr>
          <w:rFonts w:ascii="宋体" w:cs="宋体" w:eastAsia="宋体" w:hAnsi="宋体" w:hint="eastAsia"/>
          <w:bCs/>
          <w:kern w:val="0"/>
          <w:szCs w:val="21"/>
          <w:lang w:val="zh-CN"/>
        </w:rPr>
        <w:t>提供的产品侵犯第三方的知识产权或其他合法权益而引起的任何针对</w:t>
      </w:r>
      <w:r>
        <w:rPr>
          <w:rFonts w:ascii="宋体" w:cs="宋体" w:eastAsia="宋体" w:hAnsi="宋体" w:hint="eastAsia"/>
          <w:bCs w:val="false"/>
          <w:kern w:val="2"/>
        </w:rPr>
        <w:t>采购人</w:t>
      </w:r>
      <w:r>
        <w:rPr>
          <w:rFonts w:ascii="宋体" w:cs="宋体" w:eastAsia="宋体" w:hAnsi="宋体" w:hint="eastAsia"/>
          <w:bCs/>
          <w:kern w:val="0"/>
          <w:szCs w:val="21"/>
          <w:lang w:val="zh-CN"/>
        </w:rPr>
        <w:t>的索赔，</w:t>
      </w:r>
      <w:r>
        <w:rPr>
          <w:rFonts w:cs="宋体" w:hAnsi="宋体" w:hint="eastAsia"/>
          <w:bCs/>
          <w:kern w:val="0"/>
          <w:lang w:val="zh-CN"/>
        </w:rPr>
        <w:t>成交供应商</w:t>
      </w:r>
      <w:r>
        <w:rPr>
          <w:rFonts w:ascii="宋体" w:cs="宋体" w:eastAsia="宋体" w:hAnsi="宋体" w:hint="eastAsia"/>
          <w:bCs/>
          <w:kern w:val="0"/>
          <w:szCs w:val="21"/>
          <w:lang w:val="zh-CN"/>
        </w:rPr>
        <w:t>应保障</w:t>
      </w:r>
      <w:r>
        <w:rPr>
          <w:rFonts w:ascii="宋体" w:cs="宋体" w:eastAsia="宋体" w:hAnsi="宋体" w:hint="eastAsia"/>
          <w:bCs w:val="false"/>
          <w:kern w:val="2"/>
        </w:rPr>
        <w:t>采购人</w:t>
      </w:r>
      <w:r>
        <w:rPr>
          <w:rFonts w:ascii="宋体" w:cs="宋体" w:eastAsia="宋体" w:hAnsi="宋体" w:hint="eastAsia"/>
          <w:bCs/>
          <w:kern w:val="0"/>
          <w:szCs w:val="21"/>
          <w:lang w:val="zh-CN"/>
        </w:rPr>
        <w:t>的利益不受损害，并赔偿</w:t>
      </w:r>
      <w:r>
        <w:rPr>
          <w:rFonts w:ascii="宋体" w:cs="宋体" w:eastAsia="宋体" w:hAnsi="宋体" w:hint="eastAsia"/>
          <w:bCs w:val="false"/>
          <w:kern w:val="2"/>
        </w:rPr>
        <w:t>采购人</w:t>
      </w:r>
      <w:r>
        <w:rPr>
          <w:rFonts w:ascii="宋体" w:cs="宋体" w:eastAsia="宋体" w:hAnsi="宋体" w:hint="eastAsia"/>
          <w:bCs/>
          <w:kern w:val="0"/>
          <w:szCs w:val="21"/>
          <w:lang w:val="zh-CN" w:eastAsia="zh-CN"/>
        </w:rPr>
        <w:t>的</w:t>
      </w:r>
      <w:r>
        <w:rPr>
          <w:rFonts w:ascii="宋体" w:cs="宋体" w:eastAsia="宋体" w:hAnsi="宋体" w:hint="eastAsia"/>
          <w:bCs/>
          <w:kern w:val="0"/>
          <w:szCs w:val="21"/>
          <w:lang w:val="zh-CN"/>
        </w:rPr>
        <w:t>全部损失，同时</w:t>
      </w:r>
      <w:r>
        <w:rPr>
          <w:rFonts w:ascii="宋体" w:cs="宋体" w:eastAsia="宋体" w:hAnsi="宋体" w:hint="eastAsia"/>
          <w:bCs w:val="false"/>
          <w:kern w:val="2"/>
        </w:rPr>
        <w:t>采购人</w:t>
      </w:r>
      <w:r>
        <w:rPr>
          <w:rFonts w:ascii="宋体" w:cs="宋体" w:eastAsia="宋体" w:hAnsi="宋体" w:hint="eastAsia"/>
          <w:bCs/>
          <w:kern w:val="0"/>
          <w:szCs w:val="21"/>
          <w:lang w:val="zh-CN"/>
        </w:rPr>
        <w:t>有权按照</w:t>
      </w:r>
      <w:r>
        <w:rPr>
          <w:rFonts w:ascii="宋体" w:cs="宋体" w:eastAsia="宋体" w:hAnsi="宋体" w:hint="eastAsia"/>
          <w:bCs/>
          <w:kern w:val="0"/>
          <w:szCs w:val="21"/>
          <w:lang w:val="en-US" w:eastAsia="zh-CN"/>
        </w:rPr>
        <w:t>合同</w:t>
      </w:r>
      <w:r>
        <w:rPr>
          <w:rFonts w:ascii="宋体" w:cs="宋体" w:eastAsia="宋体" w:hAnsi="宋体" w:hint="eastAsia"/>
          <w:bCs/>
          <w:kern w:val="0"/>
          <w:szCs w:val="21"/>
          <w:lang w:val="zh-CN"/>
        </w:rPr>
        <w:t>约定向</w:t>
      </w:r>
      <w:r>
        <w:rPr>
          <w:rFonts w:cs="宋体" w:hAnsi="宋体" w:hint="eastAsia"/>
          <w:bCs/>
          <w:kern w:val="0"/>
          <w:lang w:val="zh-CN"/>
        </w:rPr>
        <w:t>成交供应商</w:t>
      </w:r>
      <w:r>
        <w:rPr>
          <w:rFonts w:ascii="宋体" w:cs="宋体" w:eastAsia="宋体" w:hAnsi="宋体" w:hint="eastAsia"/>
          <w:bCs/>
          <w:kern w:val="0"/>
          <w:szCs w:val="21"/>
          <w:lang w:val="zh-CN"/>
        </w:rPr>
        <w:t>追究交付货物不符合合同约定的违约责任。</w:t>
      </w:r>
    </w:p>
    <w:p w14:paraId="7C79D33D">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2" w:firstLineChars="200"/>
        <w:textAlignment w:val="auto"/>
        <w:rPr>
          <w:rFonts w:cs="宋体" w:hAnsi="宋体"/>
          <w:b/>
          <w:kern w:val="0"/>
        </w:rPr>
      </w:pPr>
      <w:r>
        <w:rPr>
          <w:rFonts w:cs="宋体" w:hAnsi="宋体" w:hint="eastAsia"/>
          <w:b/>
          <w:kern w:val="0"/>
        </w:rPr>
        <w:t>（三）报价要求</w:t>
      </w:r>
    </w:p>
    <w:p w14:paraId="5AE285A7">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rPr>
      </w:pPr>
      <w:r>
        <w:rPr>
          <w:rFonts w:cs="宋体" w:hAnsi="宋体" w:hint="eastAsia"/>
          <w:bCs/>
          <w:kern w:val="0"/>
        </w:rPr>
        <w:t>本项目报价须为人民币报价，包含但不限于：项目所有费用（购置费、包装费、运输费、人工费、保险费、各种税费、验收费、售后服务费及合同实施过程中的应预见和不可预见费用等完成合同规定责任和义务、达到合同目的的一切费用）。</w:t>
      </w:r>
    </w:p>
    <w:p w14:paraId="3645F4F5">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2" w:firstLineChars="200"/>
        <w:textAlignment w:val="auto"/>
        <w:rPr>
          <w:rFonts w:cs="宋体" w:hAnsi="宋体"/>
          <w:b/>
          <w:kern w:val="0"/>
        </w:rPr>
      </w:pPr>
      <w:r>
        <w:rPr>
          <w:rFonts w:cs="宋体" w:hAnsi="宋体" w:hint="eastAsia"/>
          <w:b/>
          <w:kern w:val="0"/>
        </w:rPr>
        <w:t>（四）货物的包装</w:t>
      </w:r>
    </w:p>
    <w:p w14:paraId="4333FBFD">
      <w:pPr>
        <w:pStyle w:val="style0"/>
        <w:keepNext w:val="false"/>
        <w:keepLines w:val="false"/>
        <w:pageBreakBefore w:val="false"/>
        <w:widowControl w:val="false"/>
        <w:kinsoku/>
        <w:wordWrap/>
        <w:overflowPunct/>
        <w:topLinePunct w:val="false"/>
        <w:bidi w:val="false"/>
        <w:spacing w:lineRule="auto" w:line="360"/>
        <w:ind w:firstLine="420" w:firstLineChars="200"/>
        <w:textAlignment w:val="auto"/>
        <w:rPr>
          <w:rFonts w:ascii="宋体" w:hAnsi="宋体"/>
        </w:rPr>
      </w:pPr>
      <w:r>
        <w:rPr>
          <w:rFonts w:ascii="宋体" w:hAnsi="宋体" w:hint="eastAsia"/>
        </w:rPr>
        <w:t xml:space="preserve">（1）货物的包装均应有良好的防湿、防锈、防潮、防雨、防腐及防碰撞的措施。凡由于包装不良造成的损失和由此产生的费用均由成交供应商承担。 </w:t>
      </w:r>
    </w:p>
    <w:p w14:paraId="5A861864">
      <w:pPr>
        <w:pStyle w:val="style0"/>
        <w:keepNext w:val="false"/>
        <w:keepLines w:val="false"/>
        <w:pageBreakBefore w:val="false"/>
        <w:widowControl w:val="false"/>
        <w:kinsoku/>
        <w:wordWrap/>
        <w:overflowPunct/>
        <w:topLinePunct w:val="false"/>
        <w:bidi w:val="false"/>
        <w:spacing w:lineRule="auto" w:line="360"/>
        <w:ind w:firstLine="420" w:firstLineChars="200"/>
        <w:textAlignment w:val="auto"/>
        <w:rPr>
          <w:rFonts w:ascii="宋体" w:hAnsi="宋体"/>
        </w:rPr>
      </w:pPr>
      <w:r>
        <w:rPr>
          <w:rFonts w:ascii="宋体" w:hAnsi="宋体" w:hint="eastAsia"/>
        </w:rPr>
        <w:t>（2）所有货物在开箱检验时必须完好，无破损，配置与装箱单相符。货物外观清洁。数量、质量及性能不低于本项目需求书中提出的要求。</w:t>
      </w:r>
    </w:p>
    <w:p w14:paraId="3A873938">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2" w:firstLineChars="200"/>
        <w:textAlignment w:val="auto"/>
        <w:rPr>
          <w:rFonts w:cs="宋体" w:hAnsi="宋体"/>
          <w:b/>
          <w:kern w:val="0"/>
        </w:rPr>
      </w:pPr>
      <w:r>
        <w:rPr>
          <w:rFonts w:cs="宋体" w:hAnsi="宋体" w:hint="eastAsia"/>
          <w:b/>
          <w:kern w:val="0"/>
        </w:rPr>
        <w:t>（五）货物的安装与调试</w:t>
      </w:r>
    </w:p>
    <w:p w14:paraId="37875EE0">
      <w:pPr>
        <w:pStyle w:val="style0"/>
        <w:keepNext w:val="false"/>
        <w:keepLines w:val="false"/>
        <w:pageBreakBefore w:val="false"/>
        <w:widowControl w:val="false"/>
        <w:kinsoku/>
        <w:wordWrap/>
        <w:overflowPunct/>
        <w:topLinePunct w:val="false"/>
        <w:bidi w:val="false"/>
        <w:spacing w:lineRule="auto" w:line="360"/>
        <w:ind w:firstLine="420" w:firstLineChars="200"/>
        <w:textAlignment w:val="auto"/>
        <w:rPr>
          <w:rFonts w:ascii="宋体" w:hAnsi="宋体"/>
        </w:rPr>
      </w:pPr>
      <w:r>
        <w:rPr>
          <w:rFonts w:ascii="宋体" w:hAnsi="宋体" w:hint="eastAsia"/>
        </w:rPr>
        <w:t>（1）成交供应商负责所投货物安装调试至正常运作并通过验收</w:t>
      </w:r>
      <w:r>
        <w:rPr>
          <w:rFonts w:ascii="宋体" w:hAnsi="宋体" w:hint="eastAsia"/>
          <w:lang w:val="en-US" w:eastAsia="zh-CN"/>
        </w:rPr>
        <w:t>合格</w:t>
      </w:r>
      <w:r>
        <w:rPr>
          <w:rFonts w:ascii="宋体" w:hAnsi="宋体" w:hint="eastAsia"/>
        </w:rPr>
        <w:t xml:space="preserve">，安装调试所需一切费用由成交供应商负责。 </w:t>
      </w:r>
    </w:p>
    <w:p w14:paraId="6B09E1BC">
      <w:pPr>
        <w:pStyle w:val="style0"/>
        <w:keepNext w:val="false"/>
        <w:keepLines w:val="false"/>
        <w:pageBreakBefore w:val="false"/>
        <w:widowControl w:val="false"/>
        <w:kinsoku/>
        <w:wordWrap/>
        <w:overflowPunct/>
        <w:topLinePunct w:val="false"/>
        <w:bidi w:val="false"/>
        <w:spacing w:lineRule="auto" w:line="360"/>
        <w:ind w:firstLine="420" w:firstLineChars="200"/>
        <w:textAlignment w:val="auto"/>
        <w:rPr>
          <w:rFonts w:ascii="宋体" w:hAnsi="宋体"/>
        </w:rPr>
      </w:pPr>
      <w:r>
        <w:rPr>
          <w:rFonts w:ascii="宋体" w:hAnsi="宋体" w:hint="eastAsia"/>
        </w:rPr>
        <w:t xml:space="preserve">（2）成交供应商若因安装调试导致货物性能问题，致使采购人接收的产品出现任何质量、工艺问题，该后果由成交供应商承担。 </w:t>
      </w:r>
    </w:p>
    <w:p w14:paraId="723A3B83">
      <w:pPr>
        <w:pStyle w:val="style0"/>
        <w:keepNext w:val="false"/>
        <w:keepLines w:val="false"/>
        <w:pageBreakBefore w:val="false"/>
        <w:widowControl w:val="false"/>
        <w:kinsoku/>
        <w:wordWrap/>
        <w:overflowPunct/>
        <w:topLinePunct w:val="false"/>
        <w:bidi w:val="false"/>
        <w:spacing w:lineRule="auto" w:line="360"/>
        <w:ind w:firstLine="420" w:firstLineChars="200"/>
        <w:textAlignment w:val="auto"/>
        <w:rPr>
          <w:rFonts w:ascii="宋体" w:hAnsi="宋体"/>
        </w:rPr>
      </w:pPr>
      <w:r>
        <w:rPr>
          <w:rFonts w:ascii="宋体" w:hAnsi="宋体" w:hint="eastAsia"/>
        </w:rPr>
        <w:t>（3）成交供应商安装时须对各安装场地内的其他货物、设施有良好保护措施。</w:t>
      </w:r>
    </w:p>
    <w:p w14:paraId="01F131B1">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2" w:firstLineChars="200"/>
        <w:textAlignment w:val="auto"/>
        <w:rPr>
          <w:rFonts w:cs="宋体" w:hAnsi="宋体"/>
          <w:b/>
          <w:kern w:val="0"/>
        </w:rPr>
      </w:pPr>
      <w:r>
        <w:rPr>
          <w:rFonts w:cs="宋体" w:hAnsi="宋体" w:hint="eastAsia"/>
          <w:b/>
          <w:kern w:val="0"/>
        </w:rPr>
        <w:t>（六）质量保证及售后服务</w:t>
      </w:r>
    </w:p>
    <w:p w14:paraId="25D719B8">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rPr>
      </w:pPr>
      <w:r>
        <w:rPr>
          <w:rFonts w:cs="宋体" w:hAnsi="宋体" w:hint="eastAsia"/>
          <w:bCs/>
          <w:kern w:val="0"/>
        </w:rPr>
        <w:t>（1）</w:t>
      </w:r>
      <w:r>
        <w:rPr>
          <w:rFonts w:cs="宋体" w:hAnsi="宋体" w:hint="eastAsia"/>
          <w:bCs/>
          <w:kern w:val="0"/>
          <w:lang w:val="en-US" w:eastAsia="zh-CN"/>
        </w:rPr>
        <w:t>产品质量保证</w:t>
      </w:r>
      <w:r>
        <w:rPr>
          <w:rFonts w:cs="宋体" w:hAnsi="宋体" w:hint="eastAsia"/>
          <w:bCs/>
          <w:kern w:val="0"/>
        </w:rPr>
        <w:t>期</w:t>
      </w:r>
      <w:r>
        <w:rPr>
          <w:rFonts w:cs="宋体" w:hAnsi="宋体" w:hint="eastAsia"/>
          <w:bCs/>
          <w:kern w:val="0"/>
          <w:lang w:val="en-US" w:eastAsia="zh-CN"/>
        </w:rPr>
        <w:t>超过1年的，按照原产品质量保证期履行，产品无质保期或质保期低于1年的，按照1年执行</w:t>
      </w:r>
      <w:r>
        <w:rPr>
          <w:rFonts w:cs="宋体" w:hAnsi="宋体" w:hint="eastAsia"/>
          <w:bCs/>
          <w:kern w:val="0"/>
        </w:rPr>
        <w:t>。</w:t>
      </w:r>
      <w:r>
        <w:rPr>
          <w:rFonts w:cs="宋体" w:hAnsi="宋体" w:hint="eastAsia"/>
          <w:bCs/>
          <w:kern w:val="0"/>
          <w:lang w:val="en-US" w:eastAsia="zh-CN"/>
        </w:rPr>
        <w:t>质量保证期自</w:t>
      </w:r>
      <w:r>
        <w:rPr>
          <w:rFonts w:ascii="宋体" w:hAnsi="宋体" w:hint="eastAsia"/>
        </w:rPr>
        <w:t>成交供应商</w:t>
      </w:r>
      <w:r>
        <w:rPr>
          <w:rFonts w:cs="宋体" w:hAnsi="宋体" w:hint="eastAsia"/>
          <w:bCs/>
          <w:kern w:val="0"/>
          <w:lang w:val="en-US" w:eastAsia="zh-CN"/>
        </w:rPr>
        <w:t>交付并经</w:t>
      </w:r>
      <w:r>
        <w:rPr>
          <w:rFonts w:ascii="宋体" w:hAnsi="宋体" w:hint="eastAsia"/>
        </w:rPr>
        <w:t>采购人</w:t>
      </w:r>
      <w:r>
        <w:rPr>
          <w:rFonts w:cs="宋体" w:hAnsi="宋体" w:hint="eastAsia"/>
          <w:bCs/>
          <w:kern w:val="0"/>
          <w:lang w:val="en-US" w:eastAsia="zh-CN"/>
        </w:rPr>
        <w:t>验收合格之日起计算。</w:t>
      </w:r>
    </w:p>
    <w:p w14:paraId="4FC33ACC">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rPr>
      </w:pPr>
      <w:r>
        <w:rPr>
          <w:rFonts w:cs="宋体" w:hAnsi="宋体" w:hint="eastAsia"/>
          <w:bCs/>
          <w:kern w:val="0"/>
        </w:rPr>
        <w:t>（2）在质量保证期内发生的质量问题，由成交供应商负责免费解决，包退包换（因采购人使用不当或其他人为因素造成的故障除外）</w:t>
      </w:r>
      <w:r>
        <w:rPr>
          <w:rFonts w:cs="宋体" w:hAnsi="宋体" w:hint="eastAsia"/>
          <w:bCs/>
          <w:kern w:val="0"/>
          <w:lang w:val="en-US" w:eastAsia="zh-CN"/>
        </w:rPr>
        <w:t>并承担因此产生的一切费用</w:t>
      </w:r>
      <w:r>
        <w:rPr>
          <w:rFonts w:cs="宋体" w:hAnsi="宋体" w:hint="eastAsia"/>
          <w:bCs/>
          <w:kern w:val="0"/>
        </w:rPr>
        <w:t xml:space="preserve">。 </w:t>
      </w:r>
    </w:p>
    <w:p w14:paraId="304E85DA">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0" w:firstLineChars="200"/>
        <w:textAlignment w:val="auto"/>
        <w:rPr>
          <w:rFonts w:cs="宋体" w:hAnsi="宋体"/>
          <w:bCs/>
          <w:kern w:val="0"/>
        </w:rPr>
      </w:pPr>
      <w:r>
        <w:rPr>
          <w:rFonts w:cs="宋体" w:hAnsi="宋体" w:hint="eastAsia"/>
          <w:bCs/>
          <w:kern w:val="0"/>
        </w:rPr>
        <w:t xml:space="preserve">（3）在质量保证期外发生的质量问题，由成交供应商负责解决，采购人应支付相应的费用。成交供应商需负责及时提供零配件。 </w:t>
      </w:r>
    </w:p>
    <w:p w14:paraId="345B7149">
      <w:pPr>
        <w:pStyle w:val="style90"/>
        <w:keepNext w:val="false"/>
        <w:keepLines w:val="false"/>
        <w:pageBreakBefore w:val="false"/>
        <w:widowControl w:val="false"/>
        <w:tabs>
          <w:tab w:val="left" w:leader="none" w:pos="540"/>
        </w:tabs>
        <w:kinsoku/>
        <w:wordWrap/>
        <w:overflowPunct/>
        <w:topLinePunct w:val="false"/>
        <w:bidi w:val="false"/>
        <w:adjustRightInd w:val="false"/>
        <w:snapToGrid w:val="false"/>
        <w:spacing w:lineRule="auto" w:line="360"/>
        <w:ind w:firstLine="422" w:firstLineChars="200"/>
        <w:textAlignment w:val="auto"/>
        <w:rPr>
          <w:rFonts w:cs="宋体" w:hAnsi="宋体"/>
          <w:b/>
          <w:kern w:val="0"/>
        </w:rPr>
      </w:pPr>
      <w:r>
        <w:rPr>
          <w:rFonts w:cs="宋体" w:hAnsi="宋体" w:hint="eastAsia"/>
          <w:b/>
          <w:kern w:val="0"/>
        </w:rPr>
        <w:t>（七）付款及结算方式</w:t>
      </w:r>
    </w:p>
    <w:p w14:paraId="0AC462DA">
      <w:pPr>
        <w:pStyle w:val="style0"/>
        <w:keepNext w:val="false"/>
        <w:keepLines w:val="false"/>
        <w:pageBreakBefore w:val="false"/>
        <w:widowControl w:val="false"/>
        <w:tabs>
          <w:tab w:val="left" w:leader="none" w:pos="567"/>
        </w:tabs>
        <w:kinsoku/>
        <w:wordWrap/>
        <w:overflowPunct/>
        <w:topLinePunct w:val="false"/>
        <w:autoSpaceDE w:val="false"/>
        <w:autoSpaceDN w:val="false"/>
        <w:bidi w:val="false"/>
        <w:adjustRightInd w:val="false"/>
        <w:snapToGrid w:val="false"/>
        <w:spacing w:lineRule="auto" w:line="360"/>
        <w:ind w:firstLine="420" w:firstLineChars="200"/>
        <w:textAlignment w:val="auto"/>
        <w:rPr>
          <w:rFonts w:ascii="宋体" w:cs="宋体" w:hAnsi="宋体"/>
          <w:color w:val="auto"/>
          <w:szCs w:val="21"/>
        </w:rPr>
      </w:pPr>
      <w:r>
        <w:rPr>
          <w:rFonts w:ascii="宋体" w:cs="宋体" w:hAnsi="宋体" w:hint="eastAsia"/>
          <w:color w:val="auto"/>
          <w:szCs w:val="21"/>
        </w:rPr>
        <w:t>（1）</w:t>
      </w:r>
      <w:r>
        <w:rPr>
          <w:color w:val="auto"/>
        </w:rPr>
        <w:t>合同签订生效后，</w:t>
      </w:r>
      <w:r>
        <w:rPr>
          <w:rFonts w:hint="eastAsia"/>
          <w:color w:val="auto"/>
          <w:lang w:val="en-US" w:eastAsia="zh-CN"/>
        </w:rPr>
        <w:t>采购人</w:t>
      </w:r>
      <w:r>
        <w:rPr>
          <w:rFonts w:ascii="宋体" w:cs="宋体" w:eastAsia="宋体" w:hAnsi="宋体" w:hint="eastAsia"/>
          <w:bCs/>
          <w:kern w:val="0"/>
          <w:szCs w:val="21"/>
          <w:lang w:val="en-US" w:eastAsia="zh-CN"/>
        </w:rPr>
        <w:t>在收到</w:t>
      </w:r>
      <w:r>
        <w:rPr>
          <w:rFonts w:ascii="宋体" w:cs="宋体" w:hAnsi="宋体" w:hint="default"/>
          <w:color w:val="auto"/>
          <w:szCs w:val="21"/>
          <w:lang w:val="en-US"/>
        </w:rPr>
        <w:t>成交供应商</w:t>
      </w:r>
      <w:r>
        <w:rPr>
          <w:rFonts w:ascii="宋体" w:cs="宋体" w:eastAsia="宋体" w:hAnsi="宋体" w:hint="eastAsia"/>
          <w:bCs/>
          <w:kern w:val="0"/>
          <w:szCs w:val="21"/>
          <w:lang w:val="en-US" w:eastAsia="zh-CN"/>
        </w:rPr>
        <w:t>提供的等额合法有效的增值税发票和支付申请后20个工作日内</w:t>
      </w:r>
      <w:r>
        <w:rPr>
          <w:rFonts w:hint="eastAsia"/>
          <w:color w:val="auto"/>
          <w:lang w:val="en-US" w:eastAsia="zh-CN"/>
        </w:rPr>
        <w:t>支付合同总</w:t>
      </w:r>
      <w:r>
        <w:rPr>
          <w:rFonts w:ascii="宋体" w:cs="宋体" w:eastAsia="宋体" w:hAnsi="宋体" w:hint="eastAsia"/>
          <w:bCs/>
          <w:kern w:val="0"/>
          <w:szCs w:val="21"/>
          <w:lang w:val="en-US" w:eastAsia="zh-CN"/>
        </w:rPr>
        <w:t>金额</w:t>
      </w:r>
      <w:r>
        <w:rPr>
          <w:rFonts w:hint="eastAsia"/>
          <w:color w:val="auto"/>
          <w:lang w:val="en-US" w:eastAsia="zh-CN"/>
        </w:rPr>
        <w:t>30%预付款；</w:t>
      </w:r>
      <w:r>
        <w:rPr>
          <w:rFonts w:ascii="宋体" w:cs="宋体" w:hAnsi="宋体" w:hint="eastAsia"/>
          <w:color w:val="auto"/>
          <w:szCs w:val="21"/>
        </w:rPr>
        <w:t>成交供应商交付并完成本项目货物的安装</w:t>
      </w:r>
      <w:r>
        <w:rPr>
          <w:rFonts w:ascii="宋体" w:cs="宋体" w:hAnsi="宋体" w:hint="eastAsia"/>
          <w:color w:val="auto"/>
          <w:szCs w:val="21"/>
          <w:lang w:eastAsia="zh-CN"/>
        </w:rPr>
        <w:t>、</w:t>
      </w:r>
      <w:r>
        <w:rPr>
          <w:rFonts w:ascii="宋体" w:cs="宋体" w:hAnsi="宋体" w:hint="eastAsia"/>
          <w:color w:val="auto"/>
          <w:szCs w:val="21"/>
        </w:rPr>
        <w:t>调试</w:t>
      </w:r>
      <w:r>
        <w:rPr>
          <w:rFonts w:ascii="宋体" w:cs="宋体" w:hAnsi="宋体" w:hint="eastAsia"/>
          <w:color w:val="auto"/>
          <w:szCs w:val="21"/>
          <w:lang w:val="en-US" w:eastAsia="zh-CN"/>
        </w:rPr>
        <w:t>，</w:t>
      </w:r>
      <w:r>
        <w:rPr>
          <w:rFonts w:ascii="宋体" w:cs="宋体" w:hAnsi="宋体" w:hint="eastAsia"/>
          <w:color w:val="auto"/>
          <w:szCs w:val="21"/>
        </w:rPr>
        <w:t>并经采购人验收合格</w:t>
      </w:r>
      <w:r>
        <w:rPr>
          <w:rFonts w:ascii="宋体" w:cs="宋体" w:hAnsi="宋体" w:hint="eastAsia"/>
          <w:color w:val="auto"/>
          <w:szCs w:val="21"/>
          <w:lang w:eastAsia="zh-CN"/>
        </w:rPr>
        <w:t>，</w:t>
      </w:r>
      <w:r>
        <w:rPr>
          <w:rFonts w:ascii="宋体" w:cs="宋体" w:hAnsi="宋体" w:hint="eastAsia"/>
          <w:color w:val="auto"/>
          <w:szCs w:val="21"/>
          <w:lang w:val="en-US" w:eastAsia="zh-CN"/>
        </w:rPr>
        <w:t>采购人应在</w:t>
      </w:r>
      <w:r>
        <w:rPr>
          <w:rFonts w:ascii="宋体" w:cs="宋体" w:eastAsia="宋体" w:hAnsi="宋体" w:hint="eastAsia"/>
          <w:bCs/>
          <w:kern w:val="0"/>
          <w:szCs w:val="21"/>
          <w:lang w:val="en-US" w:eastAsia="zh-CN"/>
        </w:rPr>
        <w:t>收到</w:t>
      </w:r>
      <w:r>
        <w:rPr>
          <w:rFonts w:ascii="宋体" w:cs="宋体" w:hAnsi="宋体" w:hint="default"/>
          <w:color w:val="auto"/>
          <w:szCs w:val="21"/>
          <w:lang w:val="en-US"/>
        </w:rPr>
        <w:t>成交供应商</w:t>
      </w:r>
      <w:r>
        <w:rPr>
          <w:rFonts w:ascii="宋体" w:cs="宋体" w:eastAsia="宋体" w:hAnsi="宋体" w:hint="eastAsia"/>
          <w:bCs/>
          <w:kern w:val="0"/>
          <w:szCs w:val="21"/>
          <w:lang w:val="en-US" w:eastAsia="zh-CN"/>
        </w:rPr>
        <w:t>提供的等额合法有效的增值税发票和支付申请后</w:t>
      </w:r>
      <w:r>
        <w:rPr>
          <w:rFonts w:ascii="宋体" w:cs="宋体" w:hAnsi="宋体" w:hint="eastAsia"/>
          <w:color w:val="auto"/>
          <w:szCs w:val="21"/>
        </w:rPr>
        <w:t>30个工作日内向成交供应商支付合同总</w:t>
      </w:r>
      <w:r>
        <w:rPr>
          <w:rFonts w:ascii="宋体" w:cs="宋体" w:eastAsia="宋体" w:hAnsi="宋体" w:hint="eastAsia"/>
          <w:bCs/>
          <w:kern w:val="0"/>
          <w:szCs w:val="21"/>
          <w:lang w:val="en-US" w:eastAsia="zh-CN"/>
        </w:rPr>
        <w:t>金额</w:t>
      </w:r>
      <w:r>
        <w:rPr>
          <w:rFonts w:ascii="宋体" w:cs="宋体" w:hAnsi="宋体" w:hint="eastAsia"/>
          <w:color w:val="auto"/>
          <w:szCs w:val="21"/>
        </w:rPr>
        <w:t>的</w:t>
      </w:r>
      <w:r>
        <w:rPr>
          <w:rFonts w:ascii="宋体" w:cs="宋体" w:hAnsi="宋体" w:hint="eastAsia"/>
          <w:color w:val="auto"/>
          <w:szCs w:val="21"/>
          <w:lang w:val="en-US" w:eastAsia="zh-CN"/>
        </w:rPr>
        <w:t>7</w:t>
      </w:r>
      <w:r>
        <w:rPr>
          <w:rFonts w:ascii="宋体" w:cs="宋体" w:hAnsi="宋体" w:hint="eastAsia"/>
          <w:color w:val="auto"/>
          <w:szCs w:val="21"/>
        </w:rPr>
        <w:t>0%；</w:t>
      </w:r>
    </w:p>
    <w:p w14:paraId="726925C1">
      <w:pPr>
        <w:pStyle w:val="style0"/>
        <w:keepNext w:val="false"/>
        <w:keepLines w:val="false"/>
        <w:pageBreakBefore w:val="false"/>
        <w:widowControl w:val="false"/>
        <w:tabs>
          <w:tab w:val="left" w:leader="none" w:pos="567"/>
        </w:tabs>
        <w:kinsoku/>
        <w:wordWrap/>
        <w:overflowPunct/>
        <w:topLinePunct w:val="false"/>
        <w:autoSpaceDE w:val="false"/>
        <w:autoSpaceDN w:val="false"/>
        <w:bidi w:val="false"/>
        <w:adjustRightInd w:val="false"/>
        <w:snapToGrid w:val="false"/>
        <w:spacing w:lineRule="auto" w:line="360"/>
        <w:ind w:firstLine="420" w:firstLineChars="200"/>
        <w:textAlignment w:val="auto"/>
        <w:rPr>
          <w:rFonts w:ascii="宋体" w:cs="宋体" w:hAnsi="宋体"/>
          <w:szCs w:val="21"/>
          <w:lang w:eastAsia="zh-TW"/>
        </w:rPr>
      </w:pPr>
      <w:r>
        <w:rPr>
          <w:rFonts w:ascii="宋体" w:cs="宋体" w:hAnsi="宋体" w:hint="eastAsia"/>
          <w:szCs w:val="21"/>
        </w:rPr>
        <w:t>（2）</w:t>
      </w:r>
      <w:r>
        <w:rPr>
          <w:rFonts w:ascii="宋体" w:cs="宋体" w:hAnsi="宋体" w:hint="eastAsia"/>
          <w:szCs w:val="21"/>
          <w:lang w:eastAsia="zh-TW"/>
        </w:rPr>
        <w:t>合同支付款项前，</w:t>
      </w:r>
      <w:r>
        <w:rPr>
          <w:rFonts w:ascii="宋体" w:cs="宋体" w:hAnsi="宋体" w:hint="eastAsia"/>
          <w:szCs w:val="21"/>
        </w:rPr>
        <w:t>成交供应商应</w:t>
      </w:r>
      <w:r>
        <w:rPr>
          <w:rFonts w:ascii="宋体" w:cs="宋体" w:hAnsi="宋体" w:hint="eastAsia"/>
          <w:szCs w:val="21"/>
          <w:lang w:eastAsia="zh-TW"/>
        </w:rPr>
        <w:t>向</w:t>
      </w:r>
      <w:r>
        <w:rPr>
          <w:rFonts w:ascii="宋体" w:cs="宋体" w:hAnsi="宋体" w:hint="eastAsia"/>
          <w:szCs w:val="21"/>
        </w:rPr>
        <w:t>采购人</w:t>
      </w:r>
      <w:r>
        <w:rPr>
          <w:rFonts w:ascii="宋体" w:cs="宋体" w:hAnsi="宋体" w:hint="eastAsia"/>
          <w:szCs w:val="21"/>
          <w:lang w:eastAsia="zh-TW"/>
        </w:rPr>
        <w:t>提供与支付金额相符的</w:t>
      </w:r>
      <w:r>
        <w:rPr>
          <w:rFonts w:ascii="宋体" w:cs="宋体" w:hAnsi="宋体" w:hint="eastAsia"/>
          <w:szCs w:val="21"/>
          <w:lang w:val="en-US" w:eastAsia="zh-CN"/>
        </w:rPr>
        <w:t>合法</w:t>
      </w:r>
      <w:r>
        <w:rPr>
          <w:rFonts w:ascii="宋体" w:cs="宋体" w:hAnsi="宋体" w:hint="eastAsia"/>
          <w:szCs w:val="21"/>
          <w:lang w:eastAsia="zh-TW"/>
        </w:rPr>
        <w:t>有效发票，且收款方、出具发票方、合同</w:t>
      </w:r>
      <w:r>
        <w:rPr>
          <w:rFonts w:ascii="宋体" w:cs="宋体" w:hAnsi="宋体" w:hint="eastAsia"/>
          <w:szCs w:val="21"/>
        </w:rPr>
        <w:t>乙方</w:t>
      </w:r>
      <w:r>
        <w:rPr>
          <w:rFonts w:ascii="宋体" w:cs="宋体" w:hAnsi="宋体" w:hint="eastAsia"/>
          <w:szCs w:val="21"/>
          <w:lang w:eastAsia="zh-TW"/>
        </w:rPr>
        <w:t>均必须与</w:t>
      </w:r>
      <w:r>
        <w:rPr>
          <w:rFonts w:ascii="宋体" w:cs="宋体" w:hAnsi="宋体" w:hint="eastAsia"/>
          <w:szCs w:val="21"/>
        </w:rPr>
        <w:t>成交供应商</w:t>
      </w:r>
      <w:r>
        <w:rPr>
          <w:rFonts w:ascii="宋体" w:cs="宋体" w:hAnsi="宋体" w:hint="eastAsia"/>
          <w:szCs w:val="21"/>
          <w:lang w:eastAsia="zh-TW"/>
        </w:rPr>
        <w:t>名称一致；</w:t>
      </w:r>
      <w:r>
        <w:rPr>
          <w:rFonts w:ascii="宋体" w:cs="宋体" w:hAnsi="宋体" w:hint="eastAsia"/>
          <w:szCs w:val="21"/>
        </w:rPr>
        <w:t>成交供应商</w:t>
      </w:r>
      <w:r>
        <w:rPr>
          <w:rFonts w:ascii="宋体" w:cs="宋体" w:hAnsi="宋体" w:hint="eastAsia"/>
          <w:szCs w:val="21"/>
          <w:lang w:eastAsia="zh-TW"/>
        </w:rPr>
        <w:t>未开具发票或开具的发票不符合要求的，</w:t>
      </w:r>
      <w:r>
        <w:rPr>
          <w:rFonts w:ascii="宋体" w:cs="宋体" w:hAnsi="宋体" w:hint="eastAsia"/>
          <w:szCs w:val="21"/>
        </w:rPr>
        <w:t>采购人</w:t>
      </w:r>
      <w:r>
        <w:rPr>
          <w:rFonts w:ascii="宋体" w:cs="宋体" w:hAnsi="宋体" w:hint="eastAsia"/>
          <w:szCs w:val="21"/>
          <w:lang w:eastAsia="zh-TW"/>
        </w:rPr>
        <w:t>有权拒绝付款，且不视为</w:t>
      </w:r>
      <w:r>
        <w:rPr>
          <w:rFonts w:ascii="宋体" w:cs="宋体" w:hAnsi="宋体" w:hint="eastAsia"/>
          <w:szCs w:val="21"/>
        </w:rPr>
        <w:t>采购人</w:t>
      </w:r>
      <w:r>
        <w:rPr>
          <w:rFonts w:ascii="宋体" w:cs="宋体" w:hAnsi="宋体" w:hint="eastAsia"/>
          <w:szCs w:val="21"/>
          <w:lang w:eastAsia="zh-TW"/>
        </w:rPr>
        <w:t>违约，</w:t>
      </w:r>
      <w:r>
        <w:rPr>
          <w:rFonts w:ascii="宋体" w:cs="宋体" w:hAnsi="宋体" w:hint="eastAsia"/>
          <w:szCs w:val="21"/>
        </w:rPr>
        <w:t>成交供应商不得以此为由迟延履行或不履行合同义务</w:t>
      </w:r>
      <w:r>
        <w:rPr>
          <w:rFonts w:ascii="宋体" w:cs="宋体" w:hAnsi="宋体" w:hint="eastAsia"/>
          <w:szCs w:val="21"/>
          <w:lang w:eastAsia="zh-TW"/>
        </w:rPr>
        <w:t>。</w:t>
      </w:r>
    </w:p>
    <w:p w14:paraId="34284886">
      <w:pPr>
        <w:pStyle w:val="style0"/>
        <w:keepNext w:val="false"/>
        <w:keepLines w:val="false"/>
        <w:pageBreakBefore w:val="false"/>
        <w:widowControl w:val="false"/>
        <w:tabs>
          <w:tab w:val="left" w:leader="none" w:pos="567"/>
        </w:tabs>
        <w:kinsoku/>
        <w:wordWrap/>
        <w:overflowPunct/>
        <w:topLinePunct w:val="false"/>
        <w:autoSpaceDE w:val="false"/>
        <w:autoSpaceDN w:val="false"/>
        <w:bidi w:val="false"/>
        <w:adjustRightInd w:val="false"/>
        <w:snapToGrid w:val="false"/>
        <w:spacing w:lineRule="auto" w:line="360"/>
        <w:ind w:firstLine="420" w:firstLineChars="200"/>
        <w:textAlignment w:val="auto"/>
        <w:rPr>
          <w:rFonts w:ascii="宋体" w:cs="宋体" w:hAnsi="宋体"/>
          <w:szCs w:val="21"/>
        </w:rPr>
      </w:pPr>
      <w:r>
        <w:rPr>
          <w:rFonts w:ascii="宋体" w:cs="宋体" w:hAnsi="宋体" w:hint="eastAsia"/>
          <w:szCs w:val="21"/>
        </w:rPr>
        <w:t>（3）付款方式：采用银行转账形式；</w:t>
      </w:r>
    </w:p>
    <w:p w14:paraId="1EF5F9D4">
      <w:pPr>
        <w:pStyle w:val="style0"/>
        <w:keepNext w:val="false"/>
        <w:keepLines w:val="false"/>
        <w:pageBreakBefore w:val="false"/>
        <w:widowControl w:val="false"/>
        <w:tabs>
          <w:tab w:val="left" w:leader="none" w:pos="567"/>
        </w:tabs>
        <w:kinsoku/>
        <w:wordWrap/>
        <w:overflowPunct/>
        <w:topLinePunct w:val="false"/>
        <w:autoSpaceDE w:val="false"/>
        <w:autoSpaceDN w:val="false"/>
        <w:bidi w:val="false"/>
        <w:adjustRightInd w:val="false"/>
        <w:snapToGrid w:val="false"/>
        <w:spacing w:lineRule="auto" w:line="360"/>
        <w:ind w:firstLine="420" w:firstLineChars="200"/>
        <w:textAlignment w:val="auto"/>
        <w:rPr>
          <w:rFonts w:ascii="宋体" w:cs="宋体" w:hAnsi="宋体"/>
          <w:szCs w:val="21"/>
        </w:rPr>
      </w:pPr>
      <w:r>
        <w:rPr>
          <w:rFonts w:ascii="宋体" w:cs="宋体" w:hAnsi="宋体" w:hint="eastAsia"/>
          <w:szCs w:val="21"/>
        </w:rPr>
        <w:t>（4）成交供应商对其向采购人提供的收款银行账户信息的真实性、合法性、有效性、准确性、完整性负责。成交供应商需变更其银行账户的，应当提前3日以书面方式通知采购人。如因成交供应商提供的银行账户原因（包括但不限于账号错误、被注销、被冻结等）或成交供应商不适当、不及时通知采购人，导致费用的支付发生任何不利后果的，由成交供应商承担全部责任。</w:t>
      </w:r>
    </w:p>
    <w:p w14:paraId="71E3EEA9">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firstLineChars="200"/>
        <w:textAlignment w:val="auto"/>
        <w:rPr>
          <w:rFonts w:ascii="黑体" w:cs="黑体" w:eastAsia="黑体" w:hAnsi="黑体" w:hint="eastAsia"/>
          <w:b w:val="false"/>
          <w:bCs w:val="false"/>
          <w:sz w:val="21"/>
          <w:szCs w:val="21"/>
          <w:lang w:val="en-US" w:eastAsia="zh-CN"/>
        </w:rPr>
      </w:pPr>
      <w:r>
        <w:rPr>
          <w:rFonts w:ascii="黑体" w:cs="黑体" w:eastAsia="黑体" w:hAnsi="黑体" w:hint="eastAsia"/>
          <w:b w:val="false"/>
          <w:bCs w:val="false"/>
          <w:sz w:val="21"/>
          <w:szCs w:val="21"/>
          <w:lang w:val="en-US" w:eastAsia="zh-CN"/>
        </w:rPr>
        <w:t>五、获取遴选文件</w:t>
      </w:r>
    </w:p>
    <w:p w14:paraId="06F4DBD3">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时间：2025年5月15日至5月24日</w:t>
      </w:r>
    </w:p>
    <w:p w14:paraId="35C32F3F">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方式：在线获取（广东省消防救援总队官网下载）</w:t>
      </w:r>
    </w:p>
    <w:p w14:paraId="6BED0D85">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firstLineChars="200"/>
        <w:textAlignment w:val="auto"/>
        <w:rPr>
          <w:rFonts w:ascii="黑体" w:cs="黑体" w:eastAsia="黑体" w:hAnsi="黑体" w:hint="eastAsia"/>
          <w:b w:val="false"/>
          <w:bCs w:val="false"/>
          <w:sz w:val="21"/>
          <w:szCs w:val="21"/>
          <w:lang w:val="en-US" w:eastAsia="zh-CN"/>
        </w:rPr>
      </w:pPr>
      <w:r>
        <w:rPr>
          <w:rFonts w:ascii="黑体" w:cs="黑体" w:eastAsia="黑体" w:hAnsi="黑体" w:hint="eastAsia"/>
          <w:b w:val="false"/>
          <w:bCs w:val="false"/>
          <w:sz w:val="21"/>
          <w:szCs w:val="21"/>
          <w:lang w:val="en-US" w:eastAsia="zh-CN"/>
        </w:rPr>
        <w:t>六、提交参评文件截止时间和地点、评选时间和地点</w:t>
      </w:r>
    </w:p>
    <w:p w14:paraId="6CDA4FCA">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提交评选文件截止时间：2025年5月24日24时</w:t>
      </w:r>
    </w:p>
    <w:p w14:paraId="79408536">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提交评选文件地点：广州市天河区瘦狗岭路483号</w:t>
      </w:r>
    </w:p>
    <w:p w14:paraId="05161D8A">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default"/>
          <w:sz w:val="21"/>
          <w:szCs w:val="21"/>
          <w:lang w:val="en-US" w:eastAsia="zh-CN"/>
        </w:rPr>
      </w:pPr>
      <w:r>
        <w:rPr>
          <w:rFonts w:ascii="宋体" w:cs="宋体" w:eastAsia="宋体" w:hAnsi="宋体" w:hint="eastAsia"/>
          <w:sz w:val="21"/>
          <w:szCs w:val="21"/>
          <w:lang w:val="en-US" w:eastAsia="zh-CN"/>
        </w:rPr>
        <w:t>评选时间：2025年5月26日下午15:00</w:t>
      </w:r>
    </w:p>
    <w:p w14:paraId="3BC8FCE7">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评选地点： 广州市天河区瘦狗岭路483号</w:t>
      </w:r>
    </w:p>
    <w:p w14:paraId="7A50FAB4">
      <w:pPr>
        <w:pStyle w:val="style4100"/>
        <w:numPr>
          <w:ilvl w:val="-1"/>
          <w:numId w:val="0"/>
        </w:numPr>
        <w:ind w:left="0" w:leftChars="0" w:firstLine="420" w:firstLineChars="200"/>
        <w:rPr>
          <w:rFonts w:ascii="黑体" w:cs="黑体" w:eastAsia="黑体" w:hAnsi="黑体" w:hint="eastAsia"/>
          <w:sz w:val="21"/>
          <w:szCs w:val="21"/>
          <w:lang w:val="en-US" w:eastAsia="zh-CN"/>
        </w:rPr>
      </w:pPr>
      <w:r>
        <w:rPr>
          <w:rFonts w:ascii="黑体" w:cs="黑体" w:eastAsia="黑体" w:hAnsi="黑体" w:hint="eastAsia"/>
          <w:sz w:val="21"/>
          <w:szCs w:val="21"/>
          <w:lang w:val="en-US" w:eastAsia="zh-CN"/>
        </w:rPr>
        <w:t>七、评选办法</w:t>
      </w:r>
    </w:p>
    <w:p w14:paraId="6A675E98">
      <w:pPr>
        <w:pStyle w:val="style0"/>
        <w:ind w:firstLine="420" w:firstLineChars="200"/>
        <w:rPr>
          <w:rFonts w:ascii="宋体" w:cs="宋体" w:eastAsia="宋体" w:hAnsi="宋体" w:hint="eastAsia"/>
          <w:sz w:val="21"/>
          <w:szCs w:val="21"/>
        </w:rPr>
      </w:pPr>
      <w:r>
        <w:rPr>
          <w:rFonts w:ascii="宋体" w:cs="宋体" w:eastAsia="宋体" w:hAnsi="宋体" w:hint="eastAsia"/>
          <w:sz w:val="21"/>
          <w:szCs w:val="21"/>
          <w:lang w:val="en-US" w:eastAsia="zh-CN"/>
        </w:rPr>
        <w:t xml:space="preserve"> </w:t>
      </w:r>
      <w:r>
        <w:rPr>
          <w:rFonts w:ascii="宋体" w:cs="宋体" w:eastAsia="宋体" w:hAnsi="宋体" w:hint="eastAsia"/>
          <w:sz w:val="21"/>
          <w:szCs w:val="21"/>
        </w:rPr>
        <w:t>1、本次评审标准是</w:t>
      </w:r>
      <w:r>
        <w:rPr>
          <w:rFonts w:ascii="宋体" w:cs="宋体" w:eastAsia="宋体" w:hAnsi="宋体" w:hint="eastAsia"/>
          <w:sz w:val="21"/>
          <w:szCs w:val="21"/>
          <w:u w:val="none"/>
          <w:lang w:val="en-US" w:eastAsia="zh-CN"/>
        </w:rPr>
        <w:t>综合评估</w:t>
      </w:r>
      <w:r>
        <w:rPr>
          <w:rFonts w:ascii="宋体" w:cs="宋体" w:eastAsia="宋体" w:hAnsi="宋体" w:hint="eastAsia"/>
          <w:sz w:val="21"/>
          <w:szCs w:val="21"/>
          <w:u w:val="none"/>
        </w:rPr>
        <w:t>法</w:t>
      </w:r>
      <w:r>
        <w:rPr>
          <w:rFonts w:ascii="宋体" w:cs="宋体" w:eastAsia="宋体" w:hAnsi="宋体" w:hint="eastAsia"/>
          <w:sz w:val="21"/>
          <w:szCs w:val="21"/>
        </w:rPr>
        <w:t>：采购人授权</w:t>
      </w:r>
      <w:r>
        <w:rPr>
          <w:rFonts w:ascii="宋体" w:cs="宋体" w:eastAsia="宋体" w:hAnsi="宋体" w:hint="eastAsia"/>
          <w:sz w:val="21"/>
          <w:szCs w:val="21"/>
          <w:lang w:eastAsia="zh-CN"/>
        </w:rPr>
        <w:t>评审小组</w:t>
      </w:r>
      <w:r>
        <w:rPr>
          <w:rFonts w:ascii="宋体" w:cs="宋体" w:eastAsia="宋体" w:hAnsi="宋体" w:hint="eastAsia"/>
          <w:sz w:val="21"/>
          <w:szCs w:val="21"/>
        </w:rPr>
        <w:t>根据本</w:t>
      </w:r>
      <w:r>
        <w:rPr>
          <w:rFonts w:ascii="宋体" w:cs="宋体" w:eastAsia="宋体" w:hAnsi="宋体" w:hint="eastAsia"/>
          <w:sz w:val="21"/>
          <w:szCs w:val="21"/>
          <w:lang w:eastAsia="zh-CN"/>
        </w:rPr>
        <w:t>招标文件</w:t>
      </w:r>
      <w:r>
        <w:rPr>
          <w:rFonts w:ascii="宋体" w:cs="宋体" w:eastAsia="宋体" w:hAnsi="宋体" w:hint="eastAsia"/>
          <w:sz w:val="21"/>
          <w:szCs w:val="21"/>
        </w:rPr>
        <w:t>规定的成交原则确定成交供应商，即在响应内容的质量和服务均能满足采购文件实质性响应要求的供应商（不少于三家）中，以</w:t>
      </w:r>
      <w:r>
        <w:rPr>
          <w:rFonts w:ascii="宋体" w:cs="宋体" w:eastAsia="宋体" w:hAnsi="宋体" w:hint="eastAsia"/>
          <w:sz w:val="21"/>
          <w:szCs w:val="21"/>
          <w:lang w:val="en-US" w:eastAsia="zh-CN"/>
        </w:rPr>
        <w:t>总得分最高</w:t>
      </w:r>
      <w:r>
        <w:rPr>
          <w:rFonts w:ascii="宋体" w:cs="宋体" w:eastAsia="宋体" w:hAnsi="宋体" w:hint="eastAsia"/>
          <w:sz w:val="21"/>
          <w:szCs w:val="21"/>
        </w:rPr>
        <w:t>的供应商确定为成交供应商。</w:t>
      </w:r>
    </w:p>
    <w:p w14:paraId="665DECB4">
      <w:pPr>
        <w:pStyle w:val="style0"/>
        <w:ind w:firstLine="420" w:firstLineChars="200"/>
        <w:rPr>
          <w:rFonts w:ascii="宋体" w:cs="宋体" w:eastAsia="宋体" w:hAnsi="宋体" w:hint="eastAsia"/>
          <w:bCs w:val="false"/>
          <w:iCs w:val="false"/>
          <w:sz w:val="21"/>
          <w:szCs w:val="21"/>
        </w:rPr>
      </w:pPr>
      <w:r>
        <w:rPr>
          <w:rFonts w:ascii="宋体" w:cs="宋体" w:eastAsia="宋体" w:hAnsi="宋体" w:hint="eastAsia"/>
          <w:sz w:val="21"/>
          <w:szCs w:val="21"/>
        </w:rPr>
        <w:t>2</w:t>
      </w:r>
      <w:r>
        <w:rPr>
          <w:rFonts w:ascii="宋体" w:cs="宋体" w:eastAsia="宋体" w:hAnsi="宋体" w:hint="eastAsia"/>
          <w:bCs w:val="false"/>
          <w:iCs w:val="false"/>
          <w:sz w:val="21"/>
          <w:szCs w:val="21"/>
        </w:rPr>
        <w:t>、若</w:t>
      </w:r>
      <w:r>
        <w:rPr>
          <w:rFonts w:ascii="宋体" w:cs="宋体" w:eastAsia="宋体" w:hAnsi="宋体" w:hint="eastAsia"/>
          <w:sz w:val="21"/>
          <w:szCs w:val="21"/>
          <w:lang w:val="en-US" w:eastAsia="zh-CN"/>
        </w:rPr>
        <w:t>总得分最高</w:t>
      </w:r>
      <w:r>
        <w:rPr>
          <w:rFonts w:ascii="宋体" w:cs="宋体" w:eastAsia="宋体" w:hAnsi="宋体" w:hint="eastAsia"/>
          <w:bCs w:val="false"/>
          <w:iCs w:val="false"/>
          <w:sz w:val="21"/>
          <w:szCs w:val="21"/>
        </w:rPr>
        <w:t>的供应商超过一家时</w:t>
      </w:r>
      <w:bookmarkStart w:id="0" w:name="_GoBack"/>
      <w:bookmarkEnd w:id="0"/>
      <w:r>
        <w:rPr>
          <w:rFonts w:ascii="宋体" w:cs="宋体" w:eastAsia="宋体" w:hAnsi="宋体" w:hint="eastAsia"/>
          <w:bCs w:val="false"/>
          <w:iCs w:val="false"/>
          <w:sz w:val="21"/>
          <w:szCs w:val="21"/>
        </w:rPr>
        <w:t>，</w:t>
      </w:r>
      <w:r>
        <w:rPr>
          <w:rFonts w:ascii="宋体" w:cs="宋体" w:eastAsia="宋体" w:hAnsi="宋体" w:hint="eastAsia"/>
          <w:bCs w:val="false"/>
          <w:iCs w:val="false"/>
          <w:sz w:val="21"/>
          <w:szCs w:val="21"/>
          <w:lang w:val="en-US" w:eastAsia="zh-CN"/>
        </w:rPr>
        <w:t>则由报价低的单位成交，若报价也相同，</w:t>
      </w:r>
      <w:r>
        <w:rPr>
          <w:rFonts w:ascii="宋体" w:cs="宋体" w:eastAsia="宋体" w:hAnsi="宋体" w:hint="eastAsia"/>
          <w:bCs w:val="false"/>
          <w:iCs w:val="false"/>
          <w:sz w:val="21"/>
          <w:szCs w:val="21"/>
        </w:rPr>
        <w:t>则由</w:t>
      </w:r>
      <w:r>
        <w:rPr>
          <w:rFonts w:ascii="宋体" w:cs="宋体" w:eastAsia="宋体" w:hAnsi="宋体" w:hint="eastAsia"/>
          <w:bCs w:val="false"/>
          <w:iCs w:val="false"/>
          <w:sz w:val="21"/>
          <w:szCs w:val="21"/>
          <w:lang w:val="en-US" w:eastAsia="zh-CN"/>
        </w:rPr>
        <w:t>评审小组抽签决定</w:t>
      </w:r>
      <w:r>
        <w:rPr>
          <w:rFonts w:ascii="宋体" w:cs="宋体" w:eastAsia="宋体" w:hAnsi="宋体" w:hint="eastAsia"/>
          <w:bCs w:val="false"/>
          <w:iCs w:val="false"/>
          <w:sz w:val="21"/>
          <w:szCs w:val="21"/>
        </w:rPr>
        <w:t>。</w:t>
      </w:r>
    </w:p>
    <w:p w14:paraId="30C4DE2B">
      <w:pPr>
        <w:pStyle w:val="style0"/>
        <w:ind w:firstLine="420" w:firstLineChars="200"/>
        <w:rPr>
          <w:rFonts w:ascii="宋体" w:cs="宋体" w:eastAsia="宋体" w:hAnsi="宋体" w:hint="eastAsia"/>
          <w:bCs w:val="false"/>
          <w:iCs w:val="false"/>
          <w:sz w:val="21"/>
          <w:szCs w:val="21"/>
          <w:lang w:val="en-US" w:eastAsia="zh-CN"/>
        </w:rPr>
      </w:pPr>
      <w:r>
        <w:rPr>
          <w:rFonts w:ascii="宋体" w:cs="宋体" w:eastAsia="宋体" w:hAnsi="宋体" w:hint="eastAsia"/>
          <w:bCs w:val="false"/>
          <w:iCs w:val="false"/>
          <w:sz w:val="21"/>
          <w:szCs w:val="21"/>
          <w:lang w:val="en-US" w:eastAsia="zh-CN"/>
        </w:rPr>
        <w:t>3、评审内容详见第二部分 投标文件格式</w:t>
      </w:r>
    </w:p>
    <w:p w14:paraId="0CF6759E">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420" w:firstLineChars="200"/>
        <w:textAlignment w:val="auto"/>
        <w:rPr>
          <w:rFonts w:ascii="黑体" w:cs="黑体" w:eastAsia="黑体" w:hAnsi="黑体" w:hint="eastAsia"/>
          <w:sz w:val="21"/>
          <w:szCs w:val="21"/>
          <w:lang w:val="en-US" w:eastAsia="zh-CN"/>
        </w:rPr>
      </w:pPr>
      <w:r>
        <w:rPr>
          <w:rFonts w:ascii="黑体" w:cs="黑体" w:eastAsia="黑体" w:hAnsi="黑体" w:hint="eastAsia"/>
          <w:sz w:val="21"/>
          <w:szCs w:val="21"/>
          <w:lang w:val="en-US" w:eastAsia="zh-CN"/>
        </w:rPr>
        <w:t>八、联系方式</w:t>
      </w:r>
    </w:p>
    <w:p w14:paraId="509E35D4">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采购人：广东省消防救援总队</w:t>
      </w:r>
    </w:p>
    <w:p w14:paraId="43BD8B1A">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地址：广州市天河区瘦狗岭路483号</w:t>
      </w:r>
    </w:p>
    <w:p w14:paraId="369C485C">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联系人：王助理</w:t>
      </w:r>
    </w:p>
    <w:p w14:paraId="10A1FEB9">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default"/>
          <w:sz w:val="21"/>
          <w:szCs w:val="21"/>
          <w:lang w:val="en-US" w:eastAsia="zh-CN"/>
        </w:rPr>
      </w:pPr>
      <w:r>
        <w:rPr>
          <w:rFonts w:ascii="宋体" w:cs="宋体" w:eastAsia="宋体" w:hAnsi="宋体" w:hint="eastAsia"/>
          <w:sz w:val="21"/>
          <w:szCs w:val="21"/>
          <w:lang w:val="en-US" w:eastAsia="zh-CN"/>
        </w:rPr>
        <w:t>联系电话：020-87119254</w:t>
      </w:r>
    </w:p>
    <w:p w14:paraId="29904679">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textAlignment w:val="auto"/>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邮编：510800</w:t>
      </w:r>
    </w:p>
    <w:p w14:paraId="32DBB253">
      <w:pPr>
        <w:pStyle w:val="style0"/>
        <w:ind w:firstLine="480" w:firstLineChars="200"/>
        <w:rPr>
          <w:rFonts w:ascii="宋体" w:cs="宋体" w:eastAsia="宋体" w:hAnsi="宋体" w:hint="eastAsia"/>
          <w:bCs w:val="false"/>
          <w:iCs w:val="false"/>
          <w:color w:val="auto"/>
          <w:sz w:val="24"/>
          <w:szCs w:val="24"/>
          <w:highlight w:val="none"/>
        </w:rPr>
      </w:pPr>
    </w:p>
    <w:p w14:paraId="39250299">
      <w:pPr>
        <w:pStyle w:val="style83"/>
        <w:rPr>
          <w:rFonts w:ascii="黑体" w:cs="Times New Roman" w:eastAsia="黑体" w:hAnsi="黑体" w:hint="eastAsia"/>
          <w:sz w:val="32"/>
          <w:szCs w:val="32"/>
        </w:rPr>
      </w:pPr>
    </w:p>
    <w:p w14:paraId="48C7B120">
      <w:pPr>
        <w:pStyle w:val="style83"/>
        <w:rPr>
          <w:rFonts w:ascii="黑体" w:cs="Times New Roman" w:eastAsia="黑体" w:hAnsi="黑体" w:hint="eastAsia"/>
          <w:sz w:val="32"/>
          <w:szCs w:val="32"/>
        </w:rPr>
      </w:pPr>
    </w:p>
    <w:p w14:paraId="25AFD9FC">
      <w:pPr>
        <w:pStyle w:val="style83"/>
        <w:rPr>
          <w:rFonts w:ascii="黑体" w:cs="Times New Roman" w:eastAsia="黑体" w:hAnsi="黑体" w:hint="eastAsia"/>
          <w:sz w:val="32"/>
          <w:szCs w:val="32"/>
        </w:rPr>
      </w:pPr>
    </w:p>
    <w:p w14:paraId="10B90EAB">
      <w:pPr>
        <w:pStyle w:val="style83"/>
        <w:rPr>
          <w:rFonts w:ascii="黑体" w:cs="Times New Roman" w:eastAsia="黑体" w:hAnsi="黑体" w:hint="eastAsia"/>
          <w:sz w:val="32"/>
          <w:szCs w:val="32"/>
        </w:rPr>
      </w:pPr>
    </w:p>
    <w:p w14:paraId="04917F2E">
      <w:pPr>
        <w:pStyle w:val="style83"/>
        <w:rPr>
          <w:rFonts w:ascii="黑体" w:cs="Times New Roman" w:eastAsia="黑体" w:hAnsi="黑体" w:hint="eastAsia"/>
          <w:sz w:val="32"/>
          <w:szCs w:val="32"/>
        </w:rPr>
      </w:pPr>
    </w:p>
    <w:p w14:paraId="22BF4FB5">
      <w:pPr>
        <w:pStyle w:val="style83"/>
        <w:rPr>
          <w:rFonts w:ascii="黑体" w:cs="Times New Roman" w:eastAsia="黑体" w:hAnsi="黑体" w:hint="eastAsia"/>
          <w:sz w:val="32"/>
          <w:szCs w:val="32"/>
        </w:rPr>
      </w:pPr>
    </w:p>
    <w:p w14:paraId="1EDDDEC0">
      <w:pPr>
        <w:pStyle w:val="style83"/>
        <w:rPr>
          <w:rFonts w:ascii="黑体" w:cs="Times New Roman" w:eastAsia="黑体" w:hAnsi="黑体" w:hint="eastAsia"/>
          <w:sz w:val="32"/>
          <w:szCs w:val="32"/>
        </w:rPr>
      </w:pPr>
    </w:p>
    <w:p w14:paraId="32175A86">
      <w:pPr>
        <w:pStyle w:val="style83"/>
        <w:rPr>
          <w:rFonts w:ascii="黑体" w:cs="Times New Roman" w:eastAsia="黑体" w:hAnsi="黑体" w:hint="eastAsia"/>
          <w:sz w:val="32"/>
          <w:szCs w:val="32"/>
        </w:rPr>
      </w:pPr>
    </w:p>
    <w:p w14:paraId="50D31AB1">
      <w:pPr>
        <w:pStyle w:val="style83"/>
        <w:rPr>
          <w:rFonts w:ascii="黑体" w:cs="Times New Roman" w:eastAsia="黑体" w:hAnsi="黑体" w:hint="eastAsia"/>
          <w:sz w:val="32"/>
          <w:szCs w:val="32"/>
        </w:rPr>
      </w:pPr>
    </w:p>
    <w:p w14:paraId="79BBDC93">
      <w:pPr>
        <w:pStyle w:val="style0"/>
        <w:jc w:val="center"/>
        <w:rPr>
          <w:rFonts w:ascii="黑体" w:cs="Times New Roman" w:eastAsia="黑体" w:hAnsi="黑体" w:hint="eastAsia"/>
          <w:sz w:val="32"/>
          <w:szCs w:val="32"/>
          <w:lang w:val="en-US" w:eastAsia="zh-CN"/>
        </w:rPr>
        <w:sectPr>
          <w:headerReference w:type="default" r:id="rId2"/>
          <w:footerReference w:type="default" r:id="rId3"/>
          <w:pgSz w:w="11906" w:h="16838" w:orient="portrait"/>
          <w:pgMar w:top="1440" w:right="1800" w:bottom="1440" w:left="1800" w:header="851" w:footer="992" w:gutter="0"/>
          <w:cols w:space="425" w:num="1"/>
          <w:docGrid w:type="lines" w:linePitch="312" w:charSpace="0"/>
        </w:sectPr>
      </w:pPr>
    </w:p>
    <w:p w14:paraId="4DCDE671">
      <w:pPr>
        <w:pStyle w:val="style0"/>
        <w:jc w:val="center"/>
        <w:rPr>
          <w:rFonts w:ascii="黑体" w:cs="Times New Roman" w:eastAsia="黑体" w:hAnsi="黑体" w:hint="eastAsia"/>
          <w:sz w:val="32"/>
          <w:szCs w:val="32"/>
          <w:lang w:val="en-US" w:eastAsia="zh-CN"/>
        </w:rPr>
      </w:pPr>
    </w:p>
    <w:p w14:paraId="4FE223AE">
      <w:pPr>
        <w:pStyle w:val="style0"/>
        <w:jc w:val="center"/>
        <w:rPr>
          <w:rFonts w:ascii="黑体" w:cs="Times New Roman" w:eastAsia="黑体" w:hAnsi="黑体" w:hint="eastAsia"/>
          <w:sz w:val="32"/>
          <w:szCs w:val="32"/>
          <w:lang w:val="en-US" w:eastAsia="zh-CN"/>
        </w:rPr>
      </w:pPr>
    </w:p>
    <w:p w14:paraId="5E94059D">
      <w:pPr>
        <w:pStyle w:val="style0"/>
        <w:jc w:val="center"/>
        <w:rPr>
          <w:rFonts w:ascii="黑体" w:cs="Times New Roman" w:eastAsia="黑体" w:hAnsi="黑体" w:hint="eastAsia"/>
          <w:sz w:val="32"/>
          <w:szCs w:val="32"/>
          <w:lang w:val="en-US" w:eastAsia="zh-CN"/>
        </w:rPr>
      </w:pPr>
    </w:p>
    <w:p w14:paraId="0C07F8D6">
      <w:pPr>
        <w:pStyle w:val="style0"/>
        <w:jc w:val="center"/>
        <w:rPr>
          <w:rFonts w:ascii="黑体" w:cs="Times New Roman" w:eastAsia="黑体" w:hAnsi="黑体" w:hint="eastAsia"/>
          <w:sz w:val="32"/>
          <w:szCs w:val="32"/>
          <w:lang w:val="en-US" w:eastAsia="zh-CN"/>
        </w:rPr>
      </w:pPr>
    </w:p>
    <w:p w14:paraId="4BB8FB70">
      <w:pPr>
        <w:pStyle w:val="style0"/>
        <w:jc w:val="center"/>
        <w:rPr>
          <w:rFonts w:ascii="黑体" w:cs="Times New Roman" w:eastAsia="黑体" w:hAnsi="黑体" w:hint="eastAsia"/>
          <w:sz w:val="32"/>
          <w:szCs w:val="32"/>
          <w:lang w:val="en-US" w:eastAsia="zh-CN"/>
        </w:rPr>
      </w:pPr>
    </w:p>
    <w:p w14:paraId="250AD75B">
      <w:pPr>
        <w:pStyle w:val="style0"/>
        <w:jc w:val="center"/>
        <w:rPr>
          <w:rFonts w:ascii="黑体" w:cs="Times New Roman" w:eastAsia="黑体" w:hAnsi="黑体" w:hint="eastAsia"/>
          <w:sz w:val="32"/>
          <w:szCs w:val="32"/>
          <w:lang w:val="en-US" w:eastAsia="zh-CN"/>
        </w:rPr>
      </w:pPr>
    </w:p>
    <w:p w14:paraId="13A419FA">
      <w:pPr>
        <w:pStyle w:val="style0"/>
        <w:jc w:val="center"/>
        <w:rPr>
          <w:rFonts w:ascii="黑体" w:cs="Times New Roman" w:eastAsia="黑体" w:hAnsi="黑体" w:hint="default"/>
          <w:sz w:val="32"/>
          <w:szCs w:val="32"/>
          <w:lang w:val="en-US" w:eastAsia="zh-CN"/>
        </w:rPr>
      </w:pPr>
      <w:r>
        <w:rPr>
          <w:rFonts w:ascii="黑体" w:cs="Times New Roman" w:eastAsia="黑体" w:hAnsi="黑体" w:hint="eastAsia"/>
          <w:sz w:val="32"/>
          <w:szCs w:val="32"/>
          <w:lang w:val="en-US" w:eastAsia="zh-CN"/>
        </w:rPr>
        <w:t>第二部分 投标文件格式</w:t>
      </w:r>
    </w:p>
    <w:p w14:paraId="78C7B364">
      <w:pPr>
        <w:pStyle w:val="style0"/>
        <w:ind w:firstLine="643" w:firstLineChars="200"/>
        <w:rPr>
          <w:rFonts w:ascii="仿宋_GB2312" w:cs="Times New Roman" w:eastAsia="仿宋_GB2312" w:hAnsi="Times New Roman" w:hint="eastAsia"/>
          <w:b/>
          <w:sz w:val="32"/>
          <w:szCs w:val="32"/>
        </w:rPr>
      </w:pPr>
    </w:p>
    <w:p w14:paraId="0A2BF378">
      <w:pPr>
        <w:pStyle w:val="style4100"/>
        <w:rPr>
          <w:rFonts w:hint="eastAsia"/>
        </w:rPr>
      </w:pPr>
    </w:p>
    <w:p w14:paraId="329A9953">
      <w:pPr>
        <w:pStyle w:val="style0"/>
        <w:ind w:firstLine="643" w:firstLineChars="200"/>
        <w:rPr>
          <w:rFonts w:ascii="仿宋_GB2312" w:cs="Times New Roman" w:eastAsia="仿宋_GB2312" w:hAnsi="Times New Roman" w:hint="eastAsia"/>
          <w:b/>
          <w:sz w:val="32"/>
          <w:szCs w:val="32"/>
        </w:rPr>
      </w:pPr>
    </w:p>
    <w:p w14:paraId="2D0AFB8A">
      <w:pPr>
        <w:pStyle w:val="style0"/>
        <w:ind w:firstLine="643" w:firstLineChars="200"/>
        <w:rPr>
          <w:rFonts w:ascii="仿宋_GB2312" w:cs="Times New Roman" w:eastAsia="仿宋_GB2312" w:hAnsi="Times New Roman" w:hint="eastAsia"/>
          <w:b/>
          <w:sz w:val="32"/>
          <w:szCs w:val="32"/>
        </w:rPr>
      </w:pPr>
    </w:p>
    <w:p w14:paraId="2BF4BD16">
      <w:pPr>
        <w:pStyle w:val="style0"/>
        <w:ind w:firstLine="643" w:firstLineChars="200"/>
        <w:rPr>
          <w:rFonts w:ascii="仿宋_GB2312" w:cs="Times New Roman" w:eastAsia="仿宋_GB2312" w:hAnsi="Times New Roman" w:hint="eastAsia"/>
          <w:b/>
          <w:sz w:val="32"/>
          <w:szCs w:val="32"/>
        </w:rPr>
      </w:pPr>
    </w:p>
    <w:p w14:paraId="588F0BD9">
      <w:pPr>
        <w:pStyle w:val="style0"/>
        <w:ind w:firstLine="643" w:firstLineChars="200"/>
        <w:rPr>
          <w:rFonts w:ascii="仿宋_GB2312" w:cs="Times New Roman" w:eastAsia="仿宋_GB2312" w:hAnsi="Times New Roman" w:hint="eastAsia"/>
          <w:b/>
          <w:sz w:val="32"/>
          <w:szCs w:val="32"/>
        </w:rPr>
      </w:pPr>
    </w:p>
    <w:p w14:paraId="6A20FB68">
      <w:pPr>
        <w:pStyle w:val="style0"/>
        <w:ind w:firstLine="643" w:firstLineChars="200"/>
        <w:rPr>
          <w:rFonts w:ascii="仿宋_GB2312" w:cs="Times New Roman" w:eastAsia="仿宋_GB2312" w:hAnsi="Times New Roman" w:hint="eastAsia"/>
          <w:b/>
          <w:sz w:val="32"/>
          <w:szCs w:val="32"/>
        </w:rPr>
      </w:pPr>
    </w:p>
    <w:p w14:paraId="55DB1D32">
      <w:pPr>
        <w:pStyle w:val="style0"/>
        <w:ind w:firstLine="643" w:firstLineChars="200"/>
        <w:rPr>
          <w:rFonts w:ascii="仿宋_GB2312" w:cs="Times New Roman" w:eastAsia="仿宋_GB2312" w:hAnsi="Times New Roman" w:hint="eastAsia"/>
          <w:b/>
          <w:sz w:val="32"/>
          <w:szCs w:val="32"/>
        </w:rPr>
      </w:pPr>
    </w:p>
    <w:p w14:paraId="548AC5B2">
      <w:pPr>
        <w:pStyle w:val="style90"/>
        <w:tabs>
          <w:tab w:val="left" w:leader="none" w:pos="1260"/>
        </w:tabs>
        <w:spacing w:lineRule="auto" w:line="360"/>
        <w:jc w:val="center"/>
        <w:rPr>
          <w:rFonts w:hAnsi="宋体" w:hint="eastAsia"/>
          <w:b/>
          <w:spacing w:val="100"/>
          <w:w w:val="110"/>
          <w:kern w:val="0"/>
          <w:sz w:val="36"/>
          <w:szCs w:val="36"/>
          <w:lang w:val="en-US" w:eastAsia="zh-CN"/>
        </w:rPr>
      </w:pPr>
    </w:p>
    <w:p w14:paraId="51B076E1">
      <w:pPr>
        <w:pStyle w:val="style90"/>
        <w:tabs>
          <w:tab w:val="left" w:leader="none" w:pos="1260"/>
        </w:tabs>
        <w:spacing w:lineRule="auto" w:line="360"/>
        <w:jc w:val="center"/>
        <w:rPr>
          <w:rFonts w:hAnsi="宋体" w:hint="eastAsia"/>
          <w:b/>
          <w:spacing w:val="100"/>
          <w:w w:val="110"/>
          <w:kern w:val="0"/>
          <w:sz w:val="36"/>
          <w:szCs w:val="36"/>
          <w:lang w:val="en-US" w:eastAsia="zh-CN"/>
        </w:rPr>
      </w:pPr>
    </w:p>
    <w:p w14:paraId="2A6701D0">
      <w:pPr>
        <w:pStyle w:val="style90"/>
        <w:tabs>
          <w:tab w:val="left" w:leader="none" w:pos="1260"/>
        </w:tabs>
        <w:spacing w:lineRule="auto" w:line="360"/>
        <w:jc w:val="center"/>
        <w:rPr>
          <w:rFonts w:hAnsi="宋体" w:hint="eastAsia"/>
          <w:b/>
          <w:spacing w:val="100"/>
          <w:w w:val="110"/>
          <w:kern w:val="0"/>
          <w:sz w:val="36"/>
          <w:szCs w:val="36"/>
          <w:lang w:val="en-US" w:eastAsia="zh-CN"/>
        </w:rPr>
        <w:sectPr>
          <w:pgSz w:w="11906" w:h="16838" w:orient="portrait"/>
          <w:pgMar w:top="1440" w:right="1800" w:bottom="1440" w:left="1800" w:header="851" w:footer="992" w:gutter="0"/>
          <w:cols w:space="425" w:num="1"/>
          <w:docGrid w:type="lines" w:linePitch="312" w:charSpace="0"/>
        </w:sectPr>
      </w:pPr>
    </w:p>
    <w:p w14:paraId="4C79D1D7">
      <w:pPr>
        <w:pStyle w:val="style90"/>
        <w:tabs>
          <w:tab w:val="left" w:leader="none" w:pos="1260"/>
        </w:tabs>
        <w:spacing w:lineRule="auto" w:line="360"/>
        <w:jc w:val="center"/>
        <w:rPr>
          <w:rFonts w:hAnsi="宋体" w:hint="eastAsia"/>
          <w:b/>
          <w:spacing w:val="100"/>
          <w:w w:val="110"/>
          <w:kern w:val="0"/>
          <w:sz w:val="36"/>
          <w:szCs w:val="36"/>
        </w:rPr>
      </w:pPr>
      <w:r>
        <w:rPr>
          <w:rFonts w:hAnsi="宋体" w:hint="eastAsia"/>
          <w:b/>
          <w:spacing w:val="100"/>
          <w:w w:val="110"/>
          <w:kern w:val="0"/>
          <w:sz w:val="36"/>
          <w:szCs w:val="36"/>
          <w:lang w:val="en-US" w:eastAsia="zh-CN"/>
        </w:rPr>
        <w:t>广东省消防救援总队</w:t>
      </w:r>
      <w:r>
        <w:rPr>
          <w:rFonts w:hAnsi="宋体" w:hint="eastAsia"/>
          <w:b/>
          <w:spacing w:val="100"/>
          <w:w w:val="110"/>
          <w:kern w:val="0"/>
          <w:sz w:val="36"/>
          <w:szCs w:val="36"/>
        </w:rPr>
        <w:t>采购</w:t>
      </w:r>
    </w:p>
    <w:p w14:paraId="110072C7">
      <w:pPr>
        <w:pStyle w:val="style90"/>
        <w:spacing w:lineRule="auto" w:line="360"/>
        <w:jc w:val="center"/>
        <w:rPr>
          <w:rFonts w:hAnsi="宋体" w:hint="eastAsia"/>
          <w:b/>
        </w:rPr>
      </w:pPr>
    </w:p>
    <w:p w14:paraId="0EE4202A">
      <w:pPr>
        <w:pStyle w:val="style90"/>
        <w:tabs>
          <w:tab w:val="left" w:leader="none" w:pos="1260"/>
        </w:tabs>
        <w:spacing w:lineRule="auto" w:line="360"/>
        <w:jc w:val="center"/>
        <w:rPr>
          <w:rFonts w:hAnsi="宋体" w:hint="eastAsia"/>
          <w:b/>
          <w:spacing w:val="100"/>
          <w:w w:val="110"/>
          <w:sz w:val="48"/>
          <w:szCs w:val="48"/>
        </w:rPr>
      </w:pPr>
      <w:r>
        <w:rPr>
          <w:rFonts w:hAnsi="宋体" w:hint="eastAsia"/>
          <w:b/>
          <w:spacing w:val="100"/>
          <w:w w:val="110"/>
          <w:kern w:val="0"/>
          <w:sz w:val="48"/>
          <w:szCs w:val="48"/>
        </w:rPr>
        <w:t>投标文件</w:t>
      </w:r>
    </w:p>
    <w:p w14:paraId="7C69E274">
      <w:pPr>
        <w:pStyle w:val="style90"/>
        <w:spacing w:lineRule="auto" w:line="360"/>
        <w:jc w:val="center"/>
        <w:rPr>
          <w:rFonts w:hAnsi="宋体" w:hint="eastAsia"/>
          <w:b/>
          <w:sz w:val="28"/>
          <w:szCs w:val="28"/>
        </w:rPr>
      </w:pPr>
      <w:r>
        <w:rPr>
          <w:rFonts w:hAnsi="宋体" w:hint="eastAsia"/>
          <w:b/>
          <w:sz w:val="28"/>
          <w:szCs w:val="28"/>
        </w:rPr>
        <w:t>（正本/副本）</w:t>
      </w:r>
    </w:p>
    <w:p w14:paraId="778D6113">
      <w:pPr>
        <w:pStyle w:val="style90"/>
        <w:spacing w:lineRule="auto" w:line="360"/>
        <w:jc w:val="center"/>
        <w:rPr>
          <w:rFonts w:hAnsi="宋体" w:hint="eastAsia"/>
          <w:b/>
        </w:rPr>
      </w:pPr>
    </w:p>
    <w:p w14:paraId="75527550">
      <w:pPr>
        <w:pStyle w:val="style90"/>
        <w:spacing w:lineRule="auto" w:line="360"/>
        <w:jc w:val="center"/>
        <w:rPr>
          <w:rFonts w:hAnsi="宋体" w:hint="eastAsia"/>
          <w:b/>
        </w:rPr>
      </w:pPr>
    </w:p>
    <w:p w14:paraId="2CFE2BEE">
      <w:pPr>
        <w:pStyle w:val="style90"/>
        <w:spacing w:lineRule="auto" w:line="360"/>
        <w:jc w:val="center"/>
        <w:rPr>
          <w:rFonts w:hAnsi="宋体" w:hint="eastAsia"/>
          <w:b/>
        </w:rPr>
      </w:pPr>
    </w:p>
    <w:p w14:paraId="2390C999">
      <w:pPr>
        <w:pStyle w:val="style90"/>
        <w:spacing w:lineRule="auto" w:line="360"/>
        <w:jc w:val="center"/>
        <w:rPr>
          <w:rFonts w:hAnsi="宋体" w:hint="eastAsia"/>
          <w:b/>
        </w:rPr>
      </w:pPr>
    </w:p>
    <w:p w14:paraId="3031759B">
      <w:pPr>
        <w:pStyle w:val="style67"/>
        <w:spacing w:lineRule="auto" w:line="360"/>
        <w:ind w:left="3228" w:leftChars="532" w:hanging="2111" w:hangingChars="751"/>
        <w:rPr>
          <w:rFonts w:ascii="宋体" w:eastAsia="宋体" w:hAnsi="宋体" w:hint="eastAsia"/>
          <w:b/>
          <w:sz w:val="28"/>
          <w:szCs w:val="28"/>
          <w:u w:val="single"/>
        </w:rPr>
      </w:pPr>
      <w:r>
        <w:rPr>
          <w:rFonts w:ascii="宋体" w:eastAsia="宋体" w:hAnsi="宋体" w:hint="eastAsia"/>
          <w:b/>
          <w:sz w:val="28"/>
          <w:szCs w:val="28"/>
        </w:rPr>
        <w:t>采购项目名称：</w:t>
      </w:r>
      <w:r>
        <w:rPr>
          <w:rFonts w:ascii="宋体" w:cs="宋体" w:eastAsia="宋体" w:hAnsi="宋体" w:hint="eastAsia"/>
          <w:b/>
          <w:bCs/>
          <w:sz w:val="30"/>
          <w:szCs w:val="30"/>
          <w:u w:val="single"/>
          <w:lang w:val="en-US" w:eastAsia="zh-CN"/>
        </w:rPr>
        <w:t>广东省消防救援总队附属综合楼家具采购项目</w:t>
      </w:r>
    </w:p>
    <w:p w14:paraId="27E50334">
      <w:pPr>
        <w:pStyle w:val="style90"/>
        <w:spacing w:lineRule="auto" w:line="360"/>
        <w:ind w:firstLine="1124" w:firstLineChars="400"/>
        <w:rPr>
          <w:rFonts w:eastAsia="宋体" w:hAnsi="宋体" w:hint="default"/>
          <w:b/>
          <w:sz w:val="28"/>
          <w:szCs w:val="28"/>
          <w:u w:val="single"/>
          <w:lang w:val="en-US" w:eastAsia="zh-CN"/>
        </w:rPr>
      </w:pPr>
      <w:r>
        <w:rPr>
          <w:rFonts w:hAnsi="宋体" w:hint="eastAsia"/>
          <w:b/>
          <w:sz w:val="28"/>
          <w:szCs w:val="28"/>
        </w:rPr>
        <w:t>采购项目编号：</w:t>
      </w:r>
      <w:r>
        <w:rPr>
          <w:rFonts w:cs="Times New Roman" w:eastAsia="仿宋_GB2312" w:hAnsi="宋体" w:hint="eastAsia"/>
          <w:b/>
          <w:bCs/>
          <w:kern w:val="2"/>
          <w:sz w:val="30"/>
          <w:szCs w:val="30"/>
          <w:u w:val="single"/>
          <w:lang w:val="en-US" w:bidi="ar-SA" w:eastAsia="zh-CN"/>
        </w:rPr>
        <w:t xml:space="preserve">                  </w:t>
      </w:r>
    </w:p>
    <w:p w14:paraId="722A34CE">
      <w:pPr>
        <w:pStyle w:val="style90"/>
        <w:spacing w:lineRule="auto" w:line="360"/>
        <w:ind w:firstLine="632" w:firstLineChars="300"/>
        <w:rPr>
          <w:rFonts w:hAnsi="宋体" w:hint="eastAsia"/>
          <w:b/>
        </w:rPr>
      </w:pPr>
    </w:p>
    <w:p w14:paraId="13F2CE08">
      <w:pPr>
        <w:pStyle w:val="style90"/>
        <w:spacing w:lineRule="auto" w:line="360"/>
        <w:ind w:firstLine="632" w:firstLineChars="300"/>
        <w:rPr>
          <w:rFonts w:hAnsi="宋体" w:hint="eastAsia"/>
          <w:b/>
        </w:rPr>
      </w:pPr>
    </w:p>
    <w:p w14:paraId="1F1AE212">
      <w:pPr>
        <w:pStyle w:val="style90"/>
        <w:spacing w:lineRule="auto" w:line="360"/>
        <w:ind w:firstLine="632" w:firstLineChars="300"/>
        <w:rPr>
          <w:rFonts w:hAnsi="宋体" w:hint="eastAsia"/>
          <w:b/>
        </w:rPr>
      </w:pPr>
    </w:p>
    <w:p w14:paraId="663B4CEC">
      <w:pPr>
        <w:pStyle w:val="style90"/>
        <w:spacing w:lineRule="auto" w:line="360"/>
        <w:ind w:firstLine="632" w:firstLineChars="300"/>
        <w:rPr>
          <w:rFonts w:hAnsi="宋体" w:hint="eastAsia"/>
          <w:b/>
        </w:rPr>
      </w:pPr>
    </w:p>
    <w:p w14:paraId="20FCA173">
      <w:pPr>
        <w:pStyle w:val="style90"/>
        <w:spacing w:lineRule="auto" w:line="360"/>
        <w:ind w:firstLine="632" w:firstLineChars="300"/>
        <w:rPr>
          <w:rFonts w:hAnsi="宋体" w:hint="eastAsia"/>
          <w:b/>
        </w:rPr>
      </w:pPr>
    </w:p>
    <w:p w14:paraId="526CB0E9">
      <w:pPr>
        <w:pStyle w:val="style90"/>
        <w:spacing w:lineRule="auto" w:line="360"/>
        <w:ind w:firstLine="632" w:firstLineChars="300"/>
        <w:rPr>
          <w:rFonts w:hAnsi="宋体" w:hint="eastAsia"/>
          <w:b/>
        </w:rPr>
      </w:pPr>
    </w:p>
    <w:p w14:paraId="25BEDE39">
      <w:pPr>
        <w:pStyle w:val="style90"/>
        <w:spacing w:lineRule="auto" w:line="360"/>
        <w:ind w:firstLine="632" w:firstLineChars="300"/>
        <w:rPr>
          <w:rFonts w:hAnsi="宋体" w:hint="eastAsia"/>
          <w:b/>
        </w:rPr>
      </w:pPr>
    </w:p>
    <w:p w14:paraId="5402721F">
      <w:pPr>
        <w:pStyle w:val="style90"/>
        <w:spacing w:lineRule="auto" w:line="360"/>
        <w:ind w:firstLine="632" w:firstLineChars="300"/>
        <w:rPr>
          <w:rFonts w:hAnsi="宋体" w:hint="eastAsia"/>
          <w:b/>
        </w:rPr>
      </w:pPr>
    </w:p>
    <w:p w14:paraId="5369D70B">
      <w:pPr>
        <w:pStyle w:val="style90"/>
        <w:spacing w:lineRule="auto" w:line="360"/>
        <w:ind w:firstLine="632" w:firstLineChars="300"/>
        <w:rPr>
          <w:rFonts w:hAnsi="宋体" w:hint="eastAsia"/>
          <w:b/>
        </w:rPr>
      </w:pPr>
    </w:p>
    <w:p w14:paraId="6DDDA71D">
      <w:pPr>
        <w:pStyle w:val="style90"/>
        <w:spacing w:lineRule="auto" w:line="360"/>
        <w:ind w:firstLine="632" w:firstLineChars="300"/>
        <w:rPr>
          <w:rFonts w:hAnsi="宋体" w:hint="eastAsia"/>
          <w:b/>
        </w:rPr>
      </w:pPr>
    </w:p>
    <w:p w14:paraId="1A569F77">
      <w:pPr>
        <w:pStyle w:val="style67"/>
        <w:spacing w:lineRule="auto" w:line="360"/>
        <w:ind w:firstLine="967" w:firstLineChars="344"/>
        <w:rPr>
          <w:rFonts w:ascii="宋体" w:eastAsia="宋体" w:hAnsi="宋体" w:hint="eastAsia"/>
          <w:b/>
          <w:sz w:val="28"/>
          <w:szCs w:val="28"/>
          <w:u w:val="single"/>
        </w:rPr>
      </w:pPr>
      <w:r>
        <w:rPr>
          <w:rFonts w:ascii="宋体" w:eastAsia="宋体" w:hAnsi="宋体" w:hint="eastAsia"/>
          <w:b/>
          <w:sz w:val="28"/>
          <w:szCs w:val="28"/>
        </w:rPr>
        <w:t>投标供应商名称：</w:t>
      </w:r>
      <w:r>
        <w:rPr>
          <w:rFonts w:ascii="宋体" w:eastAsia="宋体" w:hAnsi="宋体" w:hint="eastAsia"/>
          <w:b/>
          <w:sz w:val="28"/>
          <w:szCs w:val="28"/>
          <w:u w:val="single"/>
        </w:rPr>
        <w:t xml:space="preserve">                </w:t>
      </w:r>
    </w:p>
    <w:p w14:paraId="4F712813">
      <w:pPr>
        <w:pStyle w:val="style67"/>
        <w:spacing w:lineRule="auto" w:line="360"/>
        <w:ind w:firstLine="967" w:firstLineChars="344"/>
        <w:rPr>
          <w:rFonts w:ascii="宋体" w:hAnsi="宋体" w:hint="eastAsia"/>
          <w:b/>
          <w:sz w:val="28"/>
          <w:szCs w:val="28"/>
        </w:rPr>
      </w:pPr>
      <w:r>
        <w:rPr>
          <w:rFonts w:ascii="宋体" w:eastAsia="宋体" w:hAnsi="宋体" w:hint="eastAsia"/>
          <w:b/>
          <w:sz w:val="28"/>
          <w:szCs w:val="28"/>
        </w:rPr>
        <w:t>日期：</w:t>
      </w: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14:paraId="314A9CE0">
      <w:pPr>
        <w:pStyle w:val="style0"/>
        <w:ind w:firstLine="643" w:firstLineChars="200"/>
        <w:rPr>
          <w:rFonts w:ascii="仿宋_GB2312" w:cs="Times New Roman" w:eastAsia="仿宋_GB2312" w:hAnsi="Times New Roman" w:hint="eastAsia"/>
          <w:b/>
          <w:sz w:val="32"/>
          <w:szCs w:val="32"/>
        </w:rPr>
      </w:pPr>
    </w:p>
    <w:p w14:paraId="56967D75">
      <w:pPr>
        <w:pStyle w:val="style4100"/>
        <w:rPr>
          <w:rFonts w:hint="eastAsia"/>
        </w:rPr>
      </w:pPr>
    </w:p>
    <w:p w14:paraId="53BBA4DE">
      <w:pPr>
        <w:pStyle w:val="style83"/>
        <w:rPr>
          <w:rFonts w:hint="eastAsia"/>
        </w:rPr>
      </w:pPr>
    </w:p>
    <w:p w14:paraId="2F3DEFBA">
      <w:pPr>
        <w:pStyle w:val="style83"/>
        <w:rPr>
          <w:rFonts w:hint="eastAsia"/>
        </w:rPr>
      </w:pPr>
    </w:p>
    <w:p w14:paraId="047757E1">
      <w:pPr>
        <w:pStyle w:val="style0"/>
        <w:spacing w:lineRule="auto" w:line="360"/>
        <w:jc w:val="center"/>
        <w:rPr>
          <w:rFonts w:ascii="宋体" w:hAnsi="宋体" w:hint="eastAsia"/>
          <w:b/>
          <w:sz w:val="24"/>
          <w:szCs w:val="24"/>
        </w:rPr>
      </w:pPr>
      <w:r>
        <w:rPr>
          <w:rFonts w:ascii="宋体" w:hAnsi="宋体" w:hint="eastAsia"/>
          <w:b/>
          <w:sz w:val="24"/>
        </w:rPr>
        <w:t>目录</w:t>
      </w:r>
    </w:p>
    <w:p w14:paraId="4DD1862D">
      <w:pPr>
        <w:pStyle w:val="style19"/>
        <w:tabs>
          <w:tab w:val="right" w:leader="dot" w:pos="8777"/>
        </w:tabs>
        <w:spacing w:lineRule="auto" w:line="360"/>
        <w:rPr>
          <w:rFonts w:ascii="宋体" w:hAnsi="宋体" w:hint="eastAsia"/>
          <w:szCs w:val="22"/>
        </w:rPr>
      </w:pPr>
      <w:r>
        <w:rPr/>
        <w:fldChar w:fldCharType="begin"/>
      </w:r>
      <w:r>
        <w:rPr>
          <w:rFonts w:ascii="宋体" w:hAnsi="宋体" w:hint="eastAsia"/>
        </w:rPr>
        <w:instrText xml:space="preserve"> TOC \o "1-3" \h \z \u </w:instrText>
      </w:r>
      <w:r>
        <w:rPr/>
        <w:fldChar w:fldCharType="separate"/>
      </w:r>
    </w:p>
    <w:p w14:paraId="6EDC1307">
      <w:pPr>
        <w:pStyle w:val="style20"/>
        <w:tabs>
          <w:tab w:val="left" w:leader="none" w:pos="840"/>
        </w:tabs>
        <w:spacing w:lineRule="auto" w:line="360"/>
        <w:rPr>
          <w:rFonts w:ascii="宋体" w:eastAsia="宋体" w:hAnsi="宋体" w:hint="eastAsia"/>
          <w:b w:val="false"/>
          <w:kern w:val="2"/>
          <w:szCs w:val="22"/>
        </w:rPr>
      </w:pPr>
      <w:r>
        <w:rPr/>
        <w:fldChar w:fldCharType="begin"/>
      </w:r>
      <w:r>
        <w:instrText xml:space="preserve"> HYPERLINK "file:///C:\\Users\\Dell\\Desktop\\400cb203-697a-40bf-89a4-52f138789a11TT_TT采购文件-公招-服务.doc" \l "_Toc278794811" </w:instrText>
      </w:r>
      <w:r>
        <w:rPr/>
        <w:fldChar w:fldCharType="separate"/>
      </w:r>
      <w:r>
        <w:rPr>
          <w:rStyle w:val="style85"/>
          <w:rFonts w:ascii="宋体" w:eastAsia="宋体" w:hAnsi="宋体" w:hint="eastAsia"/>
        </w:rPr>
        <w:t>1.</w:t>
      </w:r>
      <w:r>
        <w:rPr>
          <w:rStyle w:val="style85"/>
          <w:rFonts w:ascii="宋体" w:eastAsia="宋体" w:hAnsi="宋体" w:hint="eastAsia"/>
          <w:b w:val="false"/>
          <w:kern w:val="2"/>
          <w:szCs w:val="22"/>
        </w:rPr>
        <w:tab/>
      </w:r>
      <w:r>
        <w:rPr>
          <w:rStyle w:val="style85"/>
          <w:rFonts w:ascii="宋体" w:eastAsia="宋体" w:hAnsi="宋体" w:hint="eastAsia"/>
        </w:rPr>
        <w:t>自查表</w:t>
      </w:r>
      <w:r>
        <w:rPr>
          <w:rStyle w:val="style85"/>
          <w:rFonts w:ascii="宋体" w:eastAsia="宋体" w:hAnsi="宋体" w:hint="eastAsia"/>
        </w:rPr>
        <w:tab/>
      </w:r>
      <w:r>
        <w:rPr>
          <w:rFonts w:hint="eastAsia"/>
          <w:lang w:val="en-US" w:eastAsia="zh-CN"/>
        </w:rPr>
        <w:t>xx</w:t>
      </w:r>
      <w:r>
        <w:rPr/>
        <w:fldChar w:fldCharType="end"/>
      </w:r>
    </w:p>
    <w:p w14:paraId="7B121117">
      <w:pPr>
        <w:pStyle w:val="style20"/>
        <w:tabs>
          <w:tab w:val="left" w:leader="none" w:pos="840"/>
        </w:tabs>
        <w:spacing w:lineRule="auto" w:line="360"/>
        <w:rPr>
          <w:rFonts w:ascii="宋体" w:eastAsia="宋体" w:hAnsi="宋体" w:hint="eastAsia"/>
          <w:b w:val="false"/>
          <w:kern w:val="2"/>
          <w:szCs w:val="22"/>
        </w:rPr>
      </w:pPr>
      <w:r>
        <w:rPr/>
        <w:fldChar w:fldCharType="begin"/>
      </w:r>
      <w:r>
        <w:instrText xml:space="preserve"> HYPERLINK "file:///C:\\Users\\Dell\\Desktop\\400cb203-697a-40bf-89a4-52f138789a11TT_TT采购文件-公招-服务.doc" \l "_Toc278794812" </w:instrText>
      </w:r>
      <w:r>
        <w:rPr/>
        <w:fldChar w:fldCharType="separate"/>
      </w:r>
      <w:r>
        <w:rPr>
          <w:rStyle w:val="style85"/>
          <w:rFonts w:ascii="宋体" w:eastAsia="宋体" w:hAnsi="宋体" w:hint="eastAsia"/>
        </w:rPr>
        <w:t>2.</w:t>
      </w:r>
      <w:r>
        <w:rPr>
          <w:rStyle w:val="style85"/>
          <w:rFonts w:ascii="宋体" w:eastAsia="宋体" w:hAnsi="宋体" w:hint="eastAsia"/>
          <w:b w:val="false"/>
          <w:kern w:val="2"/>
          <w:szCs w:val="22"/>
        </w:rPr>
        <w:tab/>
      </w:r>
      <w:r>
        <w:rPr>
          <w:rStyle w:val="style85"/>
          <w:rFonts w:ascii="宋体" w:eastAsia="宋体" w:hAnsi="宋体" w:hint="eastAsia"/>
        </w:rPr>
        <w:t>报价表</w:t>
      </w:r>
      <w:r>
        <w:rPr>
          <w:rStyle w:val="style85"/>
          <w:rFonts w:ascii="宋体" w:eastAsia="宋体" w:hAnsi="宋体" w:hint="eastAsia"/>
        </w:rPr>
        <w:tab/>
      </w:r>
      <w:r>
        <w:rPr>
          <w:rFonts w:hint="eastAsia"/>
          <w:lang w:val="en-US" w:eastAsia="zh-CN"/>
        </w:rPr>
        <w:t>xx</w:t>
      </w:r>
      <w:r>
        <w:rPr/>
        <w:fldChar w:fldCharType="end"/>
      </w:r>
    </w:p>
    <w:p w14:paraId="6577369C">
      <w:pPr>
        <w:pStyle w:val="style20"/>
        <w:tabs>
          <w:tab w:val="left" w:leader="none" w:pos="840"/>
        </w:tabs>
        <w:spacing w:lineRule="auto" w:line="360"/>
        <w:rPr>
          <w:rFonts w:ascii="宋体" w:eastAsia="宋体" w:hAnsi="宋体" w:hint="eastAsia"/>
          <w:b w:val="false"/>
          <w:kern w:val="2"/>
          <w:szCs w:val="22"/>
        </w:rPr>
      </w:pPr>
      <w:r>
        <w:rPr/>
        <w:fldChar w:fldCharType="begin"/>
      </w:r>
      <w:r>
        <w:instrText xml:space="preserve"> HYPERLINK "file:///C:\\Users\\Dell\\Desktop\\400cb203-697a-40bf-89a4-52f138789a11TT_TT采购文件-公招-服务.doc" \l "_Toc278794813" </w:instrText>
      </w:r>
      <w:r>
        <w:rPr/>
        <w:fldChar w:fldCharType="separate"/>
      </w:r>
      <w:r>
        <w:rPr>
          <w:rStyle w:val="style85"/>
          <w:rFonts w:ascii="宋体" w:eastAsia="宋体" w:hAnsi="宋体" w:hint="eastAsia"/>
        </w:rPr>
        <w:t>3.</w:t>
      </w:r>
      <w:r>
        <w:rPr>
          <w:rStyle w:val="style85"/>
          <w:rFonts w:ascii="宋体" w:eastAsia="宋体" w:hAnsi="宋体" w:hint="eastAsia"/>
          <w:b w:val="false"/>
          <w:kern w:val="2"/>
          <w:szCs w:val="22"/>
        </w:rPr>
        <w:tab/>
      </w:r>
      <w:r>
        <w:rPr>
          <w:rStyle w:val="style85"/>
          <w:rFonts w:ascii="宋体" w:eastAsia="宋体" w:hAnsi="宋体" w:hint="eastAsia"/>
        </w:rPr>
        <w:t>投标函</w:t>
      </w:r>
      <w:r>
        <w:rPr>
          <w:rStyle w:val="style85"/>
          <w:rFonts w:ascii="宋体" w:eastAsia="宋体" w:hAnsi="宋体" w:hint="eastAsia"/>
        </w:rPr>
        <w:tab/>
      </w:r>
      <w:r>
        <w:rPr>
          <w:rFonts w:hint="eastAsia"/>
          <w:lang w:val="en-US" w:eastAsia="zh-CN"/>
        </w:rPr>
        <w:t>xx</w:t>
      </w:r>
      <w:r>
        <w:rPr/>
        <w:fldChar w:fldCharType="end"/>
      </w:r>
    </w:p>
    <w:p w14:paraId="40A6A6E1">
      <w:pPr>
        <w:pStyle w:val="style20"/>
        <w:tabs>
          <w:tab w:val="left" w:leader="none" w:pos="840"/>
        </w:tabs>
        <w:spacing w:lineRule="auto" w:line="360"/>
        <w:rPr>
          <w:rFonts w:ascii="宋体" w:eastAsia="宋体" w:hAnsi="宋体" w:hint="eastAsia"/>
          <w:b w:val="false"/>
          <w:kern w:val="2"/>
          <w:szCs w:val="22"/>
        </w:rPr>
      </w:pPr>
      <w:r>
        <w:rPr/>
        <w:fldChar w:fldCharType="begin"/>
      </w:r>
      <w:r>
        <w:instrText xml:space="preserve"> HYPERLINK "file:///C:\\Users\\Dell\\Desktop\\400cb203-697a-40bf-89a4-52f138789a11TT_TT采购文件-公招-服务.doc" \l "_Toc278794814" </w:instrText>
      </w:r>
      <w:r>
        <w:rPr/>
        <w:fldChar w:fldCharType="separate"/>
      </w:r>
      <w:r>
        <w:rPr>
          <w:rStyle w:val="style85"/>
          <w:rFonts w:ascii="宋体" w:eastAsia="宋体" w:hAnsi="宋体" w:hint="eastAsia"/>
        </w:rPr>
        <w:t>4.</w:t>
      </w:r>
      <w:r>
        <w:rPr>
          <w:rStyle w:val="style85"/>
          <w:rFonts w:ascii="宋体" w:eastAsia="宋体" w:hAnsi="宋体" w:hint="eastAsia"/>
          <w:b w:val="false"/>
          <w:kern w:val="2"/>
          <w:szCs w:val="22"/>
        </w:rPr>
        <w:tab/>
      </w:r>
      <w:r>
        <w:rPr>
          <w:rStyle w:val="style85"/>
          <w:rFonts w:ascii="宋体" w:eastAsia="宋体" w:hAnsi="宋体" w:hint="eastAsia"/>
        </w:rPr>
        <w:t>资格证明文件</w:t>
      </w:r>
      <w:r>
        <w:rPr>
          <w:rStyle w:val="style85"/>
          <w:rFonts w:ascii="宋体" w:eastAsia="宋体" w:hAnsi="宋体" w:hint="eastAsia"/>
        </w:rPr>
        <w:tab/>
      </w:r>
      <w:r>
        <w:rPr>
          <w:rFonts w:hint="eastAsia"/>
          <w:lang w:val="en-US" w:eastAsia="zh-CN"/>
        </w:rPr>
        <w:t>xx</w:t>
      </w:r>
      <w:r>
        <w:rPr/>
        <w:fldChar w:fldCharType="end"/>
      </w:r>
    </w:p>
    <w:p w14:paraId="02764868">
      <w:pPr>
        <w:pStyle w:val="style20"/>
        <w:tabs>
          <w:tab w:val="left" w:leader="none" w:pos="840"/>
        </w:tabs>
        <w:spacing w:lineRule="auto" w:line="360"/>
        <w:rPr>
          <w:rFonts w:ascii="宋体" w:eastAsia="宋体" w:hAnsi="宋体" w:hint="eastAsia"/>
          <w:b w:val="false"/>
          <w:kern w:val="2"/>
          <w:szCs w:val="22"/>
        </w:rPr>
      </w:pPr>
      <w:r>
        <w:rPr/>
        <w:fldChar w:fldCharType="begin"/>
      </w:r>
      <w:r>
        <w:instrText xml:space="preserve"> HYPERLINK "file:///C:\\Users\\Dell\\Desktop\\400cb203-697a-40bf-89a4-52f138789a11TT_TT采购文件-公招-服务.doc" \l "_Toc278794816" </w:instrText>
      </w:r>
      <w:r>
        <w:rPr/>
        <w:fldChar w:fldCharType="separate"/>
      </w:r>
      <w:r>
        <w:rPr>
          <w:rStyle w:val="style85"/>
          <w:rFonts w:ascii="宋体" w:eastAsia="宋体" w:hAnsi="宋体" w:hint="eastAsia"/>
          <w:lang w:val="en-US" w:eastAsia="zh-CN"/>
        </w:rPr>
        <w:t>5</w:t>
      </w:r>
      <w:r>
        <w:rPr>
          <w:rStyle w:val="style85"/>
          <w:rFonts w:ascii="宋体" w:eastAsia="宋体" w:hAnsi="宋体" w:hint="eastAsia"/>
        </w:rPr>
        <w:t>.</w:t>
      </w:r>
      <w:r>
        <w:rPr>
          <w:rStyle w:val="style85"/>
          <w:rFonts w:ascii="宋体" w:eastAsia="宋体" w:hAnsi="宋体" w:hint="eastAsia"/>
          <w:b w:val="false"/>
          <w:kern w:val="2"/>
          <w:szCs w:val="22"/>
        </w:rPr>
        <w:tab/>
      </w:r>
      <w:r>
        <w:rPr>
          <w:rStyle w:val="style85"/>
          <w:rFonts w:ascii="宋体" w:eastAsia="宋体" w:hAnsi="宋体" w:hint="eastAsia"/>
        </w:rPr>
        <w:t>同类项目业绩介绍</w:t>
      </w:r>
      <w:r>
        <w:rPr>
          <w:rStyle w:val="style85"/>
          <w:rFonts w:ascii="宋体" w:eastAsia="宋体" w:hAnsi="宋体" w:hint="eastAsia"/>
        </w:rPr>
        <w:tab/>
      </w:r>
      <w:r>
        <w:rPr>
          <w:rFonts w:hint="eastAsia"/>
          <w:lang w:val="en-US" w:eastAsia="zh-CN"/>
        </w:rPr>
        <w:t>xx</w:t>
      </w:r>
      <w:r>
        <w:rPr/>
        <w:fldChar w:fldCharType="end"/>
      </w:r>
    </w:p>
    <w:p w14:paraId="762B915C">
      <w:pPr>
        <w:pStyle w:val="style20"/>
        <w:tabs>
          <w:tab w:val="left" w:leader="none" w:pos="840"/>
        </w:tabs>
        <w:spacing w:lineRule="auto" w:line="360"/>
        <w:rPr>
          <w:rFonts w:ascii="宋体" w:eastAsia="宋体" w:hAnsi="宋体" w:hint="eastAsia"/>
          <w:b w:val="false"/>
          <w:kern w:val="2"/>
          <w:szCs w:val="22"/>
        </w:rPr>
      </w:pPr>
      <w:r>
        <w:rPr/>
        <w:fldChar w:fldCharType="begin"/>
      </w:r>
      <w:r>
        <w:instrText xml:space="preserve"> HYPERLINK "file:///C:\\Users\\Dell\\Desktop\\400cb203-697a-40bf-89a4-52f138789a11TT_TT采购文件-公招-服务.doc" \l "_Toc278794818" </w:instrText>
      </w:r>
      <w:r>
        <w:rPr/>
        <w:fldChar w:fldCharType="separate"/>
      </w:r>
      <w:r>
        <w:rPr>
          <w:rStyle w:val="style85"/>
          <w:rFonts w:ascii="宋体" w:eastAsia="宋体" w:hAnsi="宋体" w:hint="eastAsia"/>
          <w:lang w:val="en-US" w:eastAsia="zh-CN"/>
        </w:rPr>
        <w:t>6</w:t>
      </w:r>
      <w:r>
        <w:rPr>
          <w:rStyle w:val="style85"/>
          <w:rFonts w:ascii="宋体" w:eastAsia="宋体" w:hAnsi="宋体" w:hint="eastAsia"/>
        </w:rPr>
        <w:t>.</w:t>
      </w:r>
      <w:r>
        <w:rPr>
          <w:rStyle w:val="style85"/>
          <w:rFonts w:ascii="宋体" w:eastAsia="宋体" w:hAnsi="宋体" w:hint="eastAsia"/>
          <w:b w:val="false"/>
          <w:kern w:val="2"/>
          <w:szCs w:val="22"/>
        </w:rPr>
        <w:tab/>
      </w:r>
      <w:r>
        <w:rPr>
          <w:rStyle w:val="style85"/>
          <w:rFonts w:ascii="宋体" w:eastAsia="宋体" w:hAnsi="宋体" w:hint="eastAsia"/>
        </w:rPr>
        <w:t>实施计划</w:t>
      </w:r>
      <w:r>
        <w:rPr>
          <w:rStyle w:val="style85"/>
          <w:rFonts w:ascii="宋体" w:eastAsia="宋体" w:hAnsi="宋体" w:hint="eastAsia"/>
        </w:rPr>
        <w:tab/>
      </w:r>
      <w:r>
        <w:rPr>
          <w:rFonts w:hint="eastAsia"/>
          <w:lang w:val="en-US" w:eastAsia="zh-CN"/>
        </w:rPr>
        <w:t>xx</w:t>
      </w:r>
      <w:r>
        <w:rPr/>
        <w:fldChar w:fldCharType="end"/>
      </w:r>
    </w:p>
    <w:p w14:paraId="27AA2FA5">
      <w:pPr>
        <w:pStyle w:val="style20"/>
        <w:tabs>
          <w:tab w:val="left" w:leader="none" w:pos="840"/>
        </w:tabs>
        <w:spacing w:lineRule="auto" w:line="360"/>
        <w:rPr>
          <w:rFonts w:ascii="宋体" w:eastAsia="宋体" w:hAnsi="宋体" w:hint="eastAsia"/>
          <w:b w:val="false"/>
          <w:kern w:val="2"/>
          <w:szCs w:val="22"/>
        </w:rPr>
      </w:pPr>
    </w:p>
    <w:p w14:paraId="6D346D72">
      <w:pPr>
        <w:pStyle w:val="style83"/>
        <w:rPr/>
      </w:pPr>
      <w:r>
        <w:rPr/>
        <w:fldChar w:fldCharType="end"/>
      </w:r>
    </w:p>
    <w:p w14:paraId="67ED243F">
      <w:pPr>
        <w:pStyle w:val="style83"/>
        <w:rPr/>
      </w:pPr>
    </w:p>
    <w:p w14:paraId="2383E1FB">
      <w:pPr>
        <w:pStyle w:val="style83"/>
        <w:rPr/>
      </w:pPr>
    </w:p>
    <w:p w14:paraId="12FA6F78">
      <w:pPr>
        <w:pStyle w:val="style83"/>
        <w:rPr/>
      </w:pPr>
    </w:p>
    <w:p w14:paraId="4CEE0FAD">
      <w:pPr>
        <w:pStyle w:val="style83"/>
        <w:rPr/>
      </w:pPr>
    </w:p>
    <w:p w14:paraId="7E7811C5">
      <w:pPr>
        <w:pStyle w:val="style83"/>
        <w:rPr/>
      </w:pPr>
    </w:p>
    <w:p w14:paraId="414C7B20">
      <w:pPr>
        <w:pStyle w:val="style83"/>
        <w:rPr/>
      </w:pPr>
    </w:p>
    <w:p w14:paraId="5F355A7A">
      <w:pPr>
        <w:pStyle w:val="style83"/>
        <w:rPr/>
      </w:pPr>
    </w:p>
    <w:p w14:paraId="4CF2EE34">
      <w:pPr>
        <w:pStyle w:val="style83"/>
        <w:rPr/>
      </w:pPr>
    </w:p>
    <w:p w14:paraId="10632CDB">
      <w:pPr>
        <w:pStyle w:val="style83"/>
        <w:rPr/>
      </w:pPr>
    </w:p>
    <w:p w14:paraId="718292CD">
      <w:pPr>
        <w:pStyle w:val="style83"/>
        <w:rPr/>
      </w:pPr>
    </w:p>
    <w:p w14:paraId="157E1A8C">
      <w:pPr>
        <w:pStyle w:val="style83"/>
        <w:rPr/>
      </w:pPr>
    </w:p>
    <w:p w14:paraId="21A2FF37">
      <w:pPr>
        <w:pStyle w:val="style83"/>
        <w:rPr>
          <w:rFonts w:hint="eastAsia"/>
        </w:rPr>
      </w:pPr>
    </w:p>
    <w:p w14:paraId="6E9D59F3">
      <w:pPr>
        <w:pStyle w:val="style83"/>
        <w:rPr>
          <w:rFonts w:hint="eastAsia"/>
        </w:rPr>
      </w:pPr>
    </w:p>
    <w:p w14:paraId="781A664A">
      <w:pPr>
        <w:pStyle w:val="style83"/>
        <w:rPr>
          <w:rFonts w:hint="eastAsia"/>
        </w:rPr>
      </w:pPr>
    </w:p>
    <w:p w14:paraId="2C8C2D5C">
      <w:pPr>
        <w:pStyle w:val="style83"/>
        <w:rPr>
          <w:rFonts w:hint="eastAsia"/>
        </w:rPr>
      </w:pPr>
    </w:p>
    <w:p w14:paraId="67993ECF">
      <w:pPr>
        <w:pStyle w:val="style83"/>
        <w:rPr>
          <w:rFonts w:hint="eastAsia"/>
        </w:rPr>
      </w:pPr>
    </w:p>
    <w:p w14:paraId="469C1068">
      <w:pPr>
        <w:pStyle w:val="style83"/>
        <w:rPr>
          <w:rFonts w:hint="eastAsia"/>
        </w:rPr>
      </w:pPr>
    </w:p>
    <w:p w14:paraId="26F84C4E">
      <w:pPr>
        <w:pStyle w:val="style83"/>
        <w:rPr>
          <w:rFonts w:hint="eastAsia"/>
        </w:rPr>
      </w:pPr>
    </w:p>
    <w:bookmarkStart w:id="1" w:name="_Toc278794811"/>
    <w:p w14:paraId="5B2A02C5">
      <w:pPr>
        <w:pStyle w:val="style2"/>
        <w:keepLines w:val="false"/>
        <w:numPr>
          <w:ilvl w:val="0"/>
          <w:numId w:val="1"/>
        </w:numPr>
        <w:tabs>
          <w:tab w:val="left" w:leader="none" w:pos="851"/>
        </w:tabs>
        <w:spacing w:before="0" w:after="0" w:lineRule="auto" w:line="360"/>
        <w:ind w:left="851" w:hanging="851"/>
        <w:rPr>
          <w:rFonts w:ascii="宋体" w:eastAsia="宋体" w:hAnsi="宋体" w:hint="eastAsia"/>
          <w:sz w:val="21"/>
          <w:szCs w:val="21"/>
        </w:rPr>
      </w:pPr>
      <w:r>
        <w:rPr>
          <w:rFonts w:ascii="宋体" w:eastAsia="宋体" w:hAnsi="宋体" w:hint="eastAsia"/>
          <w:sz w:val="21"/>
          <w:szCs w:val="21"/>
        </w:rPr>
        <w:t>自查表</w:t>
      </w:r>
      <w:bookmarkEnd w:id="1"/>
    </w:p>
    <w:p w14:paraId="261AEC01">
      <w:pPr>
        <w:pStyle w:val="style4"/>
        <w:tabs>
          <w:tab w:val="left" w:leader="none" w:pos="851"/>
        </w:tabs>
        <w:spacing w:before="0" w:after="0" w:lineRule="auto" w:line="360"/>
        <w:rPr>
          <w:rFonts w:ascii="宋体" w:eastAsia="宋体" w:hAnsi="宋体" w:hint="eastAsia"/>
          <w:color w:val="000000"/>
          <w:sz w:val="21"/>
          <w:szCs w:val="21"/>
        </w:rPr>
      </w:pPr>
      <w:r>
        <w:rPr>
          <w:rFonts w:ascii="宋体" w:eastAsia="宋体" w:hAnsi="宋体" w:hint="eastAsia"/>
          <w:color w:val="000000"/>
          <w:sz w:val="21"/>
          <w:szCs w:val="21"/>
        </w:rPr>
        <w:t>1.1</w:t>
      </w:r>
      <w:r>
        <w:rPr>
          <w:rFonts w:ascii="宋体" w:eastAsia="宋体" w:hAnsi="宋体" w:hint="eastAsia"/>
          <w:color w:val="000000"/>
          <w:sz w:val="21"/>
          <w:szCs w:val="21"/>
        </w:rPr>
        <w:tab/>
      </w:r>
      <w:r>
        <w:rPr>
          <w:rFonts w:ascii="宋体" w:eastAsia="宋体" w:hAnsi="宋体" w:hint="eastAsia"/>
          <w:color w:val="000000"/>
          <w:sz w:val="21"/>
          <w:szCs w:val="21"/>
        </w:rPr>
        <w:t>资格性/符合性自查表</w:t>
      </w:r>
    </w:p>
    <w:tbl>
      <w:tblPr>
        <w:tblStyle w:val="style105"/>
        <w:tblW w:w="0" w:type="auto"/>
        <w:tblInd w:w="0" w:type="dxa"/>
        <w:tblBorders>
          <w:top w:val="outset" w:sz="6" w:space="0" w:color="111111"/>
          <w:left w:val="outset" w:sz="6" w:space="0" w:color="111111"/>
          <w:bottom w:val="outset" w:sz="6" w:space="0" w:color="111111"/>
          <w:right w:val="outset" w:sz="6" w:space="0" w:color="111111"/>
          <w:insideH w:val="none" w:sz="0" w:space="0" w:color="auto"/>
          <w:insideV w:val="none" w:sz="0" w:space="0" w:color="auto"/>
        </w:tblBorders>
        <w:tblLayout w:type="fixed"/>
        <w:tblCellMar>
          <w:top w:w="150" w:type="dxa"/>
          <w:left w:w="150" w:type="dxa"/>
          <w:bottom w:w="150" w:type="dxa"/>
          <w:right w:w="150" w:type="dxa"/>
        </w:tblCellMar>
      </w:tblPr>
      <w:tblGrid>
        <w:gridCol w:w="928"/>
        <w:gridCol w:w="3674"/>
        <w:gridCol w:w="1709"/>
        <w:gridCol w:w="2295"/>
      </w:tblGrid>
      <w:tr w14:paraId="71FA353D">
        <w:trPr/>
        <w:tc>
          <w:tcPr>
            <w:tcW w:w="928" w:type="dxa"/>
            <w:tcBorders>
              <w:top w:val="outset" w:sz="6" w:space="0" w:color="111111"/>
              <w:left w:val="outset" w:sz="6" w:space="0" w:color="111111"/>
              <w:bottom w:val="outset" w:sz="6" w:space="0" w:color="111111"/>
              <w:right w:val="outset" w:sz="6" w:space="0" w:color="111111"/>
            </w:tcBorders>
            <w:vAlign w:val="center"/>
          </w:tcPr>
          <w:p w14:paraId="77C6966D">
            <w:pPr>
              <w:pStyle w:val="style0"/>
              <w:jc w:val="center"/>
              <w:rPr>
                <w:rFonts w:ascii="宋体" w:cs="宋体" w:hAnsi="宋体"/>
                <w:sz w:val="21"/>
                <w:szCs w:val="21"/>
              </w:rPr>
            </w:pPr>
            <w:r>
              <w:rPr>
                <w:rStyle w:val="style87"/>
                <w:sz w:val="21"/>
                <w:szCs w:val="21"/>
              </w:rPr>
              <w:t>评审内容</w:t>
            </w:r>
          </w:p>
        </w:tc>
        <w:tc>
          <w:tcPr>
            <w:tcW w:w="3674" w:type="dxa"/>
            <w:tcBorders>
              <w:top w:val="outset" w:sz="6" w:space="0" w:color="111111"/>
              <w:left w:val="outset" w:sz="6" w:space="0" w:color="111111"/>
              <w:bottom w:val="outset" w:sz="6" w:space="0" w:color="111111"/>
              <w:right w:val="outset" w:sz="6" w:space="0" w:color="111111"/>
            </w:tcBorders>
            <w:vAlign w:val="center"/>
          </w:tcPr>
          <w:p w14:paraId="387BEB1B">
            <w:pPr>
              <w:pStyle w:val="style0"/>
              <w:jc w:val="center"/>
              <w:rPr>
                <w:rFonts w:ascii="宋体" w:cs="宋体" w:hAnsi="宋体"/>
                <w:sz w:val="21"/>
                <w:szCs w:val="21"/>
              </w:rPr>
            </w:pPr>
            <w:r>
              <w:rPr>
                <w:rStyle w:val="style87"/>
                <w:sz w:val="21"/>
                <w:szCs w:val="21"/>
              </w:rPr>
              <w:t>采购文件要求</w:t>
            </w:r>
          </w:p>
        </w:tc>
        <w:tc>
          <w:tcPr>
            <w:tcW w:w="1709" w:type="dxa"/>
            <w:tcBorders>
              <w:top w:val="outset" w:sz="6" w:space="0" w:color="111111"/>
              <w:left w:val="outset" w:sz="6" w:space="0" w:color="111111"/>
              <w:bottom w:val="outset" w:sz="6" w:space="0" w:color="111111"/>
              <w:right w:val="outset" w:sz="6" w:space="0" w:color="111111"/>
            </w:tcBorders>
            <w:vAlign w:val="center"/>
          </w:tcPr>
          <w:p w14:paraId="4064379B">
            <w:pPr>
              <w:pStyle w:val="style0"/>
              <w:jc w:val="center"/>
              <w:rPr>
                <w:rFonts w:ascii="宋体" w:cs="宋体" w:hAnsi="宋体"/>
                <w:sz w:val="21"/>
                <w:szCs w:val="21"/>
              </w:rPr>
            </w:pPr>
            <w:r>
              <w:rPr>
                <w:rStyle w:val="style87"/>
                <w:sz w:val="21"/>
                <w:szCs w:val="21"/>
              </w:rPr>
              <w:t>自查结论</w:t>
            </w:r>
          </w:p>
        </w:tc>
        <w:tc>
          <w:tcPr>
            <w:tcW w:w="2295" w:type="dxa"/>
            <w:tcBorders>
              <w:top w:val="outset" w:sz="6" w:space="0" w:color="111111"/>
              <w:left w:val="outset" w:sz="6" w:space="0" w:color="111111"/>
              <w:bottom w:val="outset" w:sz="6" w:space="0" w:color="111111"/>
              <w:right w:val="outset" w:sz="6" w:space="0" w:color="111111"/>
            </w:tcBorders>
            <w:vAlign w:val="center"/>
          </w:tcPr>
          <w:p w14:paraId="431997AF">
            <w:pPr>
              <w:pStyle w:val="style0"/>
              <w:jc w:val="center"/>
              <w:rPr>
                <w:rFonts w:ascii="宋体" w:cs="宋体" w:hAnsi="宋体"/>
                <w:sz w:val="21"/>
                <w:szCs w:val="21"/>
              </w:rPr>
            </w:pPr>
            <w:r>
              <w:rPr>
                <w:rStyle w:val="style87"/>
                <w:sz w:val="21"/>
                <w:szCs w:val="21"/>
              </w:rPr>
              <w:t>证明资料</w:t>
            </w:r>
          </w:p>
        </w:tc>
      </w:tr>
      <w:tr w14:paraId="1D693707">
        <w:tblPrEx/>
        <w:trPr/>
        <w:tc>
          <w:tcPr>
            <w:tcW w:w="928" w:type="dxa"/>
            <w:vMerge w:val="restart"/>
            <w:tcBorders>
              <w:top w:val="outset" w:sz="6" w:space="0" w:color="111111"/>
              <w:left w:val="outset" w:sz="6" w:space="0" w:color="111111"/>
              <w:right w:val="outset" w:sz="6" w:space="0" w:color="111111"/>
            </w:tcBorders>
            <w:vAlign w:val="center"/>
          </w:tcPr>
          <w:p w14:paraId="4F10706C">
            <w:pPr>
              <w:pStyle w:val="style94"/>
              <w:jc w:val="center"/>
              <w:rPr/>
            </w:pPr>
            <w:r>
              <w:t>资格性审查</w:t>
            </w:r>
          </w:p>
        </w:tc>
        <w:tc>
          <w:tcPr>
            <w:tcW w:w="3674" w:type="dxa"/>
            <w:tcBorders>
              <w:top w:val="outset" w:sz="6" w:space="0" w:color="111111"/>
              <w:left w:val="outset" w:sz="6" w:space="0" w:color="111111"/>
              <w:bottom w:val="outset" w:sz="6" w:space="0" w:color="111111"/>
              <w:right w:val="outset" w:sz="6" w:space="0" w:color="111111"/>
            </w:tcBorders>
            <w:vAlign w:val="center"/>
          </w:tcPr>
          <w:p w14:paraId="356563F7">
            <w:pPr>
              <w:pStyle w:val="style0"/>
              <w:jc w:val="center"/>
              <w:rPr>
                <w:rFonts w:ascii="Arial" w:cs="Arial" w:hAnsi="Arial"/>
                <w:kern w:val="2"/>
                <w:sz w:val="24"/>
                <w:szCs w:val="22"/>
                <w:highlight w:val="none"/>
                <w:lang w:val="en-US" w:bidi="ar-SA" w:eastAsia="zh-CN"/>
              </w:rPr>
            </w:pPr>
            <w:r>
              <w:rPr>
                <w:rFonts w:ascii="Arial" w:cs="Arial" w:hAnsi="Arial"/>
                <w:highlight w:val="none"/>
              </w:rPr>
              <w:t>1.投标供应商应具备《中华人民共和国政府采购法》第二十二条规定的条件，提供下列材料：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sz="6" w:space="0" w:color="111111"/>
              <w:left w:val="outset" w:sz="6" w:space="0" w:color="111111"/>
              <w:bottom w:val="outset" w:sz="6" w:space="0" w:color="111111"/>
              <w:right w:val="outset" w:sz="6" w:space="0" w:color="111111"/>
            </w:tcBorders>
            <w:vAlign w:val="center"/>
          </w:tcPr>
          <w:p w14:paraId="74B5CFB7">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24326D0E">
            <w:pPr>
              <w:pStyle w:val="style0"/>
              <w:rPr>
                <w:rFonts w:ascii="宋体" w:cs="宋体" w:hAnsi="宋体"/>
                <w:sz w:val="24"/>
                <w:szCs w:val="24"/>
              </w:rPr>
            </w:pPr>
            <w:r>
              <w:t>见报价文件第（ ）页</w:t>
            </w:r>
          </w:p>
        </w:tc>
      </w:tr>
      <w:tr w14:paraId="153420B7">
        <w:tblPrEx/>
        <w:trPr/>
        <w:tc>
          <w:tcPr>
            <w:tcW w:w="928" w:type="dxa"/>
            <w:vMerge w:val="continue"/>
            <w:tcBorders>
              <w:left w:val="outset" w:sz="6" w:space="0" w:color="111111"/>
              <w:right w:val="outset" w:sz="6" w:space="0" w:color="111111"/>
            </w:tcBorders>
            <w:vAlign w:val="center"/>
          </w:tcPr>
          <w:p w14:paraId="3E56A82E">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1EF7558E">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2</w:t>
            </w:r>
            <w:r>
              <w:rPr>
                <w:rFonts w:ascii="Arial" w:cs="Arial" w:hAnsi="Arial"/>
                <w:highlight w:val="none"/>
              </w:rPr>
              <w:t>.具有履行合同所必须的设备和专业技术能力：按投标文件格式填报设备及专业技术能力情况或提供《供应商资格声明函》。</w:t>
            </w:r>
          </w:p>
        </w:tc>
        <w:tc>
          <w:tcPr>
            <w:tcW w:w="1709" w:type="dxa"/>
            <w:tcBorders>
              <w:top w:val="outset" w:sz="6" w:space="0" w:color="111111"/>
              <w:left w:val="outset" w:sz="6" w:space="0" w:color="111111"/>
              <w:bottom w:val="outset" w:sz="6" w:space="0" w:color="111111"/>
              <w:right w:val="outset" w:sz="6" w:space="0" w:color="111111"/>
            </w:tcBorders>
            <w:vAlign w:val="center"/>
          </w:tcPr>
          <w:p w14:paraId="503EE64B">
            <w:pPr>
              <w:pStyle w:val="style0"/>
              <w:rPr>
                <w:rFonts w:ascii="宋体" w:cs="宋体" w:hAnsi="宋体"/>
                <w:sz w:val="24"/>
                <w:szCs w:val="24"/>
              </w:rPr>
            </w:pPr>
            <w:r>
              <w:rPr>
                <w:rFonts w:hint="eastAsia"/>
                <w:lang w:eastAsia="zh-CN"/>
              </w:rPr>
              <w:t>□</w:t>
            </w: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7B25C313">
            <w:pPr>
              <w:pStyle w:val="style0"/>
              <w:rPr>
                <w:rFonts w:ascii="宋体" w:cs="宋体" w:hAnsi="宋体"/>
                <w:sz w:val="24"/>
                <w:szCs w:val="24"/>
              </w:rPr>
            </w:pPr>
            <w:r>
              <w:t>见报价文件第（ ）页</w:t>
            </w:r>
          </w:p>
        </w:tc>
      </w:tr>
      <w:tr w14:paraId="2AF43F49">
        <w:tblPrEx/>
        <w:trPr/>
        <w:tc>
          <w:tcPr>
            <w:tcW w:w="928" w:type="dxa"/>
            <w:vMerge w:val="continue"/>
            <w:tcBorders>
              <w:left w:val="outset" w:sz="6" w:space="0" w:color="111111"/>
              <w:right w:val="outset" w:sz="6" w:space="0" w:color="111111"/>
            </w:tcBorders>
            <w:vAlign w:val="center"/>
          </w:tcPr>
          <w:p w14:paraId="7797D9FD">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0650DA46">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3</w:t>
            </w:r>
            <w:r>
              <w:rPr>
                <w:rFonts w:ascii="Arial" w:cs="Arial" w:hAnsi="Arial"/>
                <w:highlight w:val="none"/>
              </w:rPr>
              <w:t>.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sz="6" w:space="0" w:color="111111"/>
              <w:left w:val="outset" w:sz="6" w:space="0" w:color="111111"/>
              <w:bottom w:val="outset" w:sz="6" w:space="0" w:color="111111"/>
              <w:right w:val="outset" w:sz="6" w:space="0" w:color="111111"/>
            </w:tcBorders>
            <w:vAlign w:val="center"/>
          </w:tcPr>
          <w:p w14:paraId="4B688FFF">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76C02040">
            <w:pPr>
              <w:pStyle w:val="style0"/>
              <w:rPr>
                <w:rFonts w:ascii="宋体" w:cs="宋体" w:hAnsi="宋体"/>
                <w:sz w:val="24"/>
                <w:szCs w:val="24"/>
              </w:rPr>
            </w:pPr>
            <w:r>
              <w:t>见报价文件第（ ）页</w:t>
            </w:r>
          </w:p>
        </w:tc>
      </w:tr>
      <w:tr w14:paraId="08FA0C63">
        <w:tblPrEx/>
        <w:trPr/>
        <w:tc>
          <w:tcPr>
            <w:tcW w:w="928" w:type="dxa"/>
            <w:vMerge w:val="continue"/>
            <w:tcBorders>
              <w:left w:val="outset" w:sz="6" w:space="0" w:color="111111"/>
              <w:right w:val="outset" w:sz="6" w:space="0" w:color="111111"/>
            </w:tcBorders>
            <w:vAlign w:val="center"/>
          </w:tcPr>
          <w:p w14:paraId="1C6C37E1">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5BB3AAE9">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4</w:t>
            </w:r>
            <w:r>
              <w:rPr>
                <w:rFonts w:ascii="Arial" w:cs="Arial" w:hAnsi="Arial"/>
                <w:highlight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c>
          <w:tcPr>
            <w:tcW w:w="1709" w:type="dxa"/>
            <w:tcBorders>
              <w:top w:val="outset" w:sz="6" w:space="0" w:color="111111"/>
              <w:left w:val="outset" w:sz="6" w:space="0" w:color="111111"/>
              <w:bottom w:val="outset" w:sz="6" w:space="0" w:color="111111"/>
              <w:right w:val="outset" w:sz="6" w:space="0" w:color="111111"/>
            </w:tcBorders>
            <w:vAlign w:val="center"/>
          </w:tcPr>
          <w:p w14:paraId="2E75E02A">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6F1F8B52">
            <w:pPr>
              <w:pStyle w:val="style0"/>
              <w:rPr>
                <w:rFonts w:ascii="宋体" w:cs="宋体" w:hAnsi="宋体"/>
                <w:sz w:val="24"/>
                <w:szCs w:val="24"/>
              </w:rPr>
            </w:pPr>
            <w:r>
              <w:t>见报价文件第（ ）页</w:t>
            </w:r>
          </w:p>
        </w:tc>
      </w:tr>
      <w:tr w14:paraId="5473470C">
        <w:tblPrEx/>
        <w:trPr/>
        <w:tc>
          <w:tcPr>
            <w:tcW w:w="928" w:type="dxa"/>
            <w:vMerge w:val="continue"/>
            <w:tcBorders>
              <w:left w:val="outset" w:sz="6" w:space="0" w:color="111111"/>
              <w:right w:val="outset" w:sz="6" w:space="0" w:color="111111"/>
            </w:tcBorders>
            <w:vAlign w:val="center"/>
          </w:tcPr>
          <w:p w14:paraId="6A645699">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05DA2927">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5</w:t>
            </w:r>
            <w:r>
              <w:rPr>
                <w:rFonts w:ascii="Arial" w:cs="Arial" w:hAnsi="Arial"/>
                <w:highlight w:val="none"/>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tc>
        <w:tc>
          <w:tcPr>
            <w:tcW w:w="1709" w:type="dxa"/>
            <w:tcBorders>
              <w:top w:val="outset" w:sz="6" w:space="0" w:color="111111"/>
              <w:left w:val="outset" w:sz="6" w:space="0" w:color="111111"/>
              <w:bottom w:val="outset" w:sz="6" w:space="0" w:color="111111"/>
              <w:right w:val="outset" w:sz="6" w:space="0" w:color="111111"/>
            </w:tcBorders>
            <w:vAlign w:val="center"/>
          </w:tcPr>
          <w:p w14:paraId="50B48384">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16509AB3">
            <w:pPr>
              <w:pStyle w:val="style0"/>
              <w:rPr>
                <w:rFonts w:ascii="宋体" w:cs="宋体" w:hAnsi="宋体"/>
                <w:sz w:val="24"/>
                <w:szCs w:val="24"/>
              </w:rPr>
            </w:pPr>
            <w:r>
              <w:t>见报价文件第（ ）页</w:t>
            </w:r>
          </w:p>
        </w:tc>
      </w:tr>
      <w:tr w14:paraId="68FA9A27">
        <w:tblPrEx/>
        <w:trPr/>
        <w:tc>
          <w:tcPr>
            <w:tcW w:w="928" w:type="dxa"/>
            <w:vMerge w:val="continue"/>
            <w:tcBorders>
              <w:left w:val="outset" w:sz="6" w:space="0" w:color="111111"/>
              <w:right w:val="outset" w:sz="6" w:space="0" w:color="111111"/>
            </w:tcBorders>
            <w:vAlign w:val="center"/>
          </w:tcPr>
          <w:p w14:paraId="3D7E2157">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0ADEF144">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6</w:t>
            </w:r>
            <w:r>
              <w:rPr>
                <w:rFonts w:ascii="Arial" w:cs="Arial" w:hAnsi="Arial"/>
                <w:highlight w:val="none"/>
              </w:rPr>
              <w:t>.供应商已按</w:t>
            </w:r>
            <w:r>
              <w:rPr>
                <w:rFonts w:ascii="Arial" w:cs="Arial" w:hAnsi="Arial" w:hint="eastAsia"/>
                <w:highlight w:val="none"/>
              </w:rPr>
              <w:t>评选</w:t>
            </w:r>
            <w:r>
              <w:rPr>
                <w:rFonts w:ascii="Arial" w:cs="Arial" w:hAnsi="Arial"/>
                <w:highlight w:val="none"/>
              </w:rPr>
              <w:t>公告及</w:t>
            </w:r>
            <w:r>
              <w:rPr>
                <w:rFonts w:ascii="Arial" w:cs="Arial" w:hAnsi="Arial" w:hint="eastAsia"/>
                <w:highlight w:val="none"/>
              </w:rPr>
              <w:t>评选</w:t>
            </w:r>
            <w:r>
              <w:rPr>
                <w:rFonts w:ascii="Arial" w:cs="Arial" w:hAnsi="Arial"/>
                <w:highlight w:val="none"/>
              </w:rPr>
              <w:t>文件的规定获取了招标文件。（提供《供应商资格声明函》）</w:t>
            </w:r>
          </w:p>
        </w:tc>
        <w:tc>
          <w:tcPr>
            <w:tcW w:w="1709" w:type="dxa"/>
            <w:tcBorders>
              <w:top w:val="outset" w:sz="6" w:space="0" w:color="111111"/>
              <w:left w:val="outset" w:sz="6" w:space="0" w:color="111111"/>
              <w:bottom w:val="outset" w:sz="6" w:space="0" w:color="111111"/>
              <w:right w:val="outset" w:sz="6" w:space="0" w:color="111111"/>
            </w:tcBorders>
            <w:vAlign w:val="center"/>
          </w:tcPr>
          <w:p w14:paraId="21E757F8">
            <w:pPr>
              <w:pStyle w:val="style0"/>
              <w:rPr>
                <w:rFonts w:ascii="宋体" w:cs="宋体" w:hAnsi="宋体"/>
                <w:kern w:val="2"/>
                <w:sz w:val="24"/>
                <w:szCs w:val="24"/>
                <w:lang w:val="en-US" w:bidi="ar-SA" w:eastAsia="zh-CN"/>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06AA9C43">
            <w:pPr>
              <w:pStyle w:val="style0"/>
              <w:rPr>
                <w:rFonts w:ascii="宋体" w:cs="宋体" w:hAnsi="宋体"/>
                <w:kern w:val="2"/>
                <w:sz w:val="24"/>
                <w:szCs w:val="24"/>
                <w:lang w:val="en-US" w:bidi="ar-SA" w:eastAsia="zh-CN"/>
              </w:rPr>
            </w:pPr>
            <w:r>
              <w:t>见报价文件第（ ）页</w:t>
            </w:r>
          </w:p>
        </w:tc>
      </w:tr>
      <w:tr w14:paraId="0EA44052">
        <w:tblPrEx/>
        <w:trPr/>
        <w:tc>
          <w:tcPr>
            <w:tcW w:w="928" w:type="dxa"/>
            <w:vMerge w:val="continue"/>
            <w:tcBorders>
              <w:left w:val="outset" w:sz="6" w:space="0" w:color="111111"/>
              <w:bottom w:val="outset" w:sz="6" w:space="0" w:color="111111"/>
              <w:right w:val="outset" w:sz="6" w:space="0" w:color="111111"/>
            </w:tcBorders>
            <w:vAlign w:val="center"/>
          </w:tcPr>
          <w:p w14:paraId="142B840B">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65427C33">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7</w:t>
            </w:r>
            <w:r>
              <w:rPr>
                <w:rFonts w:ascii="Arial" w:cs="Arial" w:hAnsi="Arial"/>
                <w:highlight w:val="none"/>
              </w:rPr>
              <w:t>.本项目不接受联合体投标。</w:t>
            </w:r>
          </w:p>
        </w:tc>
        <w:tc>
          <w:tcPr>
            <w:tcW w:w="1709" w:type="dxa"/>
            <w:tcBorders>
              <w:top w:val="outset" w:sz="6" w:space="0" w:color="111111"/>
              <w:left w:val="outset" w:sz="6" w:space="0" w:color="111111"/>
              <w:bottom w:val="outset" w:sz="6" w:space="0" w:color="111111"/>
              <w:right w:val="outset" w:sz="6" w:space="0" w:color="111111"/>
            </w:tcBorders>
            <w:vAlign w:val="center"/>
          </w:tcPr>
          <w:p w14:paraId="7A9828C6">
            <w:pPr>
              <w:pStyle w:val="style0"/>
              <w:rPr>
                <w:rFonts w:ascii="宋体" w:cs="宋体" w:hAnsi="宋体"/>
                <w:kern w:val="2"/>
                <w:sz w:val="24"/>
                <w:szCs w:val="24"/>
                <w:lang w:val="en-US" w:bidi="ar-SA" w:eastAsia="zh-CN"/>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720599DC">
            <w:pPr>
              <w:pStyle w:val="style0"/>
              <w:rPr>
                <w:rFonts w:ascii="宋体" w:cs="宋体" w:hAnsi="宋体"/>
                <w:kern w:val="2"/>
                <w:sz w:val="24"/>
                <w:szCs w:val="24"/>
                <w:lang w:val="en-US" w:bidi="ar-SA" w:eastAsia="zh-CN"/>
              </w:rPr>
            </w:pPr>
            <w:r>
              <w:t>见报价文件第（ ）页</w:t>
            </w:r>
          </w:p>
        </w:tc>
      </w:tr>
      <w:tr w14:paraId="7C227681">
        <w:tblPrEx/>
        <w:trPr/>
        <w:tc>
          <w:tcPr>
            <w:tcW w:w="928" w:type="dxa"/>
            <w:vMerge w:val="restart"/>
            <w:tcBorders>
              <w:top w:val="outset" w:sz="6" w:space="0" w:color="111111"/>
              <w:left w:val="outset" w:sz="6" w:space="0" w:color="111111"/>
              <w:bottom w:val="outset" w:sz="6" w:space="0" w:color="111111"/>
              <w:right w:val="outset" w:sz="6" w:space="0" w:color="111111"/>
            </w:tcBorders>
            <w:vAlign w:val="center"/>
          </w:tcPr>
          <w:p w14:paraId="2A6D1261">
            <w:pPr>
              <w:pStyle w:val="style94"/>
              <w:jc w:val="center"/>
              <w:rPr/>
            </w:pPr>
            <w:r>
              <w:t>符合性审查</w:t>
            </w:r>
          </w:p>
        </w:tc>
        <w:tc>
          <w:tcPr>
            <w:tcW w:w="3674" w:type="dxa"/>
            <w:tcBorders>
              <w:top w:val="outset" w:sz="6" w:space="0" w:color="111111"/>
              <w:left w:val="outset" w:sz="6" w:space="0" w:color="111111"/>
              <w:bottom w:val="outset" w:sz="6" w:space="0" w:color="111111"/>
              <w:right w:val="outset" w:sz="6" w:space="0" w:color="111111"/>
            </w:tcBorders>
            <w:vAlign w:val="center"/>
          </w:tcPr>
          <w:p w14:paraId="20CA593A">
            <w:pPr>
              <w:pStyle w:val="style0"/>
              <w:jc w:val="center"/>
              <w:rPr>
                <w:rFonts w:ascii="Arial" w:cs="Arial" w:hAnsi="Arial"/>
                <w:kern w:val="2"/>
                <w:sz w:val="24"/>
                <w:szCs w:val="22"/>
                <w:highlight w:val="none"/>
                <w:lang w:val="en-US" w:bidi="ar-SA" w:eastAsia="zh-CN"/>
              </w:rPr>
            </w:pPr>
            <w:r>
              <w:rPr>
                <w:rFonts w:ascii="Arial" w:cs="Arial" w:hAnsi="Arial"/>
                <w:highlight w:val="none"/>
              </w:rPr>
              <w:t>1.投标函：已按规定格式编制及盖章、签署，投标有效期满足招标文件要求。</w:t>
            </w:r>
          </w:p>
        </w:tc>
        <w:tc>
          <w:tcPr>
            <w:tcW w:w="1709" w:type="dxa"/>
            <w:tcBorders>
              <w:top w:val="outset" w:sz="6" w:space="0" w:color="111111"/>
              <w:left w:val="outset" w:sz="6" w:space="0" w:color="111111"/>
              <w:bottom w:val="outset" w:sz="6" w:space="0" w:color="111111"/>
              <w:right w:val="outset" w:sz="6" w:space="0" w:color="111111"/>
            </w:tcBorders>
            <w:vAlign w:val="center"/>
          </w:tcPr>
          <w:p w14:paraId="3E3D3F60">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1F3A0A1F">
            <w:pPr>
              <w:pStyle w:val="style0"/>
              <w:rPr>
                <w:rFonts w:ascii="宋体" w:cs="宋体" w:hAnsi="宋体"/>
                <w:sz w:val="24"/>
                <w:szCs w:val="24"/>
              </w:rPr>
            </w:pPr>
            <w:r>
              <w:t>见报价文件第（ ）页</w:t>
            </w:r>
          </w:p>
        </w:tc>
      </w:tr>
      <w:tr w14:paraId="49BB1933">
        <w:tblPrEx/>
        <w:trPr/>
        <w:tc>
          <w:tcPr>
            <w:tcW w:w="928" w:type="dxa"/>
            <w:vMerge w:val="continue"/>
            <w:tcBorders>
              <w:top w:val="outset" w:sz="6" w:space="0" w:color="111111"/>
              <w:left w:val="outset" w:sz="6" w:space="0" w:color="111111"/>
              <w:bottom w:val="outset" w:sz="6" w:space="0" w:color="111111"/>
              <w:right w:val="outset" w:sz="6" w:space="0" w:color="111111"/>
            </w:tcBorders>
            <w:vAlign w:val="center"/>
          </w:tcPr>
          <w:p w14:paraId="107442F1">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5252DDD1">
            <w:pPr>
              <w:pStyle w:val="style0"/>
              <w:jc w:val="center"/>
              <w:rPr>
                <w:rFonts w:ascii="Arial" w:cs="Arial" w:hAnsi="Arial"/>
                <w:kern w:val="2"/>
                <w:sz w:val="24"/>
                <w:szCs w:val="22"/>
                <w:highlight w:val="none"/>
                <w:lang w:val="en-US" w:bidi="ar-SA" w:eastAsia="zh-CN"/>
              </w:rPr>
            </w:pPr>
            <w:r>
              <w:rPr>
                <w:rFonts w:ascii="Arial" w:cs="Arial" w:hAnsi="Arial"/>
                <w:highlight w:val="none"/>
              </w:rPr>
              <w:t>2.法定代表人证明书及授权委托书（如适用）：已经盖章、签署，有效期涵盖投标有效期。</w:t>
            </w:r>
          </w:p>
        </w:tc>
        <w:tc>
          <w:tcPr>
            <w:tcW w:w="1709" w:type="dxa"/>
            <w:tcBorders>
              <w:top w:val="outset" w:sz="6" w:space="0" w:color="111111"/>
              <w:left w:val="outset" w:sz="6" w:space="0" w:color="111111"/>
              <w:bottom w:val="outset" w:sz="6" w:space="0" w:color="111111"/>
              <w:right w:val="outset" w:sz="6" w:space="0" w:color="111111"/>
            </w:tcBorders>
            <w:vAlign w:val="center"/>
          </w:tcPr>
          <w:p w14:paraId="39CF0EBD">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0CD569A5">
            <w:pPr>
              <w:pStyle w:val="style0"/>
              <w:rPr>
                <w:rFonts w:ascii="宋体" w:cs="宋体" w:hAnsi="宋体"/>
                <w:sz w:val="24"/>
                <w:szCs w:val="24"/>
              </w:rPr>
            </w:pPr>
            <w:r>
              <w:t>见报价文件第（ ）页</w:t>
            </w:r>
          </w:p>
        </w:tc>
      </w:tr>
      <w:tr w14:paraId="530C6C66">
        <w:tblPrEx/>
        <w:trPr/>
        <w:tc>
          <w:tcPr>
            <w:tcW w:w="928" w:type="dxa"/>
            <w:vMerge w:val="continue"/>
            <w:tcBorders>
              <w:top w:val="outset" w:sz="6" w:space="0" w:color="111111"/>
              <w:left w:val="outset" w:sz="6" w:space="0" w:color="111111"/>
              <w:bottom w:val="outset" w:sz="6" w:space="0" w:color="111111"/>
              <w:right w:val="outset" w:sz="6" w:space="0" w:color="111111"/>
            </w:tcBorders>
            <w:vAlign w:val="center"/>
          </w:tcPr>
          <w:p w14:paraId="5CE25D74">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39EE558C">
            <w:pPr>
              <w:pStyle w:val="style0"/>
              <w:jc w:val="center"/>
              <w:rPr>
                <w:rFonts w:ascii="Arial" w:cs="Arial" w:hAnsi="Arial"/>
                <w:kern w:val="2"/>
                <w:sz w:val="24"/>
                <w:szCs w:val="22"/>
                <w:highlight w:val="none"/>
                <w:lang w:val="en-US" w:bidi="ar-SA" w:eastAsia="zh-CN"/>
              </w:rPr>
            </w:pPr>
            <w:r>
              <w:rPr>
                <w:rFonts w:ascii="Arial" w:cs="Arial" w:hAnsi="Arial"/>
                <w:highlight w:val="none"/>
              </w:rPr>
              <w:t>3.投标文件内容、签署、盖章：投标文件内容完整，无重大错漏，并已按招标文件要求盖章、签署。</w:t>
            </w:r>
          </w:p>
        </w:tc>
        <w:tc>
          <w:tcPr>
            <w:tcW w:w="1709" w:type="dxa"/>
            <w:tcBorders>
              <w:top w:val="outset" w:sz="6" w:space="0" w:color="111111"/>
              <w:left w:val="outset" w:sz="6" w:space="0" w:color="111111"/>
              <w:bottom w:val="outset" w:sz="6" w:space="0" w:color="111111"/>
              <w:right w:val="outset" w:sz="6" w:space="0" w:color="111111"/>
            </w:tcBorders>
            <w:vAlign w:val="center"/>
          </w:tcPr>
          <w:p w14:paraId="4B1387B6">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5BCACA17">
            <w:pPr>
              <w:pStyle w:val="style0"/>
              <w:rPr>
                <w:rFonts w:ascii="宋体" w:cs="宋体" w:hAnsi="宋体"/>
                <w:sz w:val="24"/>
                <w:szCs w:val="24"/>
              </w:rPr>
            </w:pPr>
            <w:r>
              <w:t>见报价文件第（ ）页</w:t>
            </w:r>
          </w:p>
        </w:tc>
      </w:tr>
      <w:tr w14:paraId="10DB04FB">
        <w:tblPrEx/>
        <w:trPr/>
        <w:tc>
          <w:tcPr>
            <w:tcW w:w="928" w:type="dxa"/>
            <w:vMerge w:val="continue"/>
            <w:tcBorders>
              <w:top w:val="outset" w:sz="6" w:space="0" w:color="111111"/>
              <w:left w:val="outset" w:sz="6" w:space="0" w:color="111111"/>
              <w:bottom w:val="outset" w:sz="6" w:space="0" w:color="111111"/>
              <w:right w:val="outset" w:sz="6" w:space="0" w:color="111111"/>
            </w:tcBorders>
            <w:vAlign w:val="center"/>
          </w:tcPr>
          <w:p w14:paraId="440AF8C5">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722C19A0">
            <w:pPr>
              <w:pStyle w:val="style0"/>
              <w:jc w:val="center"/>
              <w:rPr>
                <w:rFonts w:ascii="Arial" w:cs="Arial" w:hAnsi="Arial"/>
                <w:kern w:val="2"/>
                <w:sz w:val="24"/>
                <w:szCs w:val="22"/>
                <w:highlight w:val="none"/>
                <w:lang w:val="en-US" w:bidi="ar-SA" w:eastAsia="zh-CN"/>
              </w:rPr>
            </w:pPr>
            <w:r>
              <w:rPr>
                <w:rFonts w:ascii="Arial" w:cs="Arial" w:hAnsi="Arial"/>
                <w:highlight w:val="none"/>
              </w:rPr>
              <w:t>4.满足招标文件实质性要求：已满足招标文件实质性要求（含带</w:t>
            </w:r>
            <w:r>
              <w:rPr>
                <w:rFonts w:ascii="宋体" w:cs="宋体" w:hAnsi="宋体" w:hint="eastAsia"/>
                <w:highlight w:val="none"/>
              </w:rPr>
              <w:t>★</w:t>
            </w:r>
            <w:r>
              <w:rPr>
                <w:rFonts w:ascii="Arial" w:cs="Arial" w:hAnsi="Arial"/>
                <w:highlight w:val="none"/>
              </w:rPr>
              <w:t>号的条款和指标）。</w:t>
            </w:r>
          </w:p>
        </w:tc>
        <w:tc>
          <w:tcPr>
            <w:tcW w:w="1709" w:type="dxa"/>
            <w:tcBorders>
              <w:top w:val="outset" w:sz="6" w:space="0" w:color="111111"/>
              <w:left w:val="outset" w:sz="6" w:space="0" w:color="111111"/>
              <w:bottom w:val="outset" w:sz="6" w:space="0" w:color="111111"/>
              <w:right w:val="outset" w:sz="6" w:space="0" w:color="111111"/>
            </w:tcBorders>
            <w:vAlign w:val="center"/>
          </w:tcPr>
          <w:p w14:paraId="50A8C24A">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624DD92C">
            <w:pPr>
              <w:pStyle w:val="style0"/>
              <w:rPr>
                <w:rFonts w:ascii="宋体" w:cs="宋体" w:hAnsi="宋体"/>
                <w:sz w:val="24"/>
                <w:szCs w:val="24"/>
              </w:rPr>
            </w:pPr>
            <w:r>
              <w:t>见报价文件第（ ）页</w:t>
            </w:r>
          </w:p>
        </w:tc>
      </w:tr>
      <w:tr w14:paraId="053885B2">
        <w:tblPrEx/>
        <w:trPr/>
        <w:tc>
          <w:tcPr>
            <w:tcW w:w="928" w:type="dxa"/>
            <w:vMerge w:val="continue"/>
            <w:tcBorders>
              <w:top w:val="outset" w:sz="6" w:space="0" w:color="111111"/>
              <w:left w:val="outset" w:sz="6" w:space="0" w:color="111111"/>
              <w:bottom w:val="outset" w:sz="6" w:space="0" w:color="111111"/>
              <w:right w:val="outset" w:sz="6" w:space="0" w:color="111111"/>
            </w:tcBorders>
            <w:vAlign w:val="center"/>
          </w:tcPr>
          <w:p w14:paraId="1468ABD2">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00D31712">
            <w:pPr>
              <w:pStyle w:val="style0"/>
              <w:jc w:val="center"/>
              <w:rPr>
                <w:rFonts w:ascii="Arial" w:cs="Arial" w:hAnsi="Arial"/>
                <w:kern w:val="2"/>
                <w:sz w:val="24"/>
                <w:szCs w:val="22"/>
                <w:highlight w:val="none"/>
                <w:lang w:val="en-US" w:bidi="ar-SA" w:eastAsia="zh-CN"/>
              </w:rPr>
            </w:pPr>
            <w:r>
              <w:rPr>
                <w:rFonts w:ascii="Arial" w:cs="Arial" w:hAnsi="Arial"/>
                <w:highlight w:val="none"/>
              </w:rPr>
              <w:t>5.投标方案：招标文件不接受备选方案，</w:t>
            </w:r>
            <w:r>
              <w:rPr>
                <w:rFonts w:ascii="Arial" w:cs="Arial" w:hAnsi="Arial" w:hint="eastAsia"/>
                <w:highlight w:val="none"/>
              </w:rPr>
              <w:t>供应商</w:t>
            </w:r>
            <w:r>
              <w:rPr>
                <w:rFonts w:ascii="Arial" w:cs="Arial" w:hAnsi="Arial"/>
                <w:highlight w:val="none"/>
              </w:rPr>
              <w:t>提供的投标方案及报价方案固定。</w:t>
            </w:r>
          </w:p>
        </w:tc>
        <w:tc>
          <w:tcPr>
            <w:tcW w:w="1709" w:type="dxa"/>
            <w:tcBorders>
              <w:top w:val="outset" w:sz="6" w:space="0" w:color="111111"/>
              <w:left w:val="outset" w:sz="6" w:space="0" w:color="111111"/>
              <w:bottom w:val="outset" w:sz="6" w:space="0" w:color="111111"/>
              <w:right w:val="outset" w:sz="6" w:space="0" w:color="111111"/>
            </w:tcBorders>
            <w:vAlign w:val="center"/>
          </w:tcPr>
          <w:p w14:paraId="08835B32">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09AD0AF6">
            <w:pPr>
              <w:pStyle w:val="style0"/>
              <w:rPr>
                <w:rFonts w:ascii="宋体" w:cs="宋体" w:hAnsi="宋体"/>
                <w:sz w:val="24"/>
                <w:szCs w:val="24"/>
              </w:rPr>
            </w:pPr>
            <w:r>
              <w:t>见报价文件第（ ）页</w:t>
            </w:r>
          </w:p>
        </w:tc>
      </w:tr>
      <w:tr w14:paraId="794782A0">
        <w:tblPrEx/>
        <w:trPr/>
        <w:tc>
          <w:tcPr>
            <w:tcW w:w="928" w:type="dxa"/>
            <w:vMerge w:val="continue"/>
            <w:tcBorders>
              <w:top w:val="outset" w:sz="6" w:space="0" w:color="111111"/>
              <w:left w:val="outset" w:sz="6" w:space="0" w:color="111111"/>
              <w:bottom w:val="outset" w:sz="6" w:space="0" w:color="111111"/>
              <w:right w:val="outset" w:sz="6" w:space="0" w:color="111111"/>
            </w:tcBorders>
            <w:vAlign w:val="center"/>
          </w:tcPr>
          <w:p w14:paraId="6602555D">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0A42C478">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6</w:t>
            </w:r>
            <w:r>
              <w:rPr>
                <w:rFonts w:ascii="Arial" w:cs="Arial" w:hAnsi="Arial"/>
                <w:highlight w:val="none"/>
              </w:rPr>
              <w:t>.投标报价：1.投标报价（含单项报价，如有要求）确定且未超过招标文件中相应的预算金额或者最高限价。 2.投标报价中对投标标的的主体、关键内容无漏项、缺项。 3.如有，对</w:t>
            </w:r>
            <w:r>
              <w:rPr>
                <w:rFonts w:ascii="Arial" w:cs="Arial" w:hAnsi="Arial" w:hint="eastAsia"/>
                <w:highlight w:val="none"/>
              </w:rPr>
              <w:t>评选小组</w:t>
            </w:r>
            <w:r>
              <w:rPr>
                <w:rFonts w:ascii="Arial" w:cs="Arial" w:hAnsi="Arial"/>
                <w:highlight w:val="none"/>
              </w:rPr>
              <w:t>按照招标文件规定修正后的投标报价，</w:t>
            </w:r>
            <w:r>
              <w:rPr>
                <w:rFonts w:ascii="Arial" w:cs="Arial" w:hAnsi="Arial" w:hint="eastAsia"/>
                <w:highlight w:val="none"/>
              </w:rPr>
              <w:t>供应商</w:t>
            </w:r>
            <w:r>
              <w:rPr>
                <w:rFonts w:ascii="Arial" w:cs="Arial" w:hAnsi="Arial"/>
                <w:highlight w:val="none"/>
              </w:rPr>
              <w:t>按规定书面确认。 4.如</w:t>
            </w:r>
            <w:r>
              <w:rPr>
                <w:rFonts w:ascii="Arial" w:cs="Arial" w:hAnsi="Arial" w:hint="eastAsia"/>
                <w:highlight w:val="none"/>
              </w:rPr>
              <w:t>评选小组</w:t>
            </w:r>
            <w:r>
              <w:rPr>
                <w:rFonts w:ascii="Arial" w:cs="Arial" w:hAnsi="Arial"/>
                <w:highlight w:val="none"/>
              </w:rPr>
              <w:t>认为</w:t>
            </w:r>
            <w:r>
              <w:rPr>
                <w:rFonts w:ascii="Arial" w:cs="Arial" w:hAnsi="Arial" w:hint="eastAsia"/>
                <w:highlight w:val="none"/>
              </w:rPr>
              <w:t>供应商</w:t>
            </w:r>
            <w:r>
              <w:rPr>
                <w:rFonts w:ascii="Arial" w:cs="Arial" w:hAnsi="Arial"/>
                <w:highlight w:val="none"/>
              </w:rPr>
              <w:t>的报价明显低于其他通过符合性审查</w:t>
            </w:r>
            <w:r>
              <w:rPr>
                <w:rFonts w:ascii="Arial" w:cs="Arial" w:hAnsi="Arial" w:hint="eastAsia"/>
                <w:highlight w:val="none"/>
              </w:rPr>
              <w:t>供应商</w:t>
            </w:r>
            <w:r>
              <w:rPr>
                <w:rFonts w:ascii="Arial" w:cs="Arial" w:hAnsi="Arial"/>
                <w:highlight w:val="none"/>
              </w:rPr>
              <w:t>的报价，有可能影响项目质量或者不能诚信履约的，将要求其在</w:t>
            </w:r>
            <w:r>
              <w:rPr>
                <w:rFonts w:ascii="Arial" w:cs="Arial" w:hAnsi="Arial" w:hint="eastAsia"/>
                <w:highlight w:val="none"/>
              </w:rPr>
              <w:t>评审</w:t>
            </w:r>
            <w:r>
              <w:rPr>
                <w:rFonts w:ascii="Arial" w:cs="Arial" w:hAnsi="Arial"/>
                <w:highlight w:val="none"/>
              </w:rPr>
              <w:t>现场合理的时间内提供书面说明，必要时提交相关证明材料。</w:t>
            </w:r>
            <w:r>
              <w:rPr>
                <w:rFonts w:ascii="Arial" w:cs="Arial" w:hAnsi="Arial" w:hint="eastAsia"/>
                <w:highlight w:val="none"/>
              </w:rPr>
              <w:t>供应商</w:t>
            </w:r>
            <w:r>
              <w:rPr>
                <w:rFonts w:ascii="Arial" w:cs="Arial" w:hAnsi="Arial"/>
                <w:highlight w:val="none"/>
              </w:rPr>
              <w:t>能证明其报价合理性。</w:t>
            </w:r>
          </w:p>
        </w:tc>
        <w:tc>
          <w:tcPr>
            <w:tcW w:w="1709" w:type="dxa"/>
            <w:tcBorders>
              <w:top w:val="outset" w:sz="6" w:space="0" w:color="111111"/>
              <w:left w:val="outset" w:sz="6" w:space="0" w:color="111111"/>
              <w:bottom w:val="outset" w:sz="6" w:space="0" w:color="111111"/>
              <w:right w:val="outset" w:sz="6" w:space="0" w:color="111111"/>
            </w:tcBorders>
            <w:vAlign w:val="center"/>
          </w:tcPr>
          <w:p w14:paraId="28FDDFE4">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2B81EDCD">
            <w:pPr>
              <w:pStyle w:val="style0"/>
              <w:rPr>
                <w:rFonts w:ascii="宋体" w:cs="宋体" w:hAnsi="宋体"/>
                <w:sz w:val="24"/>
                <w:szCs w:val="24"/>
              </w:rPr>
            </w:pPr>
            <w:r>
              <w:t>见报价文件第（ ）页</w:t>
            </w:r>
          </w:p>
        </w:tc>
      </w:tr>
      <w:tr w14:paraId="45BF0E19">
        <w:tblPrEx/>
        <w:trPr/>
        <w:tc>
          <w:tcPr>
            <w:tcW w:w="928" w:type="dxa"/>
            <w:vMerge w:val="continue"/>
            <w:tcBorders>
              <w:top w:val="outset" w:sz="6" w:space="0" w:color="111111"/>
              <w:left w:val="outset" w:sz="6" w:space="0" w:color="111111"/>
              <w:bottom w:val="outset" w:sz="6" w:space="0" w:color="111111"/>
              <w:right w:val="outset" w:sz="6" w:space="0" w:color="111111"/>
            </w:tcBorders>
            <w:vAlign w:val="center"/>
          </w:tcPr>
          <w:p w14:paraId="50CCAC7F">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05FF2932">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7</w:t>
            </w:r>
            <w:r>
              <w:rPr>
                <w:rFonts w:ascii="Arial" w:cs="Arial" w:hAnsi="Arial"/>
                <w:highlight w:val="none"/>
              </w:rPr>
              <w:t>.附加条件：投标文件未含有采购人不能接受的附加条件。</w:t>
            </w:r>
          </w:p>
        </w:tc>
        <w:tc>
          <w:tcPr>
            <w:tcW w:w="1709" w:type="dxa"/>
            <w:tcBorders>
              <w:top w:val="outset" w:sz="6" w:space="0" w:color="111111"/>
              <w:left w:val="outset" w:sz="6" w:space="0" w:color="111111"/>
              <w:bottom w:val="outset" w:sz="6" w:space="0" w:color="111111"/>
              <w:right w:val="outset" w:sz="6" w:space="0" w:color="111111"/>
            </w:tcBorders>
            <w:vAlign w:val="center"/>
          </w:tcPr>
          <w:p w14:paraId="2674EEEF">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1DB3555E">
            <w:pPr>
              <w:pStyle w:val="style0"/>
              <w:rPr>
                <w:rFonts w:ascii="宋体" w:cs="宋体" w:hAnsi="宋体"/>
                <w:sz w:val="24"/>
                <w:szCs w:val="24"/>
              </w:rPr>
            </w:pPr>
            <w:r>
              <w:t>见报价文件第（ ）页</w:t>
            </w:r>
          </w:p>
        </w:tc>
      </w:tr>
      <w:tr w14:paraId="0FE10D83">
        <w:tblPrEx/>
        <w:trPr/>
        <w:tc>
          <w:tcPr>
            <w:tcW w:w="928" w:type="dxa"/>
            <w:vMerge w:val="continue"/>
            <w:tcBorders>
              <w:top w:val="outset" w:sz="6" w:space="0" w:color="111111"/>
              <w:left w:val="outset" w:sz="6" w:space="0" w:color="111111"/>
              <w:bottom w:val="outset" w:sz="6" w:space="0" w:color="111111"/>
              <w:right w:val="outset" w:sz="6" w:space="0" w:color="111111"/>
            </w:tcBorders>
            <w:vAlign w:val="center"/>
          </w:tcPr>
          <w:p w14:paraId="14C5D1B5">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6368EFD1">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8</w:t>
            </w:r>
            <w:r>
              <w:rPr>
                <w:rFonts w:ascii="Arial" w:cs="Arial" w:hAnsi="Arial"/>
                <w:highlight w:val="none"/>
              </w:rPr>
              <w:t>.串通投标：未出现招标文件所列的视为串通投标的情形。</w:t>
            </w:r>
          </w:p>
        </w:tc>
        <w:tc>
          <w:tcPr>
            <w:tcW w:w="1709" w:type="dxa"/>
            <w:tcBorders>
              <w:top w:val="outset" w:sz="6" w:space="0" w:color="111111"/>
              <w:left w:val="outset" w:sz="6" w:space="0" w:color="111111"/>
              <w:bottom w:val="outset" w:sz="6" w:space="0" w:color="111111"/>
              <w:right w:val="outset" w:sz="6" w:space="0" w:color="111111"/>
            </w:tcBorders>
            <w:vAlign w:val="center"/>
          </w:tcPr>
          <w:p w14:paraId="21364B0E">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2E9C6525">
            <w:pPr>
              <w:pStyle w:val="style0"/>
              <w:rPr>
                <w:rFonts w:ascii="宋体" w:cs="宋体" w:hAnsi="宋体"/>
                <w:sz w:val="24"/>
                <w:szCs w:val="24"/>
              </w:rPr>
            </w:pPr>
            <w:r>
              <w:t>见报价文件第（ ）页</w:t>
            </w:r>
          </w:p>
        </w:tc>
      </w:tr>
      <w:tr w14:paraId="14182C39">
        <w:tblPrEx/>
        <w:trPr/>
        <w:tc>
          <w:tcPr>
            <w:tcW w:w="928" w:type="dxa"/>
            <w:vMerge w:val="continue"/>
            <w:tcBorders>
              <w:top w:val="outset" w:sz="6" w:space="0" w:color="111111"/>
              <w:left w:val="outset" w:sz="6" w:space="0" w:color="111111"/>
              <w:bottom w:val="outset" w:sz="6" w:space="0" w:color="111111"/>
              <w:right w:val="outset" w:sz="6" w:space="0" w:color="111111"/>
            </w:tcBorders>
            <w:vAlign w:val="center"/>
          </w:tcPr>
          <w:p w14:paraId="129C71E1">
            <w:pPr>
              <w:pStyle w:val="style0"/>
              <w:rPr>
                <w:rFonts w:ascii="宋体" w:cs="宋体" w:hAnsi="宋体"/>
                <w:sz w:val="24"/>
                <w:szCs w:val="24"/>
              </w:rPr>
            </w:pPr>
          </w:p>
        </w:tc>
        <w:tc>
          <w:tcPr>
            <w:tcW w:w="3674" w:type="dxa"/>
            <w:tcBorders>
              <w:top w:val="outset" w:sz="6" w:space="0" w:color="111111"/>
              <w:left w:val="outset" w:sz="6" w:space="0" w:color="111111"/>
              <w:bottom w:val="outset" w:sz="6" w:space="0" w:color="111111"/>
              <w:right w:val="outset" w:sz="6" w:space="0" w:color="111111"/>
            </w:tcBorders>
            <w:vAlign w:val="center"/>
          </w:tcPr>
          <w:p w14:paraId="2E2CF6F9">
            <w:pPr>
              <w:pStyle w:val="style0"/>
              <w:jc w:val="center"/>
              <w:rPr>
                <w:rFonts w:ascii="Arial" w:cs="Arial" w:hAnsi="Arial"/>
                <w:kern w:val="2"/>
                <w:sz w:val="24"/>
                <w:szCs w:val="22"/>
                <w:highlight w:val="none"/>
                <w:lang w:val="en-US" w:bidi="ar-SA" w:eastAsia="zh-CN"/>
              </w:rPr>
            </w:pPr>
            <w:r>
              <w:rPr>
                <w:rFonts w:ascii="Arial" w:cs="Arial" w:hAnsi="Arial" w:hint="eastAsia"/>
                <w:highlight w:val="none"/>
                <w:lang w:val="en-US" w:eastAsia="zh-CN"/>
              </w:rPr>
              <w:t>9</w:t>
            </w:r>
            <w:r>
              <w:rPr>
                <w:rFonts w:ascii="Arial" w:cs="Arial" w:hAnsi="Arial"/>
                <w:highlight w:val="none"/>
              </w:rPr>
              <w:t>.无效情形：1.未发现存在招标文件中规定的其它无效条款情形。 2.未发现存在法律、法规、规章规定的投标无效情形。</w:t>
            </w:r>
          </w:p>
        </w:tc>
        <w:tc>
          <w:tcPr>
            <w:tcW w:w="1709" w:type="dxa"/>
            <w:tcBorders>
              <w:top w:val="outset" w:sz="6" w:space="0" w:color="111111"/>
              <w:left w:val="outset" w:sz="6" w:space="0" w:color="111111"/>
              <w:bottom w:val="outset" w:sz="6" w:space="0" w:color="111111"/>
              <w:right w:val="outset" w:sz="6" w:space="0" w:color="111111"/>
            </w:tcBorders>
            <w:vAlign w:val="center"/>
          </w:tcPr>
          <w:p w14:paraId="0BB9A85B">
            <w:pPr>
              <w:pStyle w:val="style0"/>
              <w:rPr>
                <w:rFonts w:ascii="宋体" w:cs="宋体" w:hAnsi="宋体"/>
                <w:sz w:val="24"/>
                <w:szCs w:val="24"/>
              </w:rPr>
            </w:pPr>
            <w:r>
              <w:t>□通过 □不通过</w:t>
            </w:r>
          </w:p>
        </w:tc>
        <w:tc>
          <w:tcPr>
            <w:tcW w:w="2295" w:type="dxa"/>
            <w:tcBorders>
              <w:top w:val="outset" w:sz="6" w:space="0" w:color="111111"/>
              <w:left w:val="outset" w:sz="6" w:space="0" w:color="111111"/>
              <w:bottom w:val="outset" w:sz="6" w:space="0" w:color="111111"/>
              <w:right w:val="outset" w:sz="6" w:space="0" w:color="111111"/>
            </w:tcBorders>
            <w:vAlign w:val="center"/>
          </w:tcPr>
          <w:p w14:paraId="357D408C">
            <w:pPr>
              <w:pStyle w:val="style0"/>
              <w:rPr>
                <w:rFonts w:ascii="宋体" w:cs="宋体" w:hAnsi="宋体"/>
                <w:sz w:val="24"/>
                <w:szCs w:val="24"/>
              </w:rPr>
            </w:pPr>
            <w:r>
              <w:t>见报价文件第（ ）页</w:t>
            </w:r>
          </w:p>
        </w:tc>
      </w:tr>
    </w:tbl>
    <w:p w14:paraId="6DCB2126">
      <w:pPr>
        <w:pStyle w:val="style81"/>
        <w:spacing w:after="0" w:lineRule="auto" w:line="360"/>
        <w:ind w:left="424" w:hanging="424" w:hangingChars="202"/>
        <w:rPr>
          <w:rFonts w:ascii="宋体" w:hAnsi="宋体" w:hint="eastAsia"/>
          <w:sz w:val="21"/>
          <w:szCs w:val="21"/>
        </w:rPr>
      </w:pPr>
    </w:p>
    <w:p w14:paraId="11F98C1C">
      <w:pPr>
        <w:pStyle w:val="style81"/>
        <w:spacing w:after="0" w:lineRule="auto" w:line="360"/>
        <w:ind w:left="424" w:hanging="424" w:hangingChars="202"/>
        <w:rPr>
          <w:rFonts w:ascii="宋体" w:hAnsi="宋体" w:hint="eastAsia"/>
          <w:sz w:val="21"/>
          <w:szCs w:val="21"/>
        </w:rPr>
      </w:pPr>
      <w:r>
        <w:rPr>
          <w:rFonts w:ascii="宋体" w:hAnsi="宋体" w:hint="eastAsia"/>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14:paraId="6C85217D">
      <w:pPr>
        <w:pStyle w:val="style0"/>
        <w:ind w:firstLine="643" w:firstLineChars="200"/>
        <w:rPr>
          <w:rFonts w:ascii="仿宋_GB2312" w:cs="Times New Roman" w:eastAsia="仿宋_GB2312" w:hAnsi="Times New Roman" w:hint="eastAsia"/>
          <w:b/>
          <w:sz w:val="32"/>
          <w:szCs w:val="32"/>
        </w:rPr>
      </w:pPr>
    </w:p>
    <w:p w14:paraId="42696F1E">
      <w:pPr>
        <w:pStyle w:val="style4100"/>
        <w:rPr>
          <w:rFonts w:ascii="仿宋_GB2312" w:cs="Times New Roman" w:eastAsia="仿宋_GB2312" w:hAnsi="Times New Roman" w:hint="eastAsia"/>
          <w:b/>
          <w:sz w:val="32"/>
          <w:szCs w:val="32"/>
        </w:rPr>
      </w:pPr>
    </w:p>
    <w:p w14:paraId="27077FE0">
      <w:pPr>
        <w:pStyle w:val="style83"/>
        <w:rPr>
          <w:rFonts w:ascii="仿宋_GB2312" w:cs="Times New Roman" w:eastAsia="仿宋_GB2312" w:hAnsi="Times New Roman" w:hint="eastAsia"/>
          <w:b/>
          <w:sz w:val="32"/>
          <w:szCs w:val="32"/>
        </w:rPr>
      </w:pPr>
    </w:p>
    <w:p w14:paraId="63219756">
      <w:pPr>
        <w:pStyle w:val="style83"/>
        <w:rPr>
          <w:rFonts w:ascii="仿宋_GB2312" w:cs="Times New Roman" w:eastAsia="仿宋_GB2312" w:hAnsi="Times New Roman" w:hint="eastAsia"/>
          <w:b/>
          <w:sz w:val="32"/>
          <w:szCs w:val="32"/>
        </w:rPr>
      </w:pPr>
    </w:p>
    <w:p w14:paraId="5F0B6E34">
      <w:pPr>
        <w:pStyle w:val="style4"/>
        <w:tabs>
          <w:tab w:val="left" w:leader="none" w:pos="851"/>
        </w:tabs>
        <w:spacing w:before="0" w:after="0" w:lineRule="auto" w:line="360"/>
        <w:rPr>
          <w:rFonts w:ascii="宋体" w:eastAsia="宋体" w:hAnsi="宋体" w:hint="eastAsia"/>
          <w:color w:val="000000"/>
          <w:sz w:val="21"/>
          <w:szCs w:val="21"/>
        </w:rPr>
      </w:pPr>
      <w:r>
        <w:rPr>
          <w:rFonts w:ascii="宋体" w:eastAsia="宋体" w:hAnsi="宋体" w:hint="eastAsia"/>
          <w:color w:val="000000"/>
          <w:sz w:val="21"/>
          <w:szCs w:val="21"/>
        </w:rPr>
        <w:t>1.2技术评审自查表</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4"/>
        <w:gridCol w:w="1825"/>
        <w:gridCol w:w="3150"/>
        <w:gridCol w:w="2863"/>
      </w:tblGrid>
      <w:tr w14:paraId="7BDD7410">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20346280">
            <w:pPr>
              <w:pStyle w:val="style0"/>
              <w:jc w:val="center"/>
              <w:rPr>
                <w:rFonts w:ascii="宋体" w:hAnsi="宋体" w:hint="eastAsia"/>
                <w:b/>
                <w:szCs w:val="21"/>
              </w:rPr>
            </w:pPr>
            <w:r>
              <w:rPr>
                <w:rFonts w:ascii="宋体" w:hAnsi="宋体" w:hint="eastAsia"/>
                <w:b/>
                <w:szCs w:val="21"/>
              </w:rPr>
              <w:t>序号</w:t>
            </w:r>
          </w:p>
        </w:tc>
        <w:tc>
          <w:tcPr>
            <w:tcW w:w="1825" w:type="dxa"/>
            <w:tcBorders>
              <w:top w:val="single" w:sz="4" w:space="0" w:color="auto"/>
              <w:left w:val="single" w:sz="4" w:space="0" w:color="auto"/>
              <w:bottom w:val="single" w:sz="4" w:space="0" w:color="auto"/>
              <w:right w:val="single" w:sz="4" w:space="0" w:color="auto"/>
            </w:tcBorders>
            <w:vAlign w:val="center"/>
          </w:tcPr>
          <w:p w14:paraId="3D07D79F">
            <w:pPr>
              <w:pStyle w:val="style0"/>
              <w:jc w:val="center"/>
              <w:rPr>
                <w:rFonts w:ascii="宋体" w:hAnsi="宋体" w:hint="eastAsia"/>
                <w:b/>
                <w:szCs w:val="21"/>
              </w:rPr>
            </w:pPr>
            <w:r>
              <w:rPr>
                <w:rFonts w:ascii="宋体" w:hAnsi="宋体" w:hint="eastAsia"/>
                <w:b/>
                <w:szCs w:val="21"/>
              </w:rPr>
              <w:t>评审分项</w:t>
            </w:r>
          </w:p>
        </w:tc>
        <w:tc>
          <w:tcPr>
            <w:tcW w:w="3150" w:type="dxa"/>
            <w:tcBorders>
              <w:top w:val="single" w:sz="4" w:space="0" w:color="auto"/>
              <w:left w:val="single" w:sz="4" w:space="0" w:color="auto"/>
              <w:bottom w:val="single" w:sz="4" w:space="0" w:color="auto"/>
              <w:right w:val="single" w:sz="4" w:space="0" w:color="auto"/>
            </w:tcBorders>
            <w:vAlign w:val="center"/>
          </w:tcPr>
          <w:p w14:paraId="0D15E8D3">
            <w:pPr>
              <w:pStyle w:val="style0"/>
              <w:jc w:val="center"/>
              <w:rPr>
                <w:rFonts w:ascii="宋体" w:hAnsi="宋体" w:hint="eastAsia"/>
                <w:b/>
                <w:szCs w:val="21"/>
              </w:rPr>
            </w:pPr>
            <w:r>
              <w:rPr>
                <w:rFonts w:ascii="宋体" w:hAnsi="宋体" w:hint="eastAsia"/>
                <w:b/>
                <w:szCs w:val="21"/>
              </w:rPr>
              <w:t>自评得分</w:t>
            </w:r>
          </w:p>
        </w:tc>
        <w:tc>
          <w:tcPr>
            <w:tcW w:w="2863" w:type="dxa"/>
            <w:tcBorders>
              <w:top w:val="single" w:sz="4" w:space="0" w:color="auto"/>
              <w:left w:val="single" w:sz="4" w:space="0" w:color="auto"/>
              <w:bottom w:val="single" w:sz="4" w:space="0" w:color="auto"/>
              <w:right w:val="single" w:sz="4" w:space="0" w:color="auto"/>
            </w:tcBorders>
            <w:vAlign w:val="center"/>
          </w:tcPr>
          <w:p w14:paraId="41F246F6">
            <w:pPr>
              <w:pStyle w:val="style0"/>
              <w:jc w:val="center"/>
              <w:rPr>
                <w:rFonts w:ascii="宋体" w:hAnsi="宋体" w:hint="eastAsia"/>
                <w:b/>
                <w:szCs w:val="21"/>
              </w:rPr>
            </w:pPr>
            <w:r>
              <w:rPr>
                <w:rFonts w:ascii="宋体" w:hAnsi="宋体" w:hint="eastAsia"/>
                <w:b/>
                <w:szCs w:val="21"/>
              </w:rPr>
              <w:t>证明文件（如有）</w:t>
            </w:r>
          </w:p>
        </w:tc>
      </w:tr>
      <w:tr w14:paraId="46973B7C">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602C1F38">
            <w:pPr>
              <w:pStyle w:val="style0"/>
              <w:jc w:val="center"/>
              <w:rPr>
                <w:rFonts w:ascii="宋体" w:hAnsi="宋体" w:hint="eastAsia"/>
                <w:szCs w:val="21"/>
              </w:rPr>
            </w:pPr>
            <w:r>
              <w:rPr>
                <w:rFonts w:ascii="宋体" w:hAnsi="宋体" w:hint="eastAsia"/>
                <w:szCs w:val="21"/>
              </w:rPr>
              <w:t>1</w:t>
            </w:r>
          </w:p>
        </w:tc>
        <w:tc>
          <w:tcPr>
            <w:tcW w:w="1825" w:type="dxa"/>
            <w:tcBorders>
              <w:top w:val="single" w:sz="4" w:space="0" w:color="auto"/>
              <w:left w:val="single" w:sz="4" w:space="0" w:color="auto"/>
              <w:bottom w:val="single" w:sz="4" w:space="0" w:color="auto"/>
              <w:right w:val="single" w:sz="4" w:space="0" w:color="auto"/>
            </w:tcBorders>
            <w:vAlign w:val="center"/>
          </w:tcPr>
          <w:p w14:paraId="7A2F75CD">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127BB61E">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210A12C2">
            <w:pPr>
              <w:pStyle w:val="style0"/>
              <w:rPr>
                <w:rFonts w:ascii="宋体" w:hAnsi="宋体" w:hint="eastAsia"/>
                <w:szCs w:val="21"/>
              </w:rPr>
            </w:pPr>
            <w:r>
              <w:rPr>
                <w:rFonts w:ascii="宋体" w:hAnsi="宋体" w:hint="eastAsia"/>
                <w:szCs w:val="21"/>
              </w:rPr>
              <w:t>见投标文件（）页</w:t>
            </w:r>
          </w:p>
        </w:tc>
      </w:tr>
      <w:tr w14:paraId="5CE6E9A6">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0A665155">
            <w:pPr>
              <w:pStyle w:val="style0"/>
              <w:jc w:val="center"/>
              <w:rPr>
                <w:rFonts w:ascii="宋体" w:hAnsi="宋体" w:hint="eastAsia"/>
                <w:szCs w:val="21"/>
              </w:rPr>
            </w:pPr>
            <w:r>
              <w:rPr>
                <w:rFonts w:ascii="宋体" w:hAnsi="宋体" w:hint="eastAsia"/>
                <w:szCs w:val="21"/>
              </w:rPr>
              <w:t>2</w:t>
            </w:r>
          </w:p>
        </w:tc>
        <w:tc>
          <w:tcPr>
            <w:tcW w:w="1825" w:type="dxa"/>
            <w:tcBorders>
              <w:top w:val="single" w:sz="4" w:space="0" w:color="auto"/>
              <w:left w:val="single" w:sz="4" w:space="0" w:color="auto"/>
              <w:bottom w:val="single" w:sz="4" w:space="0" w:color="auto"/>
              <w:right w:val="single" w:sz="4" w:space="0" w:color="auto"/>
            </w:tcBorders>
            <w:vAlign w:val="center"/>
          </w:tcPr>
          <w:p w14:paraId="4B36EA75">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7A86EA7A">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3A06D292">
            <w:pPr>
              <w:pStyle w:val="style0"/>
              <w:rPr>
                <w:rFonts w:ascii="宋体" w:hAnsi="宋体" w:hint="eastAsia"/>
                <w:szCs w:val="21"/>
              </w:rPr>
            </w:pPr>
            <w:r>
              <w:rPr>
                <w:rFonts w:ascii="宋体" w:hAnsi="宋体" w:hint="eastAsia"/>
                <w:szCs w:val="21"/>
              </w:rPr>
              <w:t>见投标文件（）页</w:t>
            </w:r>
          </w:p>
        </w:tc>
      </w:tr>
      <w:tr w14:paraId="77A9BFB2">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5538B8F1">
            <w:pPr>
              <w:pStyle w:val="style0"/>
              <w:jc w:val="center"/>
              <w:rPr>
                <w:rFonts w:ascii="宋体" w:hAnsi="宋体" w:hint="eastAsia"/>
                <w:szCs w:val="21"/>
              </w:rPr>
            </w:pPr>
            <w:r>
              <w:rPr>
                <w:rFonts w:ascii="宋体" w:hAnsi="宋体" w:hint="eastAsia"/>
                <w:szCs w:val="21"/>
              </w:rPr>
              <w:t>3</w:t>
            </w:r>
          </w:p>
        </w:tc>
        <w:tc>
          <w:tcPr>
            <w:tcW w:w="1825" w:type="dxa"/>
            <w:tcBorders>
              <w:top w:val="single" w:sz="4" w:space="0" w:color="auto"/>
              <w:left w:val="single" w:sz="4" w:space="0" w:color="auto"/>
              <w:bottom w:val="single" w:sz="4" w:space="0" w:color="auto"/>
              <w:right w:val="single" w:sz="4" w:space="0" w:color="auto"/>
            </w:tcBorders>
            <w:vAlign w:val="center"/>
          </w:tcPr>
          <w:p w14:paraId="7CAF355A">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52F9D589">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03C51BB3">
            <w:pPr>
              <w:pStyle w:val="style0"/>
              <w:rPr>
                <w:rFonts w:ascii="宋体" w:hAnsi="宋体" w:hint="eastAsia"/>
                <w:szCs w:val="21"/>
              </w:rPr>
            </w:pPr>
            <w:r>
              <w:rPr>
                <w:rFonts w:ascii="宋体" w:hAnsi="宋体" w:hint="eastAsia"/>
                <w:szCs w:val="21"/>
              </w:rPr>
              <w:t>见投标文件（）页</w:t>
            </w:r>
          </w:p>
        </w:tc>
      </w:tr>
      <w:tr w14:paraId="04EC4743">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4A14AD5F">
            <w:pPr>
              <w:pStyle w:val="style0"/>
              <w:jc w:val="center"/>
              <w:rPr>
                <w:rFonts w:ascii="宋体" w:hAnsi="宋体" w:hint="eastAsia"/>
                <w:szCs w:val="21"/>
              </w:rPr>
            </w:pPr>
            <w:r>
              <w:rPr>
                <w:rFonts w:ascii="宋体" w:hAnsi="宋体" w:hint="eastAsia"/>
                <w:szCs w:val="21"/>
              </w:rPr>
              <w:t>4</w:t>
            </w:r>
          </w:p>
        </w:tc>
        <w:tc>
          <w:tcPr>
            <w:tcW w:w="1825" w:type="dxa"/>
            <w:tcBorders>
              <w:top w:val="single" w:sz="4" w:space="0" w:color="auto"/>
              <w:left w:val="single" w:sz="4" w:space="0" w:color="auto"/>
              <w:bottom w:val="single" w:sz="4" w:space="0" w:color="auto"/>
              <w:right w:val="single" w:sz="4" w:space="0" w:color="auto"/>
            </w:tcBorders>
            <w:vAlign w:val="center"/>
          </w:tcPr>
          <w:p w14:paraId="581EA136">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3EAF4CBD">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6ED93BE9">
            <w:pPr>
              <w:pStyle w:val="style0"/>
              <w:rPr>
                <w:rFonts w:ascii="宋体" w:hAnsi="宋体" w:hint="eastAsia"/>
                <w:szCs w:val="21"/>
              </w:rPr>
            </w:pPr>
            <w:r>
              <w:rPr>
                <w:rFonts w:ascii="宋体" w:hAnsi="宋体" w:hint="eastAsia"/>
                <w:szCs w:val="21"/>
              </w:rPr>
              <w:t>见投标文件（）页</w:t>
            </w:r>
          </w:p>
        </w:tc>
      </w:tr>
      <w:tr w14:paraId="0097A99B">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5FA3209A">
            <w:pPr>
              <w:pStyle w:val="style0"/>
              <w:jc w:val="center"/>
              <w:rPr>
                <w:rFonts w:ascii="宋体" w:hAnsi="宋体" w:hint="eastAsia"/>
                <w:szCs w:val="21"/>
              </w:rPr>
            </w:pPr>
            <w:r>
              <w:rPr>
                <w:rFonts w:ascii="宋体" w:hAnsi="宋体" w:hint="eastAsia"/>
                <w:szCs w:val="21"/>
              </w:rPr>
              <w:t>5</w:t>
            </w:r>
          </w:p>
        </w:tc>
        <w:tc>
          <w:tcPr>
            <w:tcW w:w="1825" w:type="dxa"/>
            <w:tcBorders>
              <w:top w:val="single" w:sz="4" w:space="0" w:color="auto"/>
              <w:left w:val="single" w:sz="4" w:space="0" w:color="auto"/>
              <w:bottom w:val="single" w:sz="4" w:space="0" w:color="auto"/>
              <w:right w:val="single" w:sz="4" w:space="0" w:color="auto"/>
            </w:tcBorders>
            <w:vAlign w:val="center"/>
          </w:tcPr>
          <w:p w14:paraId="77502041">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4076BC2C">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5A2C5247">
            <w:pPr>
              <w:pStyle w:val="style0"/>
              <w:rPr>
                <w:rFonts w:ascii="宋体" w:hAnsi="宋体" w:hint="eastAsia"/>
                <w:szCs w:val="21"/>
              </w:rPr>
            </w:pPr>
            <w:r>
              <w:rPr>
                <w:rFonts w:ascii="宋体" w:hAnsi="宋体" w:hint="eastAsia"/>
                <w:szCs w:val="21"/>
              </w:rPr>
              <w:t>见投标文件（）页</w:t>
            </w:r>
          </w:p>
        </w:tc>
      </w:tr>
      <w:tr w14:paraId="05153D6E">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6C4EA063">
            <w:pPr>
              <w:pStyle w:val="style0"/>
              <w:jc w:val="center"/>
              <w:rPr>
                <w:rFonts w:ascii="宋体" w:hAnsi="宋体" w:hint="eastAsia"/>
                <w:szCs w:val="21"/>
              </w:rPr>
            </w:pPr>
            <w:r>
              <w:rPr>
                <w:rFonts w:ascii="宋体" w:hAnsi="宋体" w:hint="eastAsia"/>
                <w:szCs w:val="21"/>
              </w:rPr>
              <w:t>6</w:t>
            </w:r>
          </w:p>
        </w:tc>
        <w:tc>
          <w:tcPr>
            <w:tcW w:w="1825" w:type="dxa"/>
            <w:tcBorders>
              <w:top w:val="single" w:sz="4" w:space="0" w:color="auto"/>
              <w:left w:val="single" w:sz="4" w:space="0" w:color="auto"/>
              <w:bottom w:val="single" w:sz="4" w:space="0" w:color="auto"/>
              <w:right w:val="single" w:sz="4" w:space="0" w:color="auto"/>
            </w:tcBorders>
            <w:vAlign w:val="center"/>
          </w:tcPr>
          <w:p w14:paraId="2E6F068A">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362DD869">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489E65CB">
            <w:pPr>
              <w:pStyle w:val="style0"/>
              <w:rPr>
                <w:rFonts w:ascii="宋体" w:hAnsi="宋体" w:hint="eastAsia"/>
                <w:szCs w:val="21"/>
              </w:rPr>
            </w:pPr>
            <w:r>
              <w:rPr>
                <w:rFonts w:ascii="宋体" w:hAnsi="宋体" w:hint="eastAsia"/>
                <w:szCs w:val="21"/>
              </w:rPr>
              <w:t>见投标文件（）页</w:t>
            </w:r>
          </w:p>
        </w:tc>
      </w:tr>
      <w:tr w14:paraId="273B8A9B">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6184773A">
            <w:pPr>
              <w:pStyle w:val="style0"/>
              <w:jc w:val="center"/>
              <w:rPr>
                <w:rFonts w:ascii="宋体" w:hAnsi="宋体" w:hint="eastAsia"/>
                <w:szCs w:val="21"/>
              </w:rPr>
            </w:pPr>
            <w:r>
              <w:rPr>
                <w:rFonts w:ascii="宋体" w:hAnsi="宋体" w:hint="eastAsia"/>
                <w:szCs w:val="21"/>
              </w:rPr>
              <w:t>7</w:t>
            </w:r>
          </w:p>
        </w:tc>
        <w:tc>
          <w:tcPr>
            <w:tcW w:w="1825" w:type="dxa"/>
            <w:tcBorders>
              <w:top w:val="single" w:sz="4" w:space="0" w:color="auto"/>
              <w:left w:val="single" w:sz="4" w:space="0" w:color="auto"/>
              <w:bottom w:val="single" w:sz="4" w:space="0" w:color="auto"/>
              <w:right w:val="single" w:sz="4" w:space="0" w:color="auto"/>
            </w:tcBorders>
            <w:vAlign w:val="center"/>
          </w:tcPr>
          <w:p w14:paraId="4687F059">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0CB20F89">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7B9E4935">
            <w:pPr>
              <w:pStyle w:val="style0"/>
              <w:rPr>
                <w:rFonts w:ascii="宋体" w:hAnsi="宋体" w:hint="eastAsia"/>
                <w:szCs w:val="21"/>
              </w:rPr>
            </w:pPr>
            <w:r>
              <w:rPr>
                <w:rFonts w:ascii="宋体" w:hAnsi="宋体" w:hint="eastAsia"/>
                <w:szCs w:val="21"/>
              </w:rPr>
              <w:t>见投标文件（）页</w:t>
            </w:r>
          </w:p>
        </w:tc>
      </w:tr>
      <w:tr w14:paraId="4D5F0624">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4822706A">
            <w:pPr>
              <w:pStyle w:val="style0"/>
              <w:jc w:val="center"/>
              <w:rPr>
                <w:rFonts w:ascii="宋体" w:hAnsi="宋体" w:hint="eastAsia"/>
                <w:szCs w:val="21"/>
              </w:rPr>
            </w:pPr>
            <w:r>
              <w:rPr>
                <w:rFonts w:ascii="宋体" w:hAnsi="宋体" w:hint="eastAsia"/>
                <w:szCs w:val="21"/>
              </w:rPr>
              <w:t>8</w:t>
            </w:r>
          </w:p>
        </w:tc>
        <w:tc>
          <w:tcPr>
            <w:tcW w:w="1825" w:type="dxa"/>
            <w:tcBorders>
              <w:top w:val="single" w:sz="4" w:space="0" w:color="auto"/>
              <w:left w:val="single" w:sz="4" w:space="0" w:color="auto"/>
              <w:bottom w:val="single" w:sz="4" w:space="0" w:color="auto"/>
              <w:right w:val="single" w:sz="4" w:space="0" w:color="auto"/>
            </w:tcBorders>
            <w:vAlign w:val="center"/>
          </w:tcPr>
          <w:p w14:paraId="1A1E8BCF">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00E1C679">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33C740C9">
            <w:pPr>
              <w:pStyle w:val="style0"/>
              <w:rPr>
                <w:rFonts w:ascii="宋体" w:hAnsi="宋体" w:hint="eastAsia"/>
                <w:szCs w:val="21"/>
              </w:rPr>
            </w:pPr>
            <w:r>
              <w:rPr>
                <w:rFonts w:ascii="宋体" w:hAnsi="宋体" w:hint="eastAsia"/>
                <w:szCs w:val="21"/>
              </w:rPr>
              <w:t>见投标文件（）页</w:t>
            </w:r>
          </w:p>
        </w:tc>
      </w:tr>
      <w:tr w14:paraId="2FDCCCA7">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101AB006">
            <w:pPr>
              <w:pStyle w:val="style0"/>
              <w:jc w:val="center"/>
              <w:rPr>
                <w:rFonts w:ascii="宋体" w:hAnsi="宋体" w:hint="eastAsia"/>
                <w:szCs w:val="21"/>
              </w:rPr>
            </w:pPr>
            <w:r>
              <w:rPr>
                <w:rFonts w:ascii="宋体" w:hAnsi="宋体" w:hint="eastAsia"/>
                <w:szCs w:val="21"/>
              </w:rPr>
              <w:t>9</w:t>
            </w:r>
          </w:p>
        </w:tc>
        <w:tc>
          <w:tcPr>
            <w:tcW w:w="1825" w:type="dxa"/>
            <w:tcBorders>
              <w:top w:val="single" w:sz="4" w:space="0" w:color="auto"/>
              <w:left w:val="single" w:sz="4" w:space="0" w:color="auto"/>
              <w:bottom w:val="single" w:sz="4" w:space="0" w:color="auto"/>
              <w:right w:val="single" w:sz="4" w:space="0" w:color="auto"/>
            </w:tcBorders>
            <w:vAlign w:val="center"/>
          </w:tcPr>
          <w:p w14:paraId="6E326932">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37D46D3A">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264FF941">
            <w:pPr>
              <w:pStyle w:val="style0"/>
              <w:rPr>
                <w:rFonts w:ascii="宋体" w:hAnsi="宋体" w:hint="eastAsia"/>
                <w:szCs w:val="21"/>
              </w:rPr>
            </w:pPr>
            <w:r>
              <w:rPr>
                <w:rFonts w:ascii="宋体" w:hAnsi="宋体" w:hint="eastAsia"/>
                <w:szCs w:val="21"/>
              </w:rPr>
              <w:t>见投标文件（）页</w:t>
            </w:r>
          </w:p>
        </w:tc>
      </w:tr>
      <w:tr w14:paraId="051FC05F">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585A75C3">
            <w:pPr>
              <w:pStyle w:val="style0"/>
              <w:jc w:val="center"/>
              <w:rPr>
                <w:rFonts w:ascii="宋体" w:hAnsi="宋体" w:hint="eastAsia"/>
                <w:szCs w:val="21"/>
              </w:rPr>
            </w:pPr>
            <w:r>
              <w:rPr>
                <w:rFonts w:ascii="宋体" w:hAnsi="宋体" w:hint="eastAsia"/>
                <w:szCs w:val="21"/>
              </w:rPr>
              <w:t>…</w:t>
            </w:r>
          </w:p>
        </w:tc>
        <w:tc>
          <w:tcPr>
            <w:tcW w:w="1825" w:type="dxa"/>
            <w:tcBorders>
              <w:top w:val="single" w:sz="4" w:space="0" w:color="auto"/>
              <w:left w:val="single" w:sz="4" w:space="0" w:color="auto"/>
              <w:bottom w:val="single" w:sz="4" w:space="0" w:color="auto"/>
              <w:right w:val="single" w:sz="4" w:space="0" w:color="auto"/>
            </w:tcBorders>
            <w:vAlign w:val="center"/>
          </w:tcPr>
          <w:p w14:paraId="4F2C2E7E">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407AC6DB">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43B13AE7">
            <w:pPr>
              <w:pStyle w:val="style0"/>
              <w:rPr>
                <w:rFonts w:ascii="宋体" w:hAnsi="宋体" w:hint="eastAsia"/>
                <w:szCs w:val="21"/>
              </w:rPr>
            </w:pPr>
          </w:p>
        </w:tc>
      </w:tr>
    </w:tbl>
    <w:p w14:paraId="3B7FEA62">
      <w:pPr>
        <w:pStyle w:val="style81"/>
        <w:spacing w:after="0" w:lineRule="auto" w:line="360"/>
        <w:ind w:left="424" w:hanging="424" w:hangingChars="202"/>
        <w:rPr>
          <w:rFonts w:ascii="宋体" w:hAnsi="宋体" w:hint="eastAsia"/>
          <w:sz w:val="21"/>
          <w:szCs w:val="21"/>
          <w:lang w:val="en-GB"/>
        </w:rPr>
      </w:pPr>
      <w:r>
        <w:rPr>
          <w:rFonts w:ascii="宋体" w:hAnsi="宋体" w:hint="eastAsia"/>
          <w:sz w:val="21"/>
          <w:szCs w:val="21"/>
          <w:lang w:val="en-GB"/>
        </w:rPr>
        <w:t>注：</w:t>
      </w:r>
      <w:r>
        <w:rPr>
          <w:rFonts w:ascii="宋体" w:hAnsi="宋体" w:hint="eastAsia"/>
          <w:sz w:val="21"/>
          <w:szCs w:val="21"/>
        </w:rPr>
        <w:t>投标供应商应根据《技术评审表》的各项内容填写此表</w:t>
      </w:r>
      <w:r>
        <w:rPr>
          <w:rFonts w:ascii="宋体" w:hAnsi="宋体" w:hint="eastAsia"/>
          <w:sz w:val="21"/>
          <w:szCs w:val="21"/>
          <w:lang w:val="en-GB"/>
        </w:rPr>
        <w:t>，如自评得分与证明材料不一致，评标委员会将有可能做出对投标人不利的评定。</w:t>
      </w:r>
    </w:p>
    <w:p w14:paraId="4382E1B6">
      <w:pPr>
        <w:pStyle w:val="style81"/>
        <w:spacing w:after="0" w:lineRule="auto" w:line="360"/>
        <w:rPr>
          <w:rFonts w:ascii="宋体" w:hAnsi="宋体" w:hint="eastAsia"/>
          <w:sz w:val="21"/>
          <w:szCs w:val="21"/>
          <w:lang w:val="en-GB"/>
        </w:rPr>
      </w:pPr>
    </w:p>
    <w:p w14:paraId="46663F33">
      <w:pPr>
        <w:pStyle w:val="style81"/>
        <w:spacing w:after="0" w:lineRule="auto" w:line="360"/>
        <w:rPr>
          <w:rFonts w:ascii="宋体" w:hAnsi="宋体" w:hint="eastAsia"/>
          <w:sz w:val="21"/>
          <w:szCs w:val="21"/>
        </w:rPr>
      </w:pPr>
    </w:p>
    <w:p w14:paraId="234BA71E">
      <w:pPr>
        <w:pStyle w:val="style4"/>
        <w:tabs>
          <w:tab w:val="left" w:leader="none" w:pos="851"/>
        </w:tabs>
        <w:spacing w:before="0" w:after="0" w:lineRule="auto" w:line="360"/>
        <w:rPr>
          <w:rFonts w:ascii="宋体" w:eastAsia="宋体" w:hAnsi="宋体" w:hint="eastAsia"/>
          <w:color w:val="000000"/>
          <w:sz w:val="21"/>
          <w:szCs w:val="21"/>
        </w:rPr>
      </w:pPr>
      <w:r>
        <w:rPr>
          <w:rFonts w:ascii="宋体" w:eastAsia="宋体" w:hAnsi="宋体" w:hint="eastAsia"/>
          <w:color w:val="000000"/>
          <w:sz w:val="21"/>
          <w:szCs w:val="21"/>
        </w:rPr>
        <w:t>1.3商务评审自查表</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4"/>
        <w:gridCol w:w="1825"/>
        <w:gridCol w:w="3150"/>
        <w:gridCol w:w="2863"/>
      </w:tblGrid>
      <w:tr w14:paraId="1CB8391A">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123786E1">
            <w:pPr>
              <w:pStyle w:val="style0"/>
              <w:jc w:val="center"/>
              <w:rPr>
                <w:rFonts w:ascii="宋体" w:hAnsi="宋体" w:hint="eastAsia"/>
                <w:b/>
                <w:szCs w:val="21"/>
              </w:rPr>
            </w:pPr>
            <w:r>
              <w:rPr>
                <w:rFonts w:ascii="宋体" w:hAnsi="宋体" w:hint="eastAsia"/>
                <w:b/>
                <w:szCs w:val="21"/>
              </w:rPr>
              <w:t>序号</w:t>
            </w:r>
          </w:p>
        </w:tc>
        <w:tc>
          <w:tcPr>
            <w:tcW w:w="1825" w:type="dxa"/>
            <w:tcBorders>
              <w:top w:val="single" w:sz="4" w:space="0" w:color="auto"/>
              <w:left w:val="single" w:sz="4" w:space="0" w:color="auto"/>
              <w:bottom w:val="single" w:sz="4" w:space="0" w:color="auto"/>
              <w:right w:val="single" w:sz="4" w:space="0" w:color="auto"/>
            </w:tcBorders>
            <w:vAlign w:val="center"/>
          </w:tcPr>
          <w:p w14:paraId="6E37B74C">
            <w:pPr>
              <w:pStyle w:val="style0"/>
              <w:jc w:val="center"/>
              <w:rPr>
                <w:rFonts w:ascii="宋体" w:hAnsi="宋体" w:hint="eastAsia"/>
                <w:b/>
                <w:szCs w:val="21"/>
              </w:rPr>
            </w:pPr>
            <w:r>
              <w:rPr>
                <w:rFonts w:ascii="宋体" w:hAnsi="宋体" w:hint="eastAsia"/>
                <w:b/>
                <w:szCs w:val="21"/>
              </w:rPr>
              <w:t>评审分项</w:t>
            </w:r>
          </w:p>
        </w:tc>
        <w:tc>
          <w:tcPr>
            <w:tcW w:w="3150" w:type="dxa"/>
            <w:tcBorders>
              <w:top w:val="single" w:sz="4" w:space="0" w:color="auto"/>
              <w:left w:val="single" w:sz="4" w:space="0" w:color="auto"/>
              <w:bottom w:val="single" w:sz="4" w:space="0" w:color="auto"/>
              <w:right w:val="single" w:sz="4" w:space="0" w:color="auto"/>
            </w:tcBorders>
            <w:vAlign w:val="center"/>
          </w:tcPr>
          <w:p w14:paraId="63BDC240">
            <w:pPr>
              <w:pStyle w:val="style0"/>
              <w:jc w:val="center"/>
              <w:rPr>
                <w:rFonts w:ascii="宋体" w:hAnsi="宋体" w:hint="eastAsia"/>
                <w:b/>
                <w:szCs w:val="21"/>
              </w:rPr>
            </w:pPr>
            <w:r>
              <w:rPr>
                <w:rFonts w:ascii="宋体" w:hAnsi="宋体" w:hint="eastAsia"/>
                <w:b/>
                <w:szCs w:val="21"/>
              </w:rPr>
              <w:t>自评得分</w:t>
            </w:r>
          </w:p>
        </w:tc>
        <w:tc>
          <w:tcPr>
            <w:tcW w:w="2863" w:type="dxa"/>
            <w:tcBorders>
              <w:top w:val="single" w:sz="4" w:space="0" w:color="auto"/>
              <w:left w:val="single" w:sz="4" w:space="0" w:color="auto"/>
              <w:bottom w:val="single" w:sz="4" w:space="0" w:color="auto"/>
              <w:right w:val="single" w:sz="4" w:space="0" w:color="auto"/>
            </w:tcBorders>
            <w:vAlign w:val="center"/>
          </w:tcPr>
          <w:p w14:paraId="7F8E3685">
            <w:pPr>
              <w:pStyle w:val="style0"/>
              <w:jc w:val="center"/>
              <w:rPr>
                <w:rFonts w:ascii="宋体" w:hAnsi="宋体" w:hint="eastAsia"/>
                <w:b/>
                <w:szCs w:val="21"/>
              </w:rPr>
            </w:pPr>
            <w:r>
              <w:rPr>
                <w:rFonts w:ascii="宋体" w:hAnsi="宋体" w:hint="eastAsia"/>
                <w:b/>
                <w:szCs w:val="21"/>
              </w:rPr>
              <w:t>证明文件（如有）</w:t>
            </w:r>
          </w:p>
        </w:tc>
      </w:tr>
      <w:tr w14:paraId="191E080A">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439D4BA6">
            <w:pPr>
              <w:pStyle w:val="style0"/>
              <w:jc w:val="center"/>
              <w:rPr>
                <w:rFonts w:ascii="宋体" w:hAnsi="宋体" w:hint="eastAsia"/>
                <w:szCs w:val="21"/>
              </w:rPr>
            </w:pPr>
            <w:r>
              <w:rPr>
                <w:rFonts w:ascii="宋体" w:hAnsi="宋体" w:hint="eastAsia"/>
                <w:szCs w:val="21"/>
              </w:rPr>
              <w:t>1</w:t>
            </w:r>
          </w:p>
        </w:tc>
        <w:tc>
          <w:tcPr>
            <w:tcW w:w="1825" w:type="dxa"/>
            <w:tcBorders>
              <w:top w:val="single" w:sz="4" w:space="0" w:color="auto"/>
              <w:left w:val="single" w:sz="4" w:space="0" w:color="auto"/>
              <w:bottom w:val="single" w:sz="4" w:space="0" w:color="auto"/>
              <w:right w:val="single" w:sz="4" w:space="0" w:color="auto"/>
            </w:tcBorders>
            <w:vAlign w:val="center"/>
          </w:tcPr>
          <w:p w14:paraId="47FB4172">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7B4C34A6">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2C1E1F2C">
            <w:pPr>
              <w:pStyle w:val="style0"/>
              <w:rPr>
                <w:rFonts w:ascii="宋体" w:hAnsi="宋体" w:hint="eastAsia"/>
                <w:szCs w:val="21"/>
              </w:rPr>
            </w:pPr>
            <w:r>
              <w:rPr>
                <w:rFonts w:ascii="宋体" w:hAnsi="宋体" w:hint="eastAsia"/>
                <w:szCs w:val="21"/>
              </w:rPr>
              <w:t>见投标文件（）页</w:t>
            </w:r>
          </w:p>
        </w:tc>
      </w:tr>
      <w:tr w14:paraId="497547E1">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3F716FFA">
            <w:pPr>
              <w:pStyle w:val="style0"/>
              <w:jc w:val="center"/>
              <w:rPr>
                <w:rFonts w:ascii="宋体" w:hAnsi="宋体" w:hint="eastAsia"/>
                <w:szCs w:val="21"/>
              </w:rPr>
            </w:pPr>
            <w:r>
              <w:rPr>
                <w:rFonts w:ascii="宋体" w:hAnsi="宋体" w:hint="eastAsia"/>
                <w:szCs w:val="21"/>
              </w:rPr>
              <w:t>2</w:t>
            </w:r>
          </w:p>
        </w:tc>
        <w:tc>
          <w:tcPr>
            <w:tcW w:w="1825" w:type="dxa"/>
            <w:tcBorders>
              <w:top w:val="single" w:sz="4" w:space="0" w:color="auto"/>
              <w:left w:val="single" w:sz="4" w:space="0" w:color="auto"/>
              <w:bottom w:val="single" w:sz="4" w:space="0" w:color="auto"/>
              <w:right w:val="single" w:sz="4" w:space="0" w:color="auto"/>
            </w:tcBorders>
            <w:vAlign w:val="center"/>
          </w:tcPr>
          <w:p w14:paraId="68699F58">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60A4967A">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25B1F44F">
            <w:pPr>
              <w:pStyle w:val="style0"/>
              <w:rPr>
                <w:rFonts w:ascii="宋体" w:hAnsi="宋体" w:hint="eastAsia"/>
                <w:szCs w:val="21"/>
              </w:rPr>
            </w:pPr>
            <w:r>
              <w:rPr>
                <w:rFonts w:ascii="宋体" w:hAnsi="宋体" w:hint="eastAsia"/>
                <w:szCs w:val="21"/>
              </w:rPr>
              <w:t>见投标文件（）页</w:t>
            </w:r>
          </w:p>
        </w:tc>
      </w:tr>
      <w:tr w14:paraId="057CD5C6">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383AAE8C">
            <w:pPr>
              <w:pStyle w:val="style0"/>
              <w:jc w:val="center"/>
              <w:rPr>
                <w:rFonts w:ascii="宋体" w:hAnsi="宋体" w:hint="eastAsia"/>
                <w:szCs w:val="21"/>
              </w:rPr>
            </w:pPr>
            <w:r>
              <w:rPr>
                <w:rFonts w:ascii="宋体" w:hAnsi="宋体" w:hint="eastAsia"/>
                <w:szCs w:val="21"/>
              </w:rPr>
              <w:t>3</w:t>
            </w:r>
          </w:p>
        </w:tc>
        <w:tc>
          <w:tcPr>
            <w:tcW w:w="1825" w:type="dxa"/>
            <w:tcBorders>
              <w:top w:val="single" w:sz="4" w:space="0" w:color="auto"/>
              <w:left w:val="single" w:sz="4" w:space="0" w:color="auto"/>
              <w:bottom w:val="single" w:sz="4" w:space="0" w:color="auto"/>
              <w:right w:val="single" w:sz="4" w:space="0" w:color="auto"/>
            </w:tcBorders>
            <w:vAlign w:val="center"/>
          </w:tcPr>
          <w:p w14:paraId="1D453293">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66149F4D">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1EDDBFFE">
            <w:pPr>
              <w:pStyle w:val="style0"/>
              <w:rPr>
                <w:rFonts w:ascii="宋体" w:hAnsi="宋体" w:hint="eastAsia"/>
                <w:szCs w:val="21"/>
              </w:rPr>
            </w:pPr>
            <w:r>
              <w:rPr>
                <w:rFonts w:ascii="宋体" w:hAnsi="宋体" w:hint="eastAsia"/>
                <w:szCs w:val="21"/>
              </w:rPr>
              <w:t>见投标文件（）页</w:t>
            </w:r>
          </w:p>
        </w:tc>
      </w:tr>
      <w:tr w14:paraId="724A5A60">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782FFBAD">
            <w:pPr>
              <w:pStyle w:val="style0"/>
              <w:jc w:val="center"/>
              <w:rPr>
                <w:rFonts w:ascii="宋体" w:hAnsi="宋体" w:hint="eastAsia"/>
                <w:szCs w:val="21"/>
              </w:rPr>
            </w:pPr>
            <w:r>
              <w:rPr>
                <w:rFonts w:ascii="宋体" w:hAnsi="宋体" w:hint="eastAsia"/>
                <w:szCs w:val="21"/>
              </w:rPr>
              <w:t>4</w:t>
            </w:r>
          </w:p>
        </w:tc>
        <w:tc>
          <w:tcPr>
            <w:tcW w:w="1825" w:type="dxa"/>
            <w:tcBorders>
              <w:top w:val="single" w:sz="4" w:space="0" w:color="auto"/>
              <w:left w:val="single" w:sz="4" w:space="0" w:color="auto"/>
              <w:bottom w:val="single" w:sz="4" w:space="0" w:color="auto"/>
              <w:right w:val="single" w:sz="4" w:space="0" w:color="auto"/>
            </w:tcBorders>
            <w:vAlign w:val="center"/>
          </w:tcPr>
          <w:p w14:paraId="6B918B10">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493BB3DB">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58F74F93">
            <w:pPr>
              <w:pStyle w:val="style0"/>
              <w:rPr>
                <w:rFonts w:ascii="宋体" w:hAnsi="宋体" w:hint="eastAsia"/>
                <w:szCs w:val="21"/>
              </w:rPr>
            </w:pPr>
            <w:r>
              <w:rPr>
                <w:rFonts w:ascii="宋体" w:hAnsi="宋体" w:hint="eastAsia"/>
                <w:szCs w:val="21"/>
              </w:rPr>
              <w:t>见投标文件（）页</w:t>
            </w:r>
          </w:p>
        </w:tc>
      </w:tr>
      <w:tr w14:paraId="49E7DF5C">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0876DD32">
            <w:pPr>
              <w:pStyle w:val="style0"/>
              <w:jc w:val="center"/>
              <w:rPr>
                <w:rFonts w:ascii="宋体" w:hAnsi="宋体" w:hint="eastAsia"/>
                <w:szCs w:val="21"/>
              </w:rPr>
            </w:pPr>
            <w:r>
              <w:rPr>
                <w:rFonts w:ascii="宋体" w:hAnsi="宋体" w:hint="eastAsia"/>
                <w:szCs w:val="21"/>
              </w:rPr>
              <w:t>5</w:t>
            </w:r>
          </w:p>
        </w:tc>
        <w:tc>
          <w:tcPr>
            <w:tcW w:w="1825" w:type="dxa"/>
            <w:tcBorders>
              <w:top w:val="single" w:sz="4" w:space="0" w:color="auto"/>
              <w:left w:val="single" w:sz="4" w:space="0" w:color="auto"/>
              <w:bottom w:val="single" w:sz="4" w:space="0" w:color="auto"/>
              <w:right w:val="single" w:sz="4" w:space="0" w:color="auto"/>
            </w:tcBorders>
            <w:vAlign w:val="center"/>
          </w:tcPr>
          <w:p w14:paraId="2FD2D385">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44965186">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77A3E647">
            <w:pPr>
              <w:pStyle w:val="style0"/>
              <w:rPr>
                <w:rFonts w:ascii="宋体" w:hAnsi="宋体" w:hint="eastAsia"/>
                <w:szCs w:val="21"/>
              </w:rPr>
            </w:pPr>
            <w:r>
              <w:rPr>
                <w:rFonts w:ascii="宋体" w:hAnsi="宋体" w:hint="eastAsia"/>
                <w:szCs w:val="21"/>
              </w:rPr>
              <w:t>见投标文件（）页</w:t>
            </w:r>
          </w:p>
        </w:tc>
      </w:tr>
      <w:tr w14:paraId="71466CE0">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66352BE2">
            <w:pPr>
              <w:pStyle w:val="style0"/>
              <w:jc w:val="center"/>
              <w:rPr>
                <w:rFonts w:ascii="宋体" w:hAnsi="宋体" w:hint="eastAsia"/>
                <w:szCs w:val="21"/>
              </w:rPr>
            </w:pPr>
            <w:r>
              <w:rPr>
                <w:rFonts w:ascii="宋体" w:hAnsi="宋体" w:hint="eastAsia"/>
                <w:szCs w:val="21"/>
              </w:rPr>
              <w:t>6</w:t>
            </w:r>
          </w:p>
        </w:tc>
        <w:tc>
          <w:tcPr>
            <w:tcW w:w="1825" w:type="dxa"/>
            <w:tcBorders>
              <w:top w:val="single" w:sz="4" w:space="0" w:color="auto"/>
              <w:left w:val="single" w:sz="4" w:space="0" w:color="auto"/>
              <w:bottom w:val="single" w:sz="4" w:space="0" w:color="auto"/>
              <w:right w:val="single" w:sz="4" w:space="0" w:color="auto"/>
            </w:tcBorders>
            <w:vAlign w:val="center"/>
          </w:tcPr>
          <w:p w14:paraId="2B0FDBB6">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0C42C196">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31D96749">
            <w:pPr>
              <w:pStyle w:val="style0"/>
              <w:rPr>
                <w:rFonts w:ascii="宋体" w:hAnsi="宋体" w:hint="eastAsia"/>
                <w:szCs w:val="21"/>
              </w:rPr>
            </w:pPr>
            <w:r>
              <w:rPr>
                <w:rFonts w:ascii="宋体" w:hAnsi="宋体" w:hint="eastAsia"/>
                <w:szCs w:val="21"/>
              </w:rPr>
              <w:t>见投标文件（）页</w:t>
            </w:r>
          </w:p>
        </w:tc>
      </w:tr>
      <w:tr w14:paraId="29397EA8">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73938D76">
            <w:pPr>
              <w:pStyle w:val="style0"/>
              <w:jc w:val="center"/>
              <w:rPr>
                <w:rFonts w:ascii="宋体" w:hAnsi="宋体" w:hint="eastAsia"/>
                <w:szCs w:val="21"/>
              </w:rPr>
            </w:pPr>
            <w:r>
              <w:rPr>
                <w:rFonts w:ascii="宋体" w:hAnsi="宋体" w:hint="eastAsia"/>
                <w:szCs w:val="21"/>
              </w:rPr>
              <w:t>7</w:t>
            </w:r>
          </w:p>
        </w:tc>
        <w:tc>
          <w:tcPr>
            <w:tcW w:w="1825" w:type="dxa"/>
            <w:tcBorders>
              <w:top w:val="single" w:sz="4" w:space="0" w:color="auto"/>
              <w:left w:val="single" w:sz="4" w:space="0" w:color="auto"/>
              <w:bottom w:val="single" w:sz="4" w:space="0" w:color="auto"/>
              <w:right w:val="single" w:sz="4" w:space="0" w:color="auto"/>
            </w:tcBorders>
            <w:vAlign w:val="center"/>
          </w:tcPr>
          <w:p w14:paraId="2054E153">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4015FDEB">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41959F80">
            <w:pPr>
              <w:pStyle w:val="style0"/>
              <w:rPr>
                <w:rFonts w:ascii="宋体" w:hAnsi="宋体" w:hint="eastAsia"/>
                <w:szCs w:val="21"/>
              </w:rPr>
            </w:pPr>
            <w:r>
              <w:rPr>
                <w:rFonts w:ascii="宋体" w:hAnsi="宋体" w:hint="eastAsia"/>
                <w:szCs w:val="21"/>
              </w:rPr>
              <w:t>见投标文件（）页</w:t>
            </w:r>
          </w:p>
        </w:tc>
      </w:tr>
      <w:tr w14:paraId="4014C904">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12173445">
            <w:pPr>
              <w:pStyle w:val="style0"/>
              <w:jc w:val="center"/>
              <w:rPr>
                <w:rFonts w:ascii="宋体" w:hAnsi="宋体" w:hint="eastAsia"/>
                <w:szCs w:val="21"/>
              </w:rPr>
            </w:pPr>
            <w:r>
              <w:rPr>
                <w:rFonts w:ascii="宋体" w:hAnsi="宋体" w:hint="eastAsia"/>
                <w:szCs w:val="21"/>
              </w:rPr>
              <w:t>8</w:t>
            </w:r>
          </w:p>
        </w:tc>
        <w:tc>
          <w:tcPr>
            <w:tcW w:w="1825" w:type="dxa"/>
            <w:tcBorders>
              <w:top w:val="single" w:sz="4" w:space="0" w:color="auto"/>
              <w:left w:val="single" w:sz="4" w:space="0" w:color="auto"/>
              <w:bottom w:val="single" w:sz="4" w:space="0" w:color="auto"/>
              <w:right w:val="single" w:sz="4" w:space="0" w:color="auto"/>
            </w:tcBorders>
            <w:vAlign w:val="center"/>
          </w:tcPr>
          <w:p w14:paraId="5D8AEB06">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1E6BA27B">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2334387B">
            <w:pPr>
              <w:pStyle w:val="style0"/>
              <w:rPr>
                <w:rFonts w:ascii="宋体" w:hAnsi="宋体" w:hint="eastAsia"/>
                <w:szCs w:val="21"/>
              </w:rPr>
            </w:pPr>
            <w:r>
              <w:rPr>
                <w:rFonts w:ascii="宋体" w:hAnsi="宋体" w:hint="eastAsia"/>
                <w:szCs w:val="21"/>
              </w:rPr>
              <w:t>见投标文件（）页</w:t>
            </w:r>
          </w:p>
        </w:tc>
      </w:tr>
      <w:tr w14:paraId="629602C8">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17278C09">
            <w:pPr>
              <w:pStyle w:val="style0"/>
              <w:jc w:val="center"/>
              <w:rPr>
                <w:rFonts w:ascii="宋体" w:hAnsi="宋体" w:hint="eastAsia"/>
                <w:szCs w:val="21"/>
              </w:rPr>
            </w:pPr>
            <w:r>
              <w:rPr>
                <w:rFonts w:ascii="宋体" w:hAnsi="宋体" w:hint="eastAsia"/>
                <w:szCs w:val="21"/>
              </w:rPr>
              <w:t>9</w:t>
            </w:r>
          </w:p>
        </w:tc>
        <w:tc>
          <w:tcPr>
            <w:tcW w:w="1825" w:type="dxa"/>
            <w:tcBorders>
              <w:top w:val="single" w:sz="4" w:space="0" w:color="auto"/>
              <w:left w:val="single" w:sz="4" w:space="0" w:color="auto"/>
              <w:bottom w:val="single" w:sz="4" w:space="0" w:color="auto"/>
              <w:right w:val="single" w:sz="4" w:space="0" w:color="auto"/>
            </w:tcBorders>
            <w:vAlign w:val="center"/>
          </w:tcPr>
          <w:p w14:paraId="15D801A6">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23E000E7">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772D6323">
            <w:pPr>
              <w:pStyle w:val="style0"/>
              <w:rPr>
                <w:rFonts w:ascii="宋体" w:hAnsi="宋体" w:hint="eastAsia"/>
                <w:szCs w:val="21"/>
              </w:rPr>
            </w:pPr>
            <w:r>
              <w:rPr>
                <w:rFonts w:ascii="宋体" w:hAnsi="宋体" w:hint="eastAsia"/>
                <w:szCs w:val="21"/>
              </w:rPr>
              <w:t>见投标文件（）页</w:t>
            </w:r>
          </w:p>
        </w:tc>
      </w:tr>
      <w:tr w14:paraId="5AF76DF6">
        <w:tblPrEx/>
        <w:trPr>
          <w:trHeight w:val="397" w:hRule="atLeast"/>
          <w:jc w:val="center"/>
        </w:trPr>
        <w:tc>
          <w:tcPr>
            <w:tcW w:w="684" w:type="dxa"/>
            <w:tcBorders>
              <w:top w:val="single" w:sz="4" w:space="0" w:color="auto"/>
              <w:left w:val="single" w:sz="4" w:space="0" w:color="auto"/>
              <w:bottom w:val="single" w:sz="4" w:space="0" w:color="auto"/>
              <w:right w:val="single" w:sz="4" w:space="0" w:color="auto"/>
            </w:tcBorders>
            <w:vAlign w:val="center"/>
          </w:tcPr>
          <w:p w14:paraId="0DC8879E">
            <w:pPr>
              <w:pStyle w:val="style0"/>
              <w:jc w:val="center"/>
              <w:rPr>
                <w:rFonts w:ascii="宋体" w:hAnsi="宋体" w:hint="eastAsia"/>
                <w:szCs w:val="21"/>
              </w:rPr>
            </w:pPr>
            <w:r>
              <w:rPr>
                <w:rFonts w:ascii="宋体" w:hAnsi="宋体" w:hint="eastAsia"/>
                <w:szCs w:val="21"/>
              </w:rPr>
              <w:t>…</w:t>
            </w:r>
          </w:p>
        </w:tc>
        <w:tc>
          <w:tcPr>
            <w:tcW w:w="1825" w:type="dxa"/>
            <w:tcBorders>
              <w:top w:val="single" w:sz="4" w:space="0" w:color="auto"/>
              <w:left w:val="single" w:sz="4" w:space="0" w:color="auto"/>
              <w:bottom w:val="single" w:sz="4" w:space="0" w:color="auto"/>
              <w:right w:val="single" w:sz="4" w:space="0" w:color="auto"/>
            </w:tcBorders>
            <w:vAlign w:val="center"/>
          </w:tcPr>
          <w:p w14:paraId="08F038AF">
            <w:pPr>
              <w:pStyle w:val="style0"/>
              <w:jc w:val="center"/>
              <w:rPr>
                <w:rFonts w:ascii="宋体" w:hAnsi="宋体" w:hint="eastAsia"/>
                <w:szCs w:val="21"/>
              </w:rPr>
            </w:pPr>
          </w:p>
        </w:tc>
        <w:tc>
          <w:tcPr>
            <w:tcW w:w="3150" w:type="dxa"/>
            <w:tcBorders>
              <w:top w:val="single" w:sz="4" w:space="0" w:color="auto"/>
              <w:left w:val="single" w:sz="4" w:space="0" w:color="auto"/>
              <w:bottom w:val="single" w:sz="4" w:space="0" w:color="auto"/>
              <w:right w:val="single" w:sz="4" w:space="0" w:color="auto"/>
            </w:tcBorders>
            <w:vAlign w:val="center"/>
          </w:tcPr>
          <w:p w14:paraId="1DCE94B8">
            <w:pPr>
              <w:pStyle w:val="style0"/>
              <w:jc w:val="center"/>
              <w:rPr>
                <w:rFonts w:ascii="宋体" w:hAnsi="宋体" w:hint="eastAsia"/>
                <w:szCs w:val="21"/>
              </w:rPr>
            </w:pPr>
          </w:p>
        </w:tc>
        <w:tc>
          <w:tcPr>
            <w:tcW w:w="2863" w:type="dxa"/>
            <w:tcBorders>
              <w:top w:val="single" w:sz="4" w:space="0" w:color="auto"/>
              <w:left w:val="single" w:sz="4" w:space="0" w:color="auto"/>
              <w:bottom w:val="single" w:sz="4" w:space="0" w:color="auto"/>
              <w:right w:val="single" w:sz="4" w:space="0" w:color="auto"/>
            </w:tcBorders>
            <w:vAlign w:val="center"/>
          </w:tcPr>
          <w:p w14:paraId="21FEAD35">
            <w:pPr>
              <w:pStyle w:val="style0"/>
              <w:rPr>
                <w:rFonts w:ascii="宋体" w:hAnsi="宋体" w:hint="eastAsia"/>
                <w:szCs w:val="21"/>
              </w:rPr>
            </w:pPr>
          </w:p>
        </w:tc>
      </w:tr>
    </w:tbl>
    <w:p w14:paraId="0A32BC6F">
      <w:pPr>
        <w:pStyle w:val="style81"/>
        <w:spacing w:after="0" w:lineRule="auto" w:line="360"/>
        <w:ind w:left="424" w:hanging="424" w:hangingChars="202"/>
        <w:rPr>
          <w:rFonts w:ascii="宋体" w:hAnsi="宋体" w:hint="eastAsia"/>
          <w:sz w:val="21"/>
          <w:szCs w:val="21"/>
          <w:lang w:val="en-GB"/>
        </w:rPr>
      </w:pPr>
      <w:r>
        <w:rPr>
          <w:rFonts w:ascii="宋体" w:hAnsi="宋体" w:hint="eastAsia"/>
          <w:sz w:val="21"/>
          <w:szCs w:val="21"/>
          <w:lang w:val="en-GB"/>
        </w:rPr>
        <w:t>注：投标供应商应根据《商务评审表》的各项内容填写此表，如自评得分与证明材料不一致，评标委员会将有可能做出对投标人不利的评定。</w:t>
      </w:r>
    </w:p>
    <w:p w14:paraId="48ACBC69">
      <w:pPr>
        <w:pStyle w:val="style81"/>
        <w:spacing w:after="0" w:lineRule="auto" w:line="360"/>
        <w:ind w:left="424" w:hanging="424" w:hangingChars="202"/>
        <w:rPr>
          <w:rFonts w:ascii="宋体" w:hAnsi="宋体" w:hint="eastAsia"/>
          <w:sz w:val="21"/>
          <w:szCs w:val="21"/>
          <w:lang w:val="en-GB"/>
        </w:rPr>
      </w:pPr>
    </w:p>
    <w:bookmarkStart w:id="2" w:name="_Toc278794812"/>
    <w:p w14:paraId="3C099B95">
      <w:pPr>
        <w:pStyle w:val="style2"/>
        <w:keepLines w:val="false"/>
        <w:numPr>
          <w:ilvl w:val="0"/>
          <w:numId w:val="1"/>
        </w:numPr>
        <w:tabs>
          <w:tab w:val="left" w:leader="none" w:pos="851"/>
        </w:tabs>
        <w:spacing w:before="0" w:after="0" w:lineRule="auto" w:line="360"/>
        <w:ind w:left="851" w:hanging="851"/>
        <w:rPr>
          <w:rFonts w:ascii="宋体" w:eastAsia="宋体" w:hAnsi="宋体" w:hint="eastAsia"/>
          <w:sz w:val="21"/>
          <w:szCs w:val="21"/>
        </w:rPr>
      </w:pPr>
      <w:r>
        <w:rPr>
          <w:rFonts w:ascii="宋体" w:eastAsia="宋体" w:hAnsi="宋体" w:hint="eastAsia"/>
          <w:sz w:val="21"/>
          <w:szCs w:val="21"/>
        </w:rPr>
        <w:t>报价表</w:t>
      </w:r>
      <w:bookmarkEnd w:id="2"/>
    </w:p>
    <w:p w14:paraId="0A5D0267">
      <w:pPr>
        <w:pStyle w:val="style4"/>
        <w:tabs>
          <w:tab w:val="left" w:leader="none" w:pos="851"/>
        </w:tabs>
        <w:spacing w:before="0" w:after="0" w:lineRule="auto" w:line="360"/>
        <w:rPr>
          <w:rFonts w:ascii="宋体" w:eastAsia="宋体" w:hAnsi="宋体" w:hint="eastAsia"/>
          <w:sz w:val="21"/>
          <w:szCs w:val="21"/>
        </w:rPr>
      </w:pPr>
      <w:r>
        <w:rPr>
          <w:rFonts w:ascii="宋体" w:eastAsia="宋体" w:hAnsi="宋体" w:hint="eastAsia"/>
          <w:sz w:val="21"/>
          <w:szCs w:val="21"/>
        </w:rPr>
        <w:t>2.1</w:t>
      </w:r>
      <w:r>
        <w:rPr>
          <w:rFonts w:ascii="宋体" w:eastAsia="宋体" w:hAnsi="宋体" w:hint="eastAsia"/>
          <w:sz w:val="21"/>
          <w:szCs w:val="21"/>
        </w:rPr>
        <w:tab/>
      </w:r>
      <w:r>
        <w:rPr>
          <w:rFonts w:ascii="宋体" w:eastAsia="宋体" w:hAnsi="宋体" w:hint="eastAsia"/>
          <w:sz w:val="21"/>
          <w:szCs w:val="21"/>
        </w:rPr>
        <w:t>报价一览表</w:t>
      </w:r>
    </w:p>
    <w:p w14:paraId="4D2810E2">
      <w:pPr>
        <w:pStyle w:val="style0"/>
        <w:adjustRightInd w:val="false"/>
        <w:snapToGrid w:val="false"/>
        <w:spacing w:lineRule="auto" w:line="360"/>
        <w:rPr>
          <w:rFonts w:ascii="宋体" w:hAnsi="宋体" w:hint="eastAsia"/>
          <w:szCs w:val="21"/>
        </w:rPr>
      </w:pPr>
      <w:r>
        <w:rPr>
          <w:rFonts w:ascii="宋体" w:hAnsi="宋体" w:hint="eastAsia"/>
          <w:szCs w:val="21"/>
        </w:rPr>
        <w:t>采购项目名称：</w:t>
      </w:r>
      <w:r>
        <w:rPr>
          <w:rFonts w:ascii="宋体" w:hAnsi="宋体" w:hint="eastAsia"/>
          <w:szCs w:val="21"/>
          <w:u w:val="single"/>
        </w:rPr>
        <w:t>　</w:t>
      </w:r>
      <w:r>
        <w:rPr>
          <w:rFonts w:ascii="宋体" w:cs="Times New Roman" w:eastAsia="宋体" w:hAnsi="宋体" w:hint="eastAsia"/>
          <w:szCs w:val="21"/>
          <w:u w:val="single"/>
          <w:lang w:val="en-US" w:eastAsia="zh-CN"/>
        </w:rPr>
        <w:t>广东省消防救援总队附属综合楼家具采购项目</w:t>
      </w:r>
      <w:r>
        <w:rPr>
          <w:rFonts w:ascii="宋体" w:hAnsi="宋体" w:hint="eastAsia"/>
          <w:szCs w:val="21"/>
          <w:u w:val="single"/>
        </w:rPr>
        <w:t>　</w:t>
      </w:r>
      <w:r>
        <w:rPr>
          <w:rFonts w:ascii="宋体" w:hAnsi="宋体" w:hint="eastAsia"/>
          <w:szCs w:val="21"/>
        </w:rPr>
        <w:t>　</w:t>
      </w:r>
    </w:p>
    <w:p w14:paraId="60E8627E">
      <w:pPr>
        <w:pStyle w:val="style0"/>
        <w:adjustRightInd w:val="false"/>
        <w:snapToGrid w:val="false"/>
        <w:spacing w:lineRule="auto" w:line="360"/>
        <w:rPr>
          <w:rFonts w:ascii="宋体" w:hAnsi="宋体" w:hint="eastAsia"/>
          <w:szCs w:val="21"/>
        </w:rPr>
      </w:pPr>
      <w:r>
        <w:rPr>
          <w:rFonts w:ascii="宋体" w:hAnsi="宋体" w:hint="eastAsia"/>
          <w:szCs w:val="21"/>
        </w:rPr>
        <w:t>采购项目编号：</w:t>
      </w:r>
      <w:r>
        <w:rPr>
          <w:rFonts w:ascii="宋体" w:hAnsi="宋体" w:hint="eastAsia"/>
          <w:szCs w:val="21"/>
          <w:u w:val="single"/>
        </w:rPr>
        <w:t>　</w:t>
      </w:r>
      <w:r>
        <w:rPr>
          <w:rFonts w:ascii="宋体" w:hAnsi="宋体" w:hint="eastAsia"/>
          <w:szCs w:val="21"/>
          <w:u w:val="single"/>
          <w:lang w:val="en-US" w:eastAsia="zh-CN"/>
        </w:rPr>
        <w:t xml:space="preserve">              </w:t>
      </w:r>
      <w:r>
        <w:rPr>
          <w:rFonts w:ascii="宋体" w:hAnsi="宋体" w:hint="eastAsia"/>
          <w:szCs w:val="21"/>
          <w:u w:val="single"/>
        </w:rPr>
        <w:t>　</w:t>
      </w:r>
      <w:r>
        <w:rPr>
          <w:rFonts w:ascii="宋体" w:hAnsi="宋体" w:hint="eastAsia"/>
          <w:szCs w:val="21"/>
        </w:rPr>
        <w:t>　</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25"/>
        <w:gridCol w:w="2700"/>
        <w:gridCol w:w="738"/>
        <w:gridCol w:w="705"/>
        <w:gridCol w:w="1218"/>
        <w:gridCol w:w="1218"/>
        <w:gridCol w:w="1218"/>
      </w:tblGrid>
      <w:tr w14:paraId="734885A8">
        <w:trPr/>
        <w:tc>
          <w:tcPr>
            <w:tcW w:w="725" w:type="dxa"/>
            <w:tcBorders/>
            <w:vAlign w:val="center"/>
          </w:tcPr>
          <w:p w14:paraId="554A564C">
            <w:pPr>
              <w:pStyle w:val="style0"/>
              <w:spacing w:lineRule="auto" w:line="360"/>
              <w:jc w:val="center"/>
              <w:rPr>
                <w:rFonts w:ascii="宋体" w:eastAsia="宋体" w:hAnsi="宋体" w:hint="eastAsia"/>
                <w:b/>
                <w:bCs/>
                <w:szCs w:val="21"/>
                <w:vertAlign w:val="baseline"/>
                <w:lang w:val="en-US" w:eastAsia="zh-CN"/>
              </w:rPr>
            </w:pPr>
            <w:r>
              <w:rPr>
                <w:rFonts w:ascii="宋体" w:hAnsi="宋体" w:hint="eastAsia"/>
                <w:b/>
                <w:bCs/>
                <w:szCs w:val="21"/>
                <w:vertAlign w:val="baseline"/>
                <w:lang w:val="en-US" w:eastAsia="zh-CN"/>
              </w:rPr>
              <w:t>序号</w:t>
            </w:r>
          </w:p>
        </w:tc>
        <w:tc>
          <w:tcPr>
            <w:tcW w:w="2700" w:type="dxa"/>
            <w:tcBorders/>
            <w:vAlign w:val="center"/>
          </w:tcPr>
          <w:p w14:paraId="35BC9670">
            <w:pPr>
              <w:pStyle w:val="style0"/>
              <w:spacing w:lineRule="auto" w:line="360"/>
              <w:jc w:val="center"/>
              <w:rPr>
                <w:rFonts w:ascii="宋体" w:eastAsia="宋体" w:hAnsi="宋体" w:hint="eastAsia"/>
                <w:b/>
                <w:bCs/>
                <w:szCs w:val="21"/>
                <w:vertAlign w:val="baseline"/>
                <w:lang w:val="en-US" w:eastAsia="zh-CN"/>
              </w:rPr>
            </w:pPr>
            <w:r>
              <w:rPr>
                <w:rFonts w:ascii="宋体" w:hAnsi="宋体" w:hint="eastAsia"/>
                <w:b/>
                <w:bCs/>
                <w:szCs w:val="21"/>
                <w:vertAlign w:val="baseline"/>
                <w:lang w:val="en-US" w:eastAsia="zh-CN"/>
              </w:rPr>
              <w:t>名称</w:t>
            </w:r>
          </w:p>
        </w:tc>
        <w:tc>
          <w:tcPr>
            <w:tcW w:w="738" w:type="dxa"/>
            <w:tcBorders/>
            <w:vAlign w:val="center"/>
          </w:tcPr>
          <w:p w14:paraId="540548D1">
            <w:pPr>
              <w:pStyle w:val="style0"/>
              <w:spacing w:lineRule="auto" w:line="360"/>
              <w:jc w:val="center"/>
              <w:rPr>
                <w:rFonts w:ascii="宋体" w:eastAsia="宋体" w:hAnsi="宋体" w:hint="eastAsia"/>
                <w:b/>
                <w:bCs/>
                <w:szCs w:val="21"/>
                <w:vertAlign w:val="baseline"/>
                <w:lang w:val="en-US" w:eastAsia="zh-CN"/>
              </w:rPr>
            </w:pPr>
            <w:r>
              <w:rPr>
                <w:rFonts w:ascii="宋体" w:hAnsi="宋体" w:hint="eastAsia"/>
                <w:b/>
                <w:bCs/>
                <w:szCs w:val="21"/>
                <w:vertAlign w:val="baseline"/>
                <w:lang w:val="en-US" w:eastAsia="zh-CN"/>
              </w:rPr>
              <w:t>数量</w:t>
            </w:r>
          </w:p>
        </w:tc>
        <w:tc>
          <w:tcPr>
            <w:tcW w:w="705" w:type="dxa"/>
            <w:tcBorders/>
            <w:vAlign w:val="center"/>
          </w:tcPr>
          <w:p w14:paraId="5CF4182C">
            <w:pPr>
              <w:pStyle w:val="style0"/>
              <w:spacing w:lineRule="auto" w:line="360"/>
              <w:jc w:val="center"/>
              <w:rPr>
                <w:rFonts w:ascii="宋体" w:eastAsia="宋体" w:hAnsi="宋体" w:hint="eastAsia"/>
                <w:b/>
                <w:bCs/>
                <w:szCs w:val="21"/>
                <w:vertAlign w:val="baseline"/>
                <w:lang w:val="en-US" w:eastAsia="zh-CN"/>
              </w:rPr>
            </w:pPr>
            <w:r>
              <w:rPr>
                <w:rFonts w:ascii="宋体" w:hAnsi="宋体" w:hint="eastAsia"/>
                <w:b/>
                <w:bCs/>
                <w:szCs w:val="21"/>
                <w:vertAlign w:val="baseline"/>
                <w:lang w:val="en-US" w:eastAsia="zh-CN"/>
              </w:rPr>
              <w:t>单位</w:t>
            </w:r>
          </w:p>
        </w:tc>
        <w:tc>
          <w:tcPr>
            <w:tcW w:w="1218" w:type="dxa"/>
            <w:tcBorders/>
            <w:vAlign w:val="center"/>
          </w:tcPr>
          <w:p w14:paraId="5897F5AA">
            <w:pPr>
              <w:pStyle w:val="style0"/>
              <w:spacing w:lineRule="auto" w:line="360"/>
              <w:jc w:val="center"/>
              <w:rPr>
                <w:rFonts w:ascii="宋体" w:eastAsia="宋体" w:hAnsi="宋体" w:hint="eastAsia"/>
                <w:b/>
                <w:bCs/>
                <w:szCs w:val="21"/>
                <w:vertAlign w:val="baseline"/>
                <w:lang w:val="en-US" w:eastAsia="zh-CN"/>
              </w:rPr>
            </w:pPr>
            <w:r>
              <w:rPr>
                <w:rFonts w:ascii="宋体" w:hAnsi="宋体" w:hint="eastAsia"/>
                <w:b/>
                <w:bCs/>
                <w:szCs w:val="21"/>
                <w:vertAlign w:val="baseline"/>
                <w:lang w:val="en-US" w:eastAsia="zh-CN"/>
              </w:rPr>
              <w:t>单价（元）</w:t>
            </w:r>
          </w:p>
        </w:tc>
        <w:tc>
          <w:tcPr>
            <w:tcW w:w="1218" w:type="dxa"/>
            <w:tcBorders/>
            <w:vAlign w:val="center"/>
          </w:tcPr>
          <w:p w14:paraId="6BC6F8AE">
            <w:pPr>
              <w:pStyle w:val="style0"/>
              <w:spacing w:lineRule="auto" w:line="360"/>
              <w:jc w:val="center"/>
              <w:rPr>
                <w:rFonts w:ascii="宋体" w:eastAsia="宋体" w:hAnsi="宋体" w:hint="eastAsia"/>
                <w:b/>
                <w:bCs/>
                <w:szCs w:val="21"/>
                <w:vertAlign w:val="baseline"/>
                <w:lang w:val="en-US" w:eastAsia="zh-CN"/>
              </w:rPr>
            </w:pPr>
            <w:r>
              <w:rPr>
                <w:rFonts w:ascii="宋体" w:hAnsi="宋体" w:hint="eastAsia"/>
                <w:b/>
                <w:bCs/>
                <w:szCs w:val="21"/>
                <w:vertAlign w:val="baseline"/>
                <w:lang w:val="en-US" w:eastAsia="zh-CN"/>
              </w:rPr>
              <w:t>小计（元）</w:t>
            </w:r>
          </w:p>
        </w:tc>
        <w:tc>
          <w:tcPr>
            <w:tcW w:w="1218" w:type="dxa"/>
            <w:tcBorders/>
            <w:vAlign w:val="center"/>
          </w:tcPr>
          <w:p w14:paraId="73588CF1">
            <w:pPr>
              <w:pStyle w:val="style0"/>
              <w:spacing w:lineRule="auto" w:line="360"/>
              <w:jc w:val="center"/>
              <w:rPr>
                <w:rFonts w:ascii="宋体" w:eastAsia="宋体" w:hAnsi="宋体" w:hint="eastAsia"/>
                <w:b/>
                <w:bCs/>
                <w:szCs w:val="21"/>
                <w:vertAlign w:val="baseline"/>
                <w:lang w:val="en-US" w:eastAsia="zh-CN"/>
              </w:rPr>
            </w:pPr>
            <w:r>
              <w:rPr>
                <w:rFonts w:ascii="宋体" w:hAnsi="宋体" w:hint="eastAsia"/>
                <w:b/>
                <w:bCs/>
                <w:szCs w:val="21"/>
                <w:vertAlign w:val="baseline"/>
                <w:lang w:val="en-US" w:eastAsia="zh-CN"/>
              </w:rPr>
              <w:t>备注</w:t>
            </w:r>
          </w:p>
        </w:tc>
      </w:tr>
      <w:tr w14:paraId="0402E2F3">
        <w:tblPrEx/>
        <w:trPr/>
        <w:tc>
          <w:tcPr>
            <w:tcW w:w="725" w:type="dxa"/>
            <w:tcBorders/>
            <w:shd w:val="clear" w:color="auto" w:fill="auto"/>
            <w:vAlign w:val="center"/>
          </w:tcPr>
          <w:p w14:paraId="571C7EF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1</w:t>
            </w:r>
          </w:p>
        </w:tc>
        <w:tc>
          <w:tcPr>
            <w:tcW w:w="2700" w:type="dxa"/>
            <w:tcBorders/>
            <w:shd w:val="clear" w:color="auto" w:fill="auto"/>
            <w:vAlign w:val="center"/>
          </w:tcPr>
          <w:p w14:paraId="4785642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学习桌</w:t>
            </w:r>
          </w:p>
        </w:tc>
        <w:tc>
          <w:tcPr>
            <w:tcW w:w="738" w:type="dxa"/>
            <w:tcBorders/>
            <w:shd w:val="clear" w:color="auto" w:fill="auto"/>
            <w:vAlign w:val="center"/>
          </w:tcPr>
          <w:p w14:paraId="0FC559E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张</w:t>
            </w:r>
          </w:p>
        </w:tc>
        <w:tc>
          <w:tcPr>
            <w:tcW w:w="705" w:type="dxa"/>
            <w:tcBorders/>
            <w:shd w:val="clear" w:color="auto" w:fill="auto"/>
            <w:vAlign w:val="center"/>
          </w:tcPr>
          <w:p w14:paraId="126A790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140</w:t>
            </w:r>
          </w:p>
        </w:tc>
        <w:tc>
          <w:tcPr>
            <w:tcW w:w="1218" w:type="dxa"/>
            <w:tcBorders/>
            <w:vAlign w:val="center"/>
          </w:tcPr>
          <w:p w14:paraId="251D17F2">
            <w:pPr>
              <w:pStyle w:val="style0"/>
              <w:spacing w:lineRule="auto" w:line="360"/>
              <w:jc w:val="center"/>
              <w:rPr>
                <w:rFonts w:ascii="宋体" w:hAnsi="宋体" w:hint="eastAsia"/>
                <w:szCs w:val="21"/>
                <w:vertAlign w:val="baseline"/>
              </w:rPr>
            </w:pPr>
          </w:p>
        </w:tc>
        <w:tc>
          <w:tcPr>
            <w:tcW w:w="1218" w:type="dxa"/>
            <w:tcBorders/>
            <w:vAlign w:val="center"/>
          </w:tcPr>
          <w:p w14:paraId="53B9B91E">
            <w:pPr>
              <w:pStyle w:val="style0"/>
              <w:spacing w:lineRule="auto" w:line="360"/>
              <w:jc w:val="center"/>
              <w:rPr>
                <w:rFonts w:ascii="宋体" w:hAnsi="宋体" w:hint="eastAsia"/>
                <w:szCs w:val="21"/>
                <w:vertAlign w:val="baseline"/>
              </w:rPr>
            </w:pPr>
          </w:p>
        </w:tc>
        <w:tc>
          <w:tcPr>
            <w:tcW w:w="1218" w:type="dxa"/>
            <w:tcBorders/>
            <w:vAlign w:val="center"/>
          </w:tcPr>
          <w:p w14:paraId="563444D2">
            <w:pPr>
              <w:pStyle w:val="style0"/>
              <w:spacing w:lineRule="auto" w:line="240"/>
              <w:jc w:val="center"/>
              <w:rPr>
                <w:rFonts w:ascii="宋体" w:eastAsia="宋体" w:hAnsi="宋体" w:hint="default"/>
                <w:szCs w:val="21"/>
                <w:vertAlign w:val="baseline"/>
                <w:lang w:val="en-US" w:eastAsia="zh-CN"/>
              </w:rPr>
            </w:pPr>
            <w:r>
              <w:rPr>
                <w:rFonts w:ascii="宋体" w:hAnsi="宋体" w:hint="eastAsia"/>
                <w:szCs w:val="21"/>
                <w:vertAlign w:val="baseline"/>
                <w:lang w:val="en-US" w:eastAsia="zh-CN"/>
              </w:rPr>
              <w:t>提供参考品牌及样式图片</w:t>
            </w:r>
          </w:p>
        </w:tc>
      </w:tr>
      <w:tr w14:paraId="3C13FA75">
        <w:tblPrEx/>
        <w:trPr/>
        <w:tc>
          <w:tcPr>
            <w:tcW w:w="725" w:type="dxa"/>
            <w:tcBorders/>
            <w:shd w:val="clear" w:color="auto" w:fill="auto"/>
            <w:vAlign w:val="center"/>
          </w:tcPr>
          <w:p w14:paraId="0133BD5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2</w:t>
            </w:r>
          </w:p>
        </w:tc>
        <w:tc>
          <w:tcPr>
            <w:tcW w:w="2700" w:type="dxa"/>
            <w:tcBorders/>
            <w:shd w:val="clear" w:color="auto" w:fill="auto"/>
            <w:vAlign w:val="center"/>
          </w:tcPr>
          <w:p w14:paraId="42A08B0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学习椅</w:t>
            </w:r>
          </w:p>
        </w:tc>
        <w:tc>
          <w:tcPr>
            <w:tcW w:w="738" w:type="dxa"/>
            <w:tcBorders/>
            <w:shd w:val="clear" w:color="auto" w:fill="auto"/>
            <w:vAlign w:val="center"/>
          </w:tcPr>
          <w:p w14:paraId="14A4B0D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张</w:t>
            </w:r>
          </w:p>
        </w:tc>
        <w:tc>
          <w:tcPr>
            <w:tcW w:w="705" w:type="dxa"/>
            <w:tcBorders/>
            <w:shd w:val="clear" w:color="auto" w:fill="auto"/>
            <w:vAlign w:val="center"/>
          </w:tcPr>
          <w:p w14:paraId="2F0BD23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eastAsia"/>
                <w:kern w:val="2"/>
                <w:sz w:val="21"/>
                <w:szCs w:val="21"/>
                <w:lang w:val="en-US" w:bidi="ar-SA" w:eastAsia="zh-CN"/>
              </w:rPr>
            </w:pPr>
            <w:r>
              <w:rPr>
                <w:rFonts w:cs="宋体" w:hint="eastAsia"/>
                <w:kern w:val="2"/>
                <w:sz w:val="21"/>
                <w:szCs w:val="21"/>
                <w:lang w:val="en-US" w:bidi="ar-SA" w:eastAsia="zh-CN"/>
              </w:rPr>
              <w:t>280</w:t>
            </w:r>
          </w:p>
        </w:tc>
        <w:tc>
          <w:tcPr>
            <w:tcW w:w="1218" w:type="dxa"/>
            <w:tcBorders/>
            <w:vAlign w:val="center"/>
          </w:tcPr>
          <w:p w14:paraId="0C941088">
            <w:pPr>
              <w:pStyle w:val="style0"/>
              <w:spacing w:lineRule="auto" w:line="360"/>
              <w:jc w:val="center"/>
              <w:rPr>
                <w:rFonts w:ascii="宋体" w:hAnsi="宋体" w:hint="eastAsia"/>
                <w:szCs w:val="21"/>
                <w:vertAlign w:val="baseline"/>
              </w:rPr>
            </w:pPr>
          </w:p>
        </w:tc>
        <w:tc>
          <w:tcPr>
            <w:tcW w:w="1218" w:type="dxa"/>
            <w:tcBorders/>
            <w:vAlign w:val="center"/>
          </w:tcPr>
          <w:p w14:paraId="47426AC0">
            <w:pPr>
              <w:pStyle w:val="style0"/>
              <w:spacing w:lineRule="auto" w:line="360"/>
              <w:jc w:val="center"/>
              <w:rPr>
                <w:rFonts w:ascii="宋体" w:hAnsi="宋体" w:hint="eastAsia"/>
                <w:szCs w:val="21"/>
                <w:vertAlign w:val="baseline"/>
              </w:rPr>
            </w:pPr>
          </w:p>
        </w:tc>
        <w:tc>
          <w:tcPr>
            <w:tcW w:w="1218" w:type="dxa"/>
            <w:tcBorders/>
            <w:vAlign w:val="center"/>
          </w:tcPr>
          <w:p w14:paraId="21ED5EEF">
            <w:pPr>
              <w:pStyle w:val="style0"/>
              <w:spacing w:lineRule="auto" w:line="240"/>
              <w:jc w:val="center"/>
              <w:rPr>
                <w:rFonts w:ascii="宋体" w:hAnsi="宋体" w:hint="eastAsia"/>
                <w:szCs w:val="21"/>
                <w:vertAlign w:val="baseline"/>
              </w:rPr>
            </w:pPr>
            <w:r>
              <w:rPr>
                <w:rFonts w:ascii="宋体" w:hAnsi="宋体" w:hint="eastAsia"/>
                <w:szCs w:val="21"/>
                <w:vertAlign w:val="baseline"/>
                <w:lang w:val="en-US" w:eastAsia="zh-CN"/>
              </w:rPr>
              <w:t>提供参考品牌及样式图片</w:t>
            </w:r>
          </w:p>
        </w:tc>
      </w:tr>
      <w:tr w14:paraId="4CC633C3">
        <w:tblPrEx/>
        <w:trPr/>
        <w:tc>
          <w:tcPr>
            <w:tcW w:w="725" w:type="dxa"/>
            <w:tcBorders/>
            <w:shd w:val="clear" w:color="auto" w:fill="auto"/>
            <w:vAlign w:val="center"/>
          </w:tcPr>
          <w:p w14:paraId="0742D7D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3</w:t>
            </w:r>
          </w:p>
        </w:tc>
        <w:tc>
          <w:tcPr>
            <w:tcW w:w="2700" w:type="dxa"/>
            <w:tcBorders/>
            <w:shd w:val="clear" w:color="auto" w:fill="auto"/>
            <w:vAlign w:val="center"/>
          </w:tcPr>
          <w:p w14:paraId="72E440D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主席台桌</w:t>
            </w:r>
          </w:p>
        </w:tc>
        <w:tc>
          <w:tcPr>
            <w:tcW w:w="738" w:type="dxa"/>
            <w:tcBorders/>
            <w:shd w:val="clear" w:color="auto" w:fill="auto"/>
            <w:vAlign w:val="center"/>
          </w:tcPr>
          <w:p w14:paraId="022D10F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张</w:t>
            </w:r>
          </w:p>
        </w:tc>
        <w:tc>
          <w:tcPr>
            <w:tcW w:w="705" w:type="dxa"/>
            <w:tcBorders/>
            <w:shd w:val="clear" w:color="auto" w:fill="auto"/>
            <w:vAlign w:val="center"/>
          </w:tcPr>
          <w:p w14:paraId="198B9B0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eastAsia"/>
                <w:kern w:val="2"/>
                <w:sz w:val="21"/>
                <w:szCs w:val="21"/>
                <w:lang w:val="en-US" w:bidi="ar-SA" w:eastAsia="zh-CN"/>
              </w:rPr>
            </w:pPr>
            <w:r>
              <w:rPr>
                <w:rFonts w:cs="宋体" w:hint="eastAsia"/>
                <w:kern w:val="2"/>
                <w:sz w:val="21"/>
                <w:szCs w:val="21"/>
                <w:lang w:val="en-US" w:bidi="ar-SA" w:eastAsia="zh-CN"/>
              </w:rPr>
              <w:t>5</w:t>
            </w:r>
          </w:p>
        </w:tc>
        <w:tc>
          <w:tcPr>
            <w:tcW w:w="1218" w:type="dxa"/>
            <w:tcBorders/>
            <w:vAlign w:val="center"/>
          </w:tcPr>
          <w:p w14:paraId="2D4BBFAE">
            <w:pPr>
              <w:pStyle w:val="style0"/>
              <w:spacing w:lineRule="auto" w:line="360"/>
              <w:jc w:val="center"/>
              <w:rPr>
                <w:rFonts w:ascii="宋体" w:hAnsi="宋体" w:hint="eastAsia"/>
                <w:szCs w:val="21"/>
                <w:vertAlign w:val="baseline"/>
              </w:rPr>
            </w:pPr>
          </w:p>
        </w:tc>
        <w:tc>
          <w:tcPr>
            <w:tcW w:w="1218" w:type="dxa"/>
            <w:tcBorders/>
            <w:vAlign w:val="center"/>
          </w:tcPr>
          <w:p w14:paraId="6589EBB2">
            <w:pPr>
              <w:pStyle w:val="style0"/>
              <w:spacing w:lineRule="auto" w:line="360"/>
              <w:jc w:val="center"/>
              <w:rPr>
                <w:rFonts w:ascii="宋体" w:hAnsi="宋体" w:hint="eastAsia"/>
                <w:szCs w:val="21"/>
                <w:vertAlign w:val="baseline"/>
              </w:rPr>
            </w:pPr>
          </w:p>
        </w:tc>
        <w:tc>
          <w:tcPr>
            <w:tcW w:w="1218" w:type="dxa"/>
            <w:tcBorders/>
            <w:vAlign w:val="center"/>
          </w:tcPr>
          <w:p w14:paraId="4F6CA51F">
            <w:pPr>
              <w:pStyle w:val="style0"/>
              <w:spacing w:lineRule="auto" w:line="240"/>
              <w:jc w:val="center"/>
              <w:rPr>
                <w:rFonts w:ascii="宋体" w:hAnsi="宋体" w:hint="eastAsia"/>
                <w:szCs w:val="21"/>
                <w:vertAlign w:val="baseline"/>
              </w:rPr>
            </w:pPr>
            <w:r>
              <w:rPr>
                <w:rFonts w:ascii="宋体" w:hAnsi="宋体" w:hint="eastAsia"/>
                <w:szCs w:val="21"/>
                <w:vertAlign w:val="baseline"/>
                <w:lang w:val="en-US" w:eastAsia="zh-CN"/>
              </w:rPr>
              <w:t>提供参考品牌及样式图片</w:t>
            </w:r>
          </w:p>
        </w:tc>
      </w:tr>
      <w:tr w14:paraId="2A7303D5">
        <w:tblPrEx/>
        <w:trPr/>
        <w:tc>
          <w:tcPr>
            <w:tcW w:w="725" w:type="dxa"/>
            <w:tcBorders/>
            <w:shd w:val="clear" w:color="auto" w:fill="auto"/>
            <w:vAlign w:val="center"/>
          </w:tcPr>
          <w:p w14:paraId="10AFE72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4</w:t>
            </w:r>
          </w:p>
        </w:tc>
        <w:tc>
          <w:tcPr>
            <w:tcW w:w="2700" w:type="dxa"/>
            <w:tcBorders/>
            <w:shd w:val="clear" w:color="auto" w:fill="auto"/>
            <w:vAlign w:val="center"/>
          </w:tcPr>
          <w:p w14:paraId="309066F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主席台椅</w:t>
            </w:r>
          </w:p>
        </w:tc>
        <w:tc>
          <w:tcPr>
            <w:tcW w:w="738" w:type="dxa"/>
            <w:tcBorders/>
            <w:shd w:val="clear" w:color="auto" w:fill="auto"/>
            <w:vAlign w:val="center"/>
          </w:tcPr>
          <w:p w14:paraId="550DE95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张</w:t>
            </w:r>
          </w:p>
        </w:tc>
        <w:tc>
          <w:tcPr>
            <w:tcW w:w="705" w:type="dxa"/>
            <w:tcBorders/>
            <w:shd w:val="clear" w:color="auto" w:fill="auto"/>
            <w:vAlign w:val="center"/>
          </w:tcPr>
          <w:p w14:paraId="21D8884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eastAsia"/>
                <w:kern w:val="2"/>
                <w:sz w:val="21"/>
                <w:szCs w:val="21"/>
                <w:lang w:val="en-US" w:bidi="ar-SA" w:eastAsia="zh-CN"/>
              </w:rPr>
            </w:pPr>
            <w:r>
              <w:rPr>
                <w:rFonts w:cs="宋体" w:hint="eastAsia"/>
                <w:kern w:val="2"/>
                <w:sz w:val="21"/>
                <w:szCs w:val="21"/>
                <w:lang w:val="en-US" w:bidi="ar-SA" w:eastAsia="zh-CN"/>
              </w:rPr>
              <w:t>10</w:t>
            </w:r>
          </w:p>
        </w:tc>
        <w:tc>
          <w:tcPr>
            <w:tcW w:w="1218" w:type="dxa"/>
            <w:tcBorders/>
            <w:vAlign w:val="center"/>
          </w:tcPr>
          <w:p w14:paraId="281B9BC5">
            <w:pPr>
              <w:pStyle w:val="style0"/>
              <w:spacing w:lineRule="auto" w:line="360"/>
              <w:jc w:val="center"/>
              <w:rPr>
                <w:rFonts w:ascii="宋体" w:hAnsi="宋体" w:hint="eastAsia"/>
                <w:szCs w:val="21"/>
                <w:vertAlign w:val="baseline"/>
              </w:rPr>
            </w:pPr>
          </w:p>
        </w:tc>
        <w:tc>
          <w:tcPr>
            <w:tcW w:w="1218" w:type="dxa"/>
            <w:tcBorders/>
            <w:vAlign w:val="center"/>
          </w:tcPr>
          <w:p w14:paraId="6A0A1A98">
            <w:pPr>
              <w:pStyle w:val="style0"/>
              <w:spacing w:lineRule="auto" w:line="360"/>
              <w:jc w:val="center"/>
              <w:rPr>
                <w:rFonts w:ascii="宋体" w:hAnsi="宋体" w:hint="eastAsia"/>
                <w:szCs w:val="21"/>
                <w:vertAlign w:val="baseline"/>
              </w:rPr>
            </w:pPr>
          </w:p>
        </w:tc>
        <w:tc>
          <w:tcPr>
            <w:tcW w:w="1218" w:type="dxa"/>
            <w:tcBorders/>
            <w:vAlign w:val="center"/>
          </w:tcPr>
          <w:p w14:paraId="48CFE385">
            <w:pPr>
              <w:pStyle w:val="style0"/>
              <w:spacing w:lineRule="auto" w:line="240"/>
              <w:jc w:val="center"/>
              <w:rPr>
                <w:rFonts w:ascii="宋体" w:hAnsi="宋体" w:hint="eastAsia"/>
                <w:szCs w:val="21"/>
                <w:vertAlign w:val="baseline"/>
              </w:rPr>
            </w:pPr>
            <w:r>
              <w:rPr>
                <w:rFonts w:ascii="宋体" w:hAnsi="宋体" w:hint="eastAsia"/>
                <w:szCs w:val="21"/>
                <w:vertAlign w:val="baseline"/>
                <w:lang w:val="en-US" w:eastAsia="zh-CN"/>
              </w:rPr>
              <w:t>提供参考品牌及样式图片</w:t>
            </w:r>
          </w:p>
        </w:tc>
      </w:tr>
      <w:tr w14:paraId="13D60A1F">
        <w:tblPrEx/>
        <w:trPr/>
        <w:tc>
          <w:tcPr>
            <w:tcW w:w="725" w:type="dxa"/>
            <w:tcBorders/>
            <w:shd w:val="clear" w:color="auto" w:fill="auto"/>
            <w:vAlign w:val="center"/>
          </w:tcPr>
          <w:p w14:paraId="53BD77B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2"/>
                <w:sz w:val="21"/>
                <w:szCs w:val="21"/>
                <w:u w:val="none"/>
                <w:lang w:val="en-US" w:bidi="ar-SA" w:eastAsia="zh-CN"/>
              </w:rPr>
              <w:t>5</w:t>
            </w:r>
          </w:p>
        </w:tc>
        <w:tc>
          <w:tcPr>
            <w:tcW w:w="2700" w:type="dxa"/>
            <w:tcBorders/>
            <w:shd w:val="clear" w:color="auto" w:fill="auto"/>
            <w:vAlign w:val="center"/>
          </w:tcPr>
          <w:p w14:paraId="48F3289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客房桌椅（一桌两椅）</w:t>
            </w:r>
          </w:p>
        </w:tc>
        <w:tc>
          <w:tcPr>
            <w:tcW w:w="738" w:type="dxa"/>
            <w:tcBorders/>
            <w:shd w:val="clear" w:color="auto" w:fill="auto"/>
            <w:vAlign w:val="center"/>
          </w:tcPr>
          <w:p w14:paraId="2C79CE5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套</w:t>
            </w:r>
          </w:p>
        </w:tc>
        <w:tc>
          <w:tcPr>
            <w:tcW w:w="705" w:type="dxa"/>
            <w:tcBorders/>
            <w:shd w:val="clear" w:color="auto" w:fill="auto"/>
            <w:vAlign w:val="center"/>
          </w:tcPr>
          <w:p w14:paraId="6BB98DF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eastAsia"/>
                <w:kern w:val="2"/>
                <w:sz w:val="21"/>
                <w:szCs w:val="22"/>
                <w:lang w:val="en-US" w:bidi="ar-SA" w:eastAsia="zh-CN"/>
              </w:rPr>
            </w:pPr>
            <w:r>
              <w:rPr>
                <w:rFonts w:hint="eastAsia"/>
                <w:lang w:val="en-US" w:eastAsia="zh-CN"/>
              </w:rPr>
              <w:t>140</w:t>
            </w:r>
          </w:p>
        </w:tc>
        <w:tc>
          <w:tcPr>
            <w:tcW w:w="1218" w:type="dxa"/>
            <w:tcBorders/>
            <w:vAlign w:val="center"/>
          </w:tcPr>
          <w:p w14:paraId="63C59992">
            <w:pPr>
              <w:pStyle w:val="style0"/>
              <w:spacing w:lineRule="auto" w:line="360"/>
              <w:jc w:val="center"/>
              <w:rPr>
                <w:rFonts w:ascii="宋体" w:hAnsi="宋体" w:hint="eastAsia"/>
                <w:szCs w:val="21"/>
                <w:vertAlign w:val="baseline"/>
              </w:rPr>
            </w:pPr>
          </w:p>
        </w:tc>
        <w:tc>
          <w:tcPr>
            <w:tcW w:w="1218" w:type="dxa"/>
            <w:tcBorders/>
            <w:vAlign w:val="center"/>
          </w:tcPr>
          <w:p w14:paraId="2B122B56">
            <w:pPr>
              <w:pStyle w:val="style0"/>
              <w:spacing w:lineRule="auto" w:line="360"/>
              <w:jc w:val="center"/>
              <w:rPr>
                <w:rFonts w:ascii="宋体" w:hAnsi="宋体" w:hint="eastAsia"/>
                <w:szCs w:val="21"/>
                <w:vertAlign w:val="baseline"/>
              </w:rPr>
            </w:pPr>
          </w:p>
        </w:tc>
        <w:tc>
          <w:tcPr>
            <w:tcW w:w="1218" w:type="dxa"/>
            <w:tcBorders/>
            <w:vAlign w:val="center"/>
          </w:tcPr>
          <w:p w14:paraId="0133CB91">
            <w:pPr>
              <w:pStyle w:val="style0"/>
              <w:spacing w:lineRule="auto" w:line="240"/>
              <w:jc w:val="center"/>
              <w:rPr>
                <w:rFonts w:ascii="宋体" w:hAnsi="宋体" w:hint="eastAsia"/>
                <w:szCs w:val="21"/>
                <w:vertAlign w:val="baseline"/>
              </w:rPr>
            </w:pPr>
            <w:r>
              <w:rPr>
                <w:rFonts w:ascii="宋体" w:hAnsi="宋体" w:hint="eastAsia"/>
                <w:szCs w:val="21"/>
                <w:vertAlign w:val="baseline"/>
                <w:lang w:val="en-US" w:eastAsia="zh-CN"/>
              </w:rPr>
              <w:t>提供参考品牌及样式图片</w:t>
            </w:r>
          </w:p>
        </w:tc>
      </w:tr>
      <w:tr w14:paraId="018042DA">
        <w:tblPrEx/>
        <w:trPr/>
        <w:tc>
          <w:tcPr>
            <w:tcW w:w="725" w:type="dxa"/>
            <w:tcBorders/>
            <w:shd w:val="clear" w:color="auto" w:fill="auto"/>
            <w:vAlign w:val="center"/>
          </w:tcPr>
          <w:p w14:paraId="2986D9E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eastAsia="宋体" w:hAnsi="宋体" w:hint="eastAsia"/>
                <w:i w:val="false"/>
                <w:color w:val="000000"/>
                <w:kern w:val="0"/>
                <w:sz w:val="21"/>
                <w:szCs w:val="21"/>
                <w:u w:val="none"/>
                <w:lang w:val="en-US" w:eastAsia="zh-CN"/>
              </w:rPr>
              <w:t>6</w:t>
            </w:r>
          </w:p>
        </w:tc>
        <w:tc>
          <w:tcPr>
            <w:tcW w:w="2700" w:type="dxa"/>
            <w:tcBorders/>
            <w:shd w:val="clear" w:color="auto" w:fill="auto"/>
            <w:vAlign w:val="center"/>
          </w:tcPr>
          <w:p w14:paraId="52CED89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套房沙发茶几</w:t>
            </w:r>
          </w:p>
        </w:tc>
        <w:tc>
          <w:tcPr>
            <w:tcW w:w="738" w:type="dxa"/>
            <w:tcBorders/>
            <w:shd w:val="clear" w:color="auto" w:fill="auto"/>
            <w:vAlign w:val="center"/>
          </w:tcPr>
          <w:p w14:paraId="56CBCA4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宋体" w:cs="宋体" w:eastAsia="宋体" w:hAnsi="宋体" w:hint="eastAsia"/>
                <w:i w:val="false"/>
                <w:color w:val="000000"/>
                <w:kern w:val="2"/>
                <w:sz w:val="21"/>
                <w:szCs w:val="21"/>
                <w:u w:val="none"/>
                <w:lang w:val="en-US" w:bidi="ar-SA" w:eastAsia="zh-CN"/>
              </w:rPr>
            </w:pPr>
            <w:r>
              <w:rPr>
                <w:rFonts w:ascii="宋体" w:cs="宋体" w:hAnsi="宋体" w:hint="eastAsia"/>
                <w:i w:val="false"/>
                <w:color w:val="000000"/>
                <w:kern w:val="2"/>
                <w:sz w:val="21"/>
                <w:szCs w:val="21"/>
                <w:u w:val="none"/>
                <w:lang w:val="en-US" w:bidi="ar-SA" w:eastAsia="zh-CN"/>
              </w:rPr>
              <w:t>套</w:t>
            </w:r>
          </w:p>
        </w:tc>
        <w:tc>
          <w:tcPr>
            <w:tcW w:w="705" w:type="dxa"/>
            <w:tcBorders/>
            <w:shd w:val="clear" w:color="auto" w:fill="auto"/>
            <w:vAlign w:val="center"/>
          </w:tcPr>
          <w:p w14:paraId="6D7D248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280"/>
              <w:jc w:val="center"/>
              <w:textAlignment w:val="center"/>
              <w:rPr>
                <w:rFonts w:ascii="Calibri" w:cs="宋体" w:eastAsia="宋体" w:hAnsi="Calibri" w:hint="eastAsia"/>
                <w:kern w:val="2"/>
                <w:sz w:val="21"/>
                <w:szCs w:val="22"/>
                <w:lang w:val="en-US" w:bidi="ar-SA" w:eastAsia="zh-CN"/>
              </w:rPr>
            </w:pPr>
            <w:r>
              <w:rPr>
                <w:rFonts w:hint="eastAsia"/>
                <w:lang w:val="en-US" w:eastAsia="zh-CN"/>
              </w:rPr>
              <w:t>10</w:t>
            </w:r>
          </w:p>
        </w:tc>
        <w:tc>
          <w:tcPr>
            <w:tcW w:w="1218" w:type="dxa"/>
            <w:tcBorders/>
            <w:vAlign w:val="center"/>
          </w:tcPr>
          <w:p w14:paraId="679DC255">
            <w:pPr>
              <w:pStyle w:val="style0"/>
              <w:spacing w:lineRule="auto" w:line="360"/>
              <w:jc w:val="center"/>
              <w:rPr>
                <w:rFonts w:ascii="宋体" w:hAnsi="宋体" w:hint="eastAsia"/>
                <w:szCs w:val="21"/>
                <w:vertAlign w:val="baseline"/>
              </w:rPr>
            </w:pPr>
          </w:p>
        </w:tc>
        <w:tc>
          <w:tcPr>
            <w:tcW w:w="1218" w:type="dxa"/>
            <w:tcBorders/>
            <w:vAlign w:val="center"/>
          </w:tcPr>
          <w:p w14:paraId="1BBF4EA2">
            <w:pPr>
              <w:pStyle w:val="style0"/>
              <w:spacing w:lineRule="auto" w:line="360"/>
              <w:jc w:val="center"/>
              <w:rPr>
                <w:rFonts w:ascii="宋体" w:hAnsi="宋体" w:hint="eastAsia"/>
                <w:szCs w:val="21"/>
                <w:vertAlign w:val="baseline"/>
              </w:rPr>
            </w:pPr>
          </w:p>
        </w:tc>
        <w:tc>
          <w:tcPr>
            <w:tcW w:w="1218" w:type="dxa"/>
            <w:tcBorders/>
            <w:vAlign w:val="center"/>
          </w:tcPr>
          <w:p w14:paraId="7F25AD59">
            <w:pPr>
              <w:pStyle w:val="style0"/>
              <w:spacing w:lineRule="auto" w:line="240"/>
              <w:jc w:val="center"/>
              <w:rPr>
                <w:rFonts w:ascii="宋体" w:hAnsi="宋体" w:hint="eastAsia"/>
                <w:szCs w:val="21"/>
                <w:vertAlign w:val="baseline"/>
              </w:rPr>
            </w:pPr>
            <w:r>
              <w:rPr>
                <w:rFonts w:ascii="宋体" w:hAnsi="宋体" w:hint="eastAsia"/>
                <w:szCs w:val="21"/>
                <w:vertAlign w:val="baseline"/>
                <w:lang w:val="en-US" w:eastAsia="zh-CN"/>
              </w:rPr>
              <w:t>提供参考品牌及样式图片</w:t>
            </w:r>
          </w:p>
        </w:tc>
      </w:tr>
      <w:tr w14:paraId="3C1A9933">
        <w:tblPrEx/>
        <w:trPr/>
        <w:tc>
          <w:tcPr>
            <w:tcW w:w="725" w:type="dxa"/>
            <w:tcBorders/>
            <w:vAlign w:val="center"/>
          </w:tcPr>
          <w:p w14:paraId="60316D96">
            <w:pPr>
              <w:pStyle w:val="style0"/>
              <w:spacing w:lineRule="auto" w:line="360"/>
              <w:jc w:val="center"/>
              <w:rPr>
                <w:rFonts w:ascii="宋体" w:hAnsi="宋体" w:hint="eastAsia"/>
                <w:szCs w:val="21"/>
                <w:vertAlign w:val="baseline"/>
              </w:rPr>
            </w:pPr>
          </w:p>
        </w:tc>
        <w:tc>
          <w:tcPr>
            <w:tcW w:w="2700" w:type="dxa"/>
            <w:tcBorders/>
            <w:vAlign w:val="center"/>
          </w:tcPr>
          <w:p w14:paraId="1A071424">
            <w:pPr>
              <w:pStyle w:val="style0"/>
              <w:spacing w:lineRule="auto" w:line="360"/>
              <w:jc w:val="center"/>
              <w:rPr>
                <w:rFonts w:ascii="宋体" w:hAnsi="宋体" w:hint="eastAsia"/>
                <w:szCs w:val="21"/>
                <w:vertAlign w:val="baseline"/>
              </w:rPr>
            </w:pPr>
          </w:p>
        </w:tc>
        <w:tc>
          <w:tcPr>
            <w:tcW w:w="738" w:type="dxa"/>
            <w:tcBorders/>
            <w:vAlign w:val="center"/>
          </w:tcPr>
          <w:p w14:paraId="6468C85E">
            <w:pPr>
              <w:pStyle w:val="style0"/>
              <w:spacing w:lineRule="auto" w:line="360"/>
              <w:jc w:val="center"/>
              <w:rPr>
                <w:rFonts w:ascii="宋体" w:hAnsi="宋体" w:hint="eastAsia"/>
                <w:szCs w:val="21"/>
                <w:vertAlign w:val="baseline"/>
              </w:rPr>
            </w:pPr>
          </w:p>
        </w:tc>
        <w:tc>
          <w:tcPr>
            <w:tcW w:w="705" w:type="dxa"/>
            <w:tcBorders/>
            <w:vAlign w:val="center"/>
          </w:tcPr>
          <w:p w14:paraId="64456499">
            <w:pPr>
              <w:pStyle w:val="style0"/>
              <w:spacing w:lineRule="auto" w:line="360"/>
              <w:jc w:val="center"/>
              <w:rPr>
                <w:rFonts w:ascii="宋体" w:hAnsi="宋体" w:hint="eastAsia"/>
                <w:szCs w:val="21"/>
                <w:vertAlign w:val="baseline"/>
              </w:rPr>
            </w:pPr>
          </w:p>
        </w:tc>
        <w:tc>
          <w:tcPr>
            <w:tcW w:w="1218" w:type="dxa"/>
            <w:tcBorders/>
            <w:vAlign w:val="center"/>
          </w:tcPr>
          <w:p w14:paraId="02A904D6">
            <w:pPr>
              <w:pStyle w:val="style0"/>
              <w:spacing w:lineRule="auto" w:line="360"/>
              <w:jc w:val="center"/>
              <w:rPr>
                <w:rFonts w:ascii="宋体" w:hAnsi="宋体" w:hint="eastAsia"/>
                <w:szCs w:val="21"/>
                <w:vertAlign w:val="baseline"/>
              </w:rPr>
            </w:pPr>
          </w:p>
        </w:tc>
        <w:tc>
          <w:tcPr>
            <w:tcW w:w="1218" w:type="dxa"/>
            <w:tcBorders/>
            <w:vAlign w:val="center"/>
          </w:tcPr>
          <w:p w14:paraId="19546CCB">
            <w:pPr>
              <w:pStyle w:val="style0"/>
              <w:spacing w:lineRule="auto" w:line="360"/>
              <w:jc w:val="center"/>
              <w:rPr>
                <w:rFonts w:ascii="宋体" w:hAnsi="宋体" w:hint="eastAsia"/>
                <w:szCs w:val="21"/>
                <w:vertAlign w:val="baseline"/>
              </w:rPr>
            </w:pPr>
          </w:p>
        </w:tc>
        <w:tc>
          <w:tcPr>
            <w:tcW w:w="1218" w:type="dxa"/>
            <w:tcBorders/>
            <w:vAlign w:val="center"/>
          </w:tcPr>
          <w:p w14:paraId="14FAB5F5">
            <w:pPr>
              <w:pStyle w:val="style0"/>
              <w:spacing w:lineRule="auto" w:line="360"/>
              <w:jc w:val="center"/>
              <w:rPr>
                <w:rFonts w:ascii="宋体" w:hAnsi="宋体" w:hint="eastAsia"/>
                <w:szCs w:val="21"/>
                <w:vertAlign w:val="baseline"/>
              </w:rPr>
            </w:pPr>
          </w:p>
        </w:tc>
      </w:tr>
      <w:tr w14:paraId="7FD73E1D">
        <w:tblPrEx/>
        <w:trPr/>
        <w:tc>
          <w:tcPr>
            <w:tcW w:w="725" w:type="dxa"/>
            <w:tcBorders/>
            <w:vAlign w:val="center"/>
          </w:tcPr>
          <w:p w14:paraId="306086BB">
            <w:pPr>
              <w:pStyle w:val="style0"/>
              <w:spacing w:lineRule="auto" w:line="360"/>
              <w:jc w:val="center"/>
              <w:rPr>
                <w:rFonts w:ascii="宋体" w:hAnsi="宋体" w:hint="eastAsia"/>
                <w:szCs w:val="21"/>
                <w:vertAlign w:val="baseline"/>
              </w:rPr>
            </w:pPr>
          </w:p>
        </w:tc>
        <w:tc>
          <w:tcPr>
            <w:tcW w:w="2700" w:type="dxa"/>
            <w:tcBorders/>
            <w:vAlign w:val="center"/>
          </w:tcPr>
          <w:p w14:paraId="7987DD3B">
            <w:pPr>
              <w:pStyle w:val="style0"/>
              <w:spacing w:lineRule="auto" w:line="360"/>
              <w:jc w:val="center"/>
              <w:rPr>
                <w:rFonts w:ascii="宋体" w:hAnsi="宋体" w:hint="eastAsia"/>
                <w:szCs w:val="21"/>
                <w:vertAlign w:val="baseline"/>
              </w:rPr>
            </w:pPr>
          </w:p>
        </w:tc>
        <w:tc>
          <w:tcPr>
            <w:tcW w:w="738" w:type="dxa"/>
            <w:tcBorders/>
            <w:vAlign w:val="center"/>
          </w:tcPr>
          <w:p w14:paraId="4E22196B">
            <w:pPr>
              <w:pStyle w:val="style0"/>
              <w:spacing w:lineRule="auto" w:line="360"/>
              <w:jc w:val="center"/>
              <w:rPr>
                <w:rFonts w:ascii="宋体" w:hAnsi="宋体" w:hint="eastAsia"/>
                <w:szCs w:val="21"/>
                <w:vertAlign w:val="baseline"/>
              </w:rPr>
            </w:pPr>
          </w:p>
        </w:tc>
        <w:tc>
          <w:tcPr>
            <w:tcW w:w="705" w:type="dxa"/>
            <w:tcBorders/>
            <w:vAlign w:val="center"/>
          </w:tcPr>
          <w:p w14:paraId="4E38C5B4">
            <w:pPr>
              <w:pStyle w:val="style0"/>
              <w:spacing w:lineRule="auto" w:line="360"/>
              <w:jc w:val="center"/>
              <w:rPr>
                <w:rFonts w:ascii="宋体" w:hAnsi="宋体" w:hint="eastAsia"/>
                <w:szCs w:val="21"/>
                <w:vertAlign w:val="baseline"/>
              </w:rPr>
            </w:pPr>
          </w:p>
        </w:tc>
        <w:tc>
          <w:tcPr>
            <w:tcW w:w="1218" w:type="dxa"/>
            <w:tcBorders/>
            <w:vAlign w:val="center"/>
          </w:tcPr>
          <w:p w14:paraId="72DEE691">
            <w:pPr>
              <w:pStyle w:val="style0"/>
              <w:spacing w:lineRule="auto" w:line="360"/>
              <w:jc w:val="center"/>
              <w:rPr>
                <w:rFonts w:ascii="宋体" w:hAnsi="宋体" w:hint="eastAsia"/>
                <w:szCs w:val="21"/>
                <w:vertAlign w:val="baseline"/>
              </w:rPr>
            </w:pPr>
          </w:p>
        </w:tc>
        <w:tc>
          <w:tcPr>
            <w:tcW w:w="1218" w:type="dxa"/>
            <w:tcBorders/>
            <w:vAlign w:val="center"/>
          </w:tcPr>
          <w:p w14:paraId="5C6651AE">
            <w:pPr>
              <w:pStyle w:val="style0"/>
              <w:spacing w:lineRule="auto" w:line="360"/>
              <w:jc w:val="center"/>
              <w:rPr>
                <w:rFonts w:ascii="宋体" w:hAnsi="宋体" w:hint="eastAsia"/>
                <w:szCs w:val="21"/>
                <w:vertAlign w:val="baseline"/>
              </w:rPr>
            </w:pPr>
          </w:p>
        </w:tc>
        <w:tc>
          <w:tcPr>
            <w:tcW w:w="1218" w:type="dxa"/>
            <w:tcBorders/>
            <w:vAlign w:val="center"/>
          </w:tcPr>
          <w:p w14:paraId="56BFEAE1">
            <w:pPr>
              <w:pStyle w:val="style0"/>
              <w:spacing w:lineRule="auto" w:line="360"/>
              <w:jc w:val="center"/>
              <w:rPr>
                <w:rFonts w:ascii="宋体" w:hAnsi="宋体" w:hint="eastAsia"/>
                <w:szCs w:val="21"/>
                <w:vertAlign w:val="baseline"/>
              </w:rPr>
            </w:pPr>
          </w:p>
        </w:tc>
      </w:tr>
      <w:tr w14:paraId="42EE75EA">
        <w:tblPrEx/>
        <w:trPr/>
        <w:tc>
          <w:tcPr>
            <w:tcW w:w="725" w:type="dxa"/>
            <w:tcBorders/>
            <w:vAlign w:val="center"/>
          </w:tcPr>
          <w:p w14:paraId="05D39722">
            <w:pPr>
              <w:pStyle w:val="style0"/>
              <w:spacing w:lineRule="auto" w:line="360"/>
              <w:jc w:val="center"/>
              <w:rPr>
                <w:rFonts w:ascii="宋体" w:hAnsi="宋体" w:hint="eastAsia"/>
                <w:szCs w:val="21"/>
                <w:vertAlign w:val="baseline"/>
              </w:rPr>
            </w:pPr>
          </w:p>
        </w:tc>
        <w:tc>
          <w:tcPr>
            <w:tcW w:w="2700" w:type="dxa"/>
            <w:tcBorders/>
            <w:vAlign w:val="center"/>
          </w:tcPr>
          <w:p w14:paraId="059711F7">
            <w:pPr>
              <w:pStyle w:val="style0"/>
              <w:spacing w:lineRule="auto" w:line="360"/>
              <w:jc w:val="center"/>
              <w:rPr>
                <w:rFonts w:ascii="宋体" w:hAnsi="宋体" w:hint="eastAsia"/>
                <w:szCs w:val="21"/>
                <w:vertAlign w:val="baseline"/>
              </w:rPr>
            </w:pPr>
          </w:p>
        </w:tc>
        <w:tc>
          <w:tcPr>
            <w:tcW w:w="738" w:type="dxa"/>
            <w:tcBorders/>
            <w:vAlign w:val="center"/>
          </w:tcPr>
          <w:p w14:paraId="7C1D62D2">
            <w:pPr>
              <w:pStyle w:val="style0"/>
              <w:spacing w:lineRule="auto" w:line="360"/>
              <w:jc w:val="center"/>
              <w:rPr>
                <w:rFonts w:ascii="宋体" w:hAnsi="宋体" w:hint="eastAsia"/>
                <w:szCs w:val="21"/>
                <w:vertAlign w:val="baseline"/>
              </w:rPr>
            </w:pPr>
          </w:p>
        </w:tc>
        <w:tc>
          <w:tcPr>
            <w:tcW w:w="705" w:type="dxa"/>
            <w:tcBorders/>
            <w:vAlign w:val="center"/>
          </w:tcPr>
          <w:p w14:paraId="3A770C2C">
            <w:pPr>
              <w:pStyle w:val="style0"/>
              <w:spacing w:lineRule="auto" w:line="360"/>
              <w:jc w:val="center"/>
              <w:rPr>
                <w:rFonts w:ascii="宋体" w:hAnsi="宋体" w:hint="eastAsia"/>
                <w:szCs w:val="21"/>
                <w:vertAlign w:val="baseline"/>
              </w:rPr>
            </w:pPr>
          </w:p>
        </w:tc>
        <w:tc>
          <w:tcPr>
            <w:tcW w:w="1218" w:type="dxa"/>
            <w:tcBorders/>
            <w:vAlign w:val="center"/>
          </w:tcPr>
          <w:p w14:paraId="567B55D1">
            <w:pPr>
              <w:pStyle w:val="style0"/>
              <w:spacing w:lineRule="auto" w:line="360"/>
              <w:jc w:val="center"/>
              <w:rPr>
                <w:rFonts w:ascii="宋体" w:hAnsi="宋体" w:hint="eastAsia"/>
                <w:szCs w:val="21"/>
                <w:vertAlign w:val="baseline"/>
              </w:rPr>
            </w:pPr>
          </w:p>
        </w:tc>
        <w:tc>
          <w:tcPr>
            <w:tcW w:w="1218" w:type="dxa"/>
            <w:tcBorders/>
            <w:vAlign w:val="center"/>
          </w:tcPr>
          <w:p w14:paraId="1608719D">
            <w:pPr>
              <w:pStyle w:val="style0"/>
              <w:spacing w:lineRule="auto" w:line="360"/>
              <w:jc w:val="center"/>
              <w:rPr>
                <w:rFonts w:ascii="宋体" w:hAnsi="宋体" w:hint="eastAsia"/>
                <w:szCs w:val="21"/>
                <w:vertAlign w:val="baseline"/>
              </w:rPr>
            </w:pPr>
          </w:p>
        </w:tc>
        <w:tc>
          <w:tcPr>
            <w:tcW w:w="1218" w:type="dxa"/>
            <w:tcBorders/>
            <w:vAlign w:val="center"/>
          </w:tcPr>
          <w:p w14:paraId="51C7BFF0">
            <w:pPr>
              <w:pStyle w:val="style0"/>
              <w:spacing w:lineRule="auto" w:line="360"/>
              <w:jc w:val="center"/>
              <w:rPr>
                <w:rFonts w:ascii="宋体" w:hAnsi="宋体" w:hint="eastAsia"/>
                <w:szCs w:val="21"/>
                <w:vertAlign w:val="baseline"/>
              </w:rPr>
            </w:pPr>
          </w:p>
        </w:tc>
      </w:tr>
      <w:tr w14:paraId="189DA27A">
        <w:tblPrEx/>
        <w:trPr/>
        <w:tc>
          <w:tcPr>
            <w:tcW w:w="6086" w:type="dxa"/>
            <w:gridSpan w:val="5"/>
            <w:tcBorders/>
            <w:vAlign w:val="center"/>
          </w:tcPr>
          <w:p w14:paraId="4194B052">
            <w:pPr>
              <w:pStyle w:val="style0"/>
              <w:spacing w:lineRule="auto" w:line="360"/>
              <w:jc w:val="center"/>
              <w:rPr>
                <w:rFonts w:ascii="宋体" w:eastAsia="宋体" w:hAnsi="宋体" w:hint="eastAsia"/>
                <w:b/>
                <w:bCs/>
                <w:szCs w:val="21"/>
                <w:vertAlign w:val="baseline"/>
                <w:lang w:val="en-US" w:eastAsia="zh-CN"/>
              </w:rPr>
            </w:pPr>
            <w:r>
              <w:rPr>
                <w:rFonts w:ascii="宋体" w:hAnsi="宋体" w:hint="eastAsia"/>
                <w:b/>
                <w:bCs/>
                <w:szCs w:val="21"/>
                <w:vertAlign w:val="baseline"/>
                <w:lang w:val="en-US" w:eastAsia="zh-CN"/>
              </w:rPr>
              <w:t>合计</w:t>
            </w:r>
          </w:p>
        </w:tc>
        <w:tc>
          <w:tcPr>
            <w:tcW w:w="1218" w:type="dxa"/>
            <w:tcBorders/>
            <w:vAlign w:val="center"/>
          </w:tcPr>
          <w:p w14:paraId="3C4D0264">
            <w:pPr>
              <w:pStyle w:val="style0"/>
              <w:spacing w:lineRule="auto" w:line="360"/>
              <w:jc w:val="center"/>
              <w:rPr>
                <w:rFonts w:ascii="宋体" w:hAnsi="宋体" w:hint="eastAsia"/>
                <w:b/>
                <w:bCs/>
                <w:szCs w:val="21"/>
                <w:vertAlign w:val="baseline"/>
              </w:rPr>
            </w:pPr>
          </w:p>
        </w:tc>
        <w:tc>
          <w:tcPr>
            <w:tcW w:w="1218" w:type="dxa"/>
            <w:tcBorders/>
            <w:vAlign w:val="center"/>
          </w:tcPr>
          <w:p w14:paraId="1DA7C8ED">
            <w:pPr>
              <w:pStyle w:val="style0"/>
              <w:spacing w:lineRule="auto" w:line="360"/>
              <w:jc w:val="center"/>
              <w:rPr>
                <w:rFonts w:ascii="宋体" w:hAnsi="宋体" w:hint="eastAsia"/>
                <w:szCs w:val="21"/>
                <w:vertAlign w:val="baseline"/>
              </w:rPr>
            </w:pPr>
          </w:p>
        </w:tc>
      </w:tr>
    </w:tbl>
    <w:p w14:paraId="5A3382CC">
      <w:pPr>
        <w:pStyle w:val="style0"/>
        <w:spacing w:lineRule="auto" w:line="360"/>
        <w:ind w:left="708" w:hanging="707" w:hangingChars="337"/>
        <w:rPr>
          <w:rFonts w:ascii="宋体" w:hAnsi="宋体" w:hint="eastAsia"/>
          <w:szCs w:val="21"/>
        </w:rPr>
      </w:pPr>
    </w:p>
    <w:p w14:paraId="1F4ACF46">
      <w:pPr>
        <w:pStyle w:val="style0"/>
        <w:adjustRightInd w:val="false"/>
        <w:snapToGrid w:val="false"/>
        <w:spacing w:lineRule="auto" w:line="360"/>
        <w:rPr>
          <w:rFonts w:ascii="宋体" w:hAnsi="宋体" w:hint="eastAsia"/>
          <w:szCs w:val="21"/>
        </w:rPr>
      </w:pPr>
    </w:p>
    <w:p w14:paraId="7FD7AE25">
      <w:pPr>
        <w:pStyle w:val="style0"/>
        <w:adjustRightInd w:val="false"/>
        <w:snapToGrid w:val="false"/>
        <w:spacing w:lineRule="auto" w:line="360"/>
        <w:rPr>
          <w:rFonts w:ascii="宋体" w:hAnsi="宋体" w:hint="eastAsia"/>
          <w:szCs w:val="21"/>
          <w:u w:val="single"/>
        </w:rPr>
      </w:pPr>
      <w:r>
        <w:rPr>
          <w:rFonts w:ascii="宋体" w:hAnsi="宋体" w:hint="eastAsia"/>
          <w:szCs w:val="21"/>
        </w:rPr>
        <w:t>投标供应商名称（盖章）：</w:t>
      </w:r>
      <w:r>
        <w:rPr>
          <w:rFonts w:ascii="宋体" w:hAnsi="宋体" w:hint="eastAsia"/>
          <w:szCs w:val="21"/>
          <w:u w:val="single"/>
        </w:rPr>
        <w:t xml:space="preserve">                        </w:t>
      </w:r>
    </w:p>
    <w:p w14:paraId="1B77955C">
      <w:pPr>
        <w:pStyle w:val="style0"/>
        <w:spacing w:lineRule="auto" w:line="360"/>
        <w:rPr>
          <w:rFonts w:ascii="宋体" w:hAnsi="宋体" w:hint="eastAsia"/>
          <w:szCs w:val="21"/>
        </w:rPr>
      </w:pPr>
      <w:r>
        <w:rPr>
          <w:rFonts w:ascii="宋体" w:hAnsi="宋体" w:hint="eastAsia"/>
          <w:szCs w:val="21"/>
        </w:rPr>
        <w:t>日期：   年   月   日</w:t>
      </w:r>
    </w:p>
    <w:p w14:paraId="0398328E">
      <w:pPr>
        <w:pStyle w:val="style4100"/>
        <w:rPr>
          <w:rFonts w:hint="eastAsia"/>
        </w:rPr>
      </w:pPr>
    </w:p>
    <w:p w14:paraId="51790214">
      <w:pPr>
        <w:pStyle w:val="style83"/>
        <w:rPr>
          <w:rFonts w:hint="eastAsia"/>
        </w:rPr>
      </w:pPr>
    </w:p>
    <w:p w14:paraId="334E88CF">
      <w:pPr>
        <w:pStyle w:val="style83"/>
        <w:rPr>
          <w:rFonts w:hint="eastAsia"/>
        </w:rPr>
      </w:pPr>
    </w:p>
    <w:p w14:paraId="5C053FEF">
      <w:pPr>
        <w:pStyle w:val="style83"/>
        <w:rPr>
          <w:rFonts w:hint="eastAsia"/>
        </w:rPr>
      </w:pPr>
    </w:p>
    <w:bookmarkStart w:id="3" w:name="_Toc278794813"/>
    <w:p w14:paraId="59B23581">
      <w:pPr>
        <w:pStyle w:val="style2"/>
        <w:keepLines w:val="false"/>
        <w:numPr>
          <w:ilvl w:val="0"/>
          <w:numId w:val="1"/>
        </w:numPr>
        <w:tabs>
          <w:tab w:val="left" w:leader="none" w:pos="851"/>
        </w:tabs>
        <w:spacing w:before="0" w:after="0" w:lineRule="auto" w:line="360"/>
        <w:ind w:left="851" w:hanging="851"/>
        <w:rPr>
          <w:rFonts w:ascii="宋体" w:eastAsia="宋体" w:hAnsi="宋体" w:hint="eastAsia"/>
          <w:sz w:val="21"/>
          <w:szCs w:val="21"/>
        </w:rPr>
      </w:pPr>
      <w:r>
        <w:rPr>
          <w:rFonts w:ascii="宋体" w:eastAsia="宋体" w:hAnsi="宋体" w:hint="eastAsia"/>
          <w:sz w:val="21"/>
          <w:szCs w:val="21"/>
        </w:rPr>
        <w:t>投标函</w:t>
      </w:r>
      <w:bookmarkEnd w:id="3"/>
    </w:p>
    <w:p w14:paraId="3912A228">
      <w:pPr>
        <w:pStyle w:val="style90"/>
        <w:spacing w:lineRule="auto" w:line="360"/>
        <w:jc w:val="center"/>
        <w:rPr>
          <w:rFonts w:hAnsi="宋体" w:hint="eastAsia"/>
          <w:b/>
          <w:color w:val="000000"/>
          <w:sz w:val="24"/>
          <w:szCs w:val="24"/>
        </w:rPr>
      </w:pPr>
      <w:r>
        <w:rPr>
          <w:rFonts w:hAnsi="宋体" w:hint="eastAsia"/>
          <w:b/>
          <w:color w:val="000000"/>
          <w:sz w:val="24"/>
          <w:szCs w:val="24"/>
        </w:rPr>
        <w:t>投 标 函</w:t>
      </w:r>
    </w:p>
    <w:p w14:paraId="6AED1727">
      <w:pPr>
        <w:pStyle w:val="style0"/>
        <w:spacing w:lineRule="auto" w:line="360"/>
        <w:rPr>
          <w:rFonts w:ascii="宋体" w:hAnsi="宋体" w:hint="eastAsia"/>
          <w:color w:val="000000"/>
          <w:szCs w:val="21"/>
        </w:rPr>
      </w:pPr>
    </w:p>
    <w:p w14:paraId="3CAD0CB1">
      <w:pPr>
        <w:pStyle w:val="style0"/>
        <w:spacing w:lineRule="auto" w:line="360"/>
        <w:rPr>
          <w:rFonts w:ascii="宋体" w:eastAsia="宋体" w:hAnsi="宋体" w:hint="default"/>
          <w:b/>
          <w:color w:val="000000"/>
          <w:szCs w:val="21"/>
          <w:lang w:val="en-US" w:eastAsia="zh-CN"/>
        </w:rPr>
      </w:pPr>
      <w:r>
        <w:rPr>
          <w:rFonts w:ascii="宋体" w:hAnsi="宋体" w:hint="eastAsia"/>
          <w:color w:val="000000"/>
          <w:szCs w:val="21"/>
        </w:rPr>
        <w:t>致：</w:t>
      </w:r>
      <w:r>
        <w:rPr>
          <w:rFonts w:ascii="宋体" w:hAnsi="宋体" w:hint="eastAsia"/>
          <w:b/>
          <w:color w:val="000000"/>
          <w:szCs w:val="21"/>
        </w:rPr>
        <w:t>广东省</w:t>
      </w:r>
      <w:r>
        <w:rPr>
          <w:rFonts w:ascii="宋体" w:hAnsi="宋体" w:hint="eastAsia"/>
          <w:b/>
          <w:color w:val="000000"/>
          <w:szCs w:val="21"/>
          <w:lang w:val="en-US" w:eastAsia="zh-CN"/>
        </w:rPr>
        <w:t>消防救援总队</w:t>
      </w:r>
    </w:p>
    <w:p w14:paraId="670ACEDC">
      <w:pPr>
        <w:pStyle w:val="style90"/>
        <w:spacing w:lineRule="auto" w:line="360"/>
        <w:ind w:firstLine="420" w:firstLineChars="200"/>
        <w:rPr>
          <w:rFonts w:hAnsi="宋体" w:hint="eastAsia"/>
          <w:color w:val="000000"/>
        </w:rPr>
      </w:pPr>
      <w:r>
        <w:rPr>
          <w:rFonts w:hAnsi="宋体" w:hint="eastAsia"/>
          <w:color w:val="000000"/>
        </w:rPr>
        <w:t>为响应你方组织的</w:t>
      </w:r>
      <w:r>
        <w:rPr>
          <w:rFonts w:hAnsi="宋体" w:hint="eastAsia"/>
          <w:color w:val="000000"/>
          <w:u w:val="single"/>
        </w:rPr>
        <w:t xml:space="preserve">  </w:t>
      </w:r>
      <w:r>
        <w:rPr>
          <w:rFonts w:cs="Times New Roman" w:eastAsia="宋体" w:hAnsi="宋体" w:hint="eastAsia"/>
          <w:color w:val="000000"/>
          <w:kern w:val="28"/>
          <w:u w:val="single"/>
          <w:lang w:val="en-US" w:eastAsia="zh-CN"/>
        </w:rPr>
        <w:t>广东省消防救援总队附属综合楼家具采购项目</w:t>
      </w:r>
      <w:r>
        <w:rPr>
          <w:rFonts w:cs="Times New Roman" w:eastAsia="宋体" w:hAnsi="宋体" w:hint="eastAsia"/>
          <w:color w:val="000000"/>
          <w:kern w:val="28"/>
          <w:u w:val="single"/>
        </w:rPr>
        <w:t xml:space="preserve"> </w:t>
      </w:r>
      <w:r>
        <w:rPr>
          <w:rFonts w:hAnsi="宋体" w:hint="eastAsia"/>
          <w:color w:val="000000"/>
          <w:kern w:val="28"/>
        </w:rPr>
        <w:t>的</w:t>
      </w:r>
      <w:r>
        <w:rPr>
          <w:rFonts w:hAnsi="宋体" w:hint="eastAsia"/>
          <w:color w:val="000000"/>
        </w:rPr>
        <w:t>招标</w:t>
      </w:r>
    </w:p>
    <w:p w14:paraId="3A5C4022">
      <w:pPr>
        <w:pStyle w:val="style90"/>
        <w:spacing w:lineRule="auto" w:line="360"/>
        <w:ind w:firstLine="420" w:firstLineChars="200"/>
        <w:rPr>
          <w:rFonts w:hAnsi="宋体" w:hint="eastAsia"/>
          <w:color w:val="000000"/>
        </w:rPr>
      </w:pPr>
      <w:r>
        <w:rPr>
          <w:rFonts w:hAnsi="宋体" w:hint="eastAsia"/>
          <w:color w:val="000000"/>
        </w:rPr>
        <w:t>[采购项目编号为：</w:t>
      </w:r>
      <w:r>
        <w:rPr>
          <w:rFonts w:hAnsi="宋体" w:hint="eastAsia"/>
          <w:color w:val="000000"/>
          <w:u w:val="single"/>
        </w:rPr>
        <w:t xml:space="preserve"> </w:t>
      </w:r>
      <w:r>
        <w:rPr>
          <w:rFonts w:hAnsi="宋体" w:hint="eastAsia"/>
          <w:color w:val="000000"/>
          <w:u w:val="single"/>
          <w:lang w:val="en-US" w:eastAsia="zh-CN"/>
        </w:rPr>
        <w:t xml:space="preserve">              </w:t>
      </w:r>
      <w:r>
        <w:rPr>
          <w:rFonts w:hAnsi="宋体" w:hint="eastAsia"/>
          <w:color w:val="000000"/>
          <w:u w:val="single"/>
        </w:rPr>
        <w:t xml:space="preserve"> </w:t>
      </w:r>
      <w:r>
        <w:rPr>
          <w:rFonts w:hAnsi="宋体" w:hint="eastAsia"/>
          <w:color w:val="000000"/>
        </w:rPr>
        <w:t>，我方愿参与投标。</w:t>
      </w:r>
    </w:p>
    <w:p w14:paraId="6E7C93CC">
      <w:pPr>
        <w:pStyle w:val="style90"/>
        <w:spacing w:lineRule="auto" w:line="360"/>
        <w:ind w:firstLine="420" w:firstLineChars="200"/>
        <w:rPr>
          <w:rFonts w:hAnsi="宋体" w:hint="eastAsia"/>
          <w:color w:val="000000"/>
        </w:rPr>
      </w:pPr>
      <w:r>
        <w:rPr>
          <w:rFonts w:hAnsi="宋体" w:hint="eastAsia"/>
          <w:color w:val="000000"/>
        </w:rPr>
        <w:t>我方确认收到贵方提供的</w:t>
      </w:r>
      <w:r>
        <w:rPr>
          <w:rFonts w:hAnsi="宋体" w:hint="eastAsia"/>
          <w:color w:val="000000"/>
          <w:u w:val="single"/>
        </w:rPr>
        <w:t xml:space="preserve">  </w:t>
      </w:r>
      <w:r>
        <w:rPr>
          <w:rFonts w:cs="Times New Roman" w:eastAsia="宋体" w:hAnsi="宋体" w:hint="eastAsia"/>
          <w:color w:val="000000"/>
          <w:kern w:val="28"/>
          <w:u w:val="single"/>
          <w:lang w:val="en-US" w:eastAsia="zh-CN"/>
        </w:rPr>
        <w:t>广东省消防救援总队附属综合楼家具采购项目</w:t>
      </w:r>
      <w:r>
        <w:rPr>
          <w:rFonts w:hAnsi="宋体" w:hint="eastAsia"/>
          <w:color w:val="000000"/>
          <w:u w:val="single"/>
        </w:rPr>
        <w:t xml:space="preserve">  </w:t>
      </w:r>
      <w:r>
        <w:rPr>
          <w:rFonts w:hAnsi="宋体" w:hint="eastAsia"/>
          <w:color w:val="000000"/>
        </w:rPr>
        <w:t>招标文件的全部内容。</w:t>
      </w:r>
    </w:p>
    <w:p w14:paraId="416B2980">
      <w:pPr>
        <w:pStyle w:val="style90"/>
        <w:spacing w:lineRule="auto" w:line="360"/>
        <w:ind w:firstLine="420" w:firstLineChars="200"/>
        <w:rPr>
          <w:rFonts w:hAnsi="宋体" w:hint="eastAsia"/>
        </w:rPr>
      </w:pPr>
      <w:r>
        <w:rPr>
          <w:rFonts w:hAnsi="宋体" w:hint="eastAsia"/>
          <w:color w:val="00000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w:t>
      </w:r>
      <w:r>
        <w:rPr>
          <w:rFonts w:hAnsi="宋体" w:hint="eastAsia"/>
        </w:rPr>
        <w:t>权力。</w:t>
      </w:r>
    </w:p>
    <w:p w14:paraId="5B9C16C2">
      <w:pPr>
        <w:pStyle w:val="style0"/>
        <w:spacing w:lineRule="auto" w:line="360"/>
        <w:ind w:firstLine="420" w:firstLineChars="200"/>
        <w:rPr>
          <w:rFonts w:ascii="宋体" w:hAnsi="宋体" w:hint="eastAsia"/>
          <w:szCs w:val="21"/>
        </w:rPr>
      </w:pPr>
      <w:r>
        <w:rPr>
          <w:rFonts w:ascii="宋体" w:hAnsi="宋体" w:hint="eastAsia"/>
          <w:szCs w:val="21"/>
          <w:u w:val="single"/>
        </w:rPr>
        <w:t xml:space="preserve">      </w:t>
      </w:r>
      <w:r>
        <w:rPr>
          <w:rFonts w:ascii="宋体" w:hAnsi="宋体" w:hint="eastAsia"/>
          <w:i/>
          <w:szCs w:val="21"/>
          <w:u w:val="single"/>
        </w:rPr>
        <w:t>(投标供应商名称)</w:t>
      </w:r>
      <w:r>
        <w:rPr>
          <w:rFonts w:ascii="宋体" w:hAnsi="宋体" w:hint="eastAsia"/>
          <w:szCs w:val="21"/>
          <w:u w:val="single"/>
        </w:rPr>
        <w:t xml:space="preserve">      </w:t>
      </w:r>
      <w:r>
        <w:rPr>
          <w:rFonts w:ascii="宋体" w:hAnsi="宋体" w:hint="eastAsia"/>
          <w:szCs w:val="21"/>
        </w:rPr>
        <w:t>作为投标供应商正式授权</w:t>
      </w:r>
      <w:r>
        <w:rPr>
          <w:rFonts w:ascii="宋体" w:hAnsi="宋体" w:hint="eastAsia"/>
          <w:szCs w:val="21"/>
          <w:u w:val="single"/>
        </w:rPr>
        <w:t xml:space="preserve">  </w:t>
      </w:r>
      <w:r>
        <w:rPr>
          <w:rFonts w:ascii="宋体" w:hAnsi="宋体" w:hint="eastAsia"/>
          <w:i/>
          <w:szCs w:val="21"/>
          <w:u w:val="single"/>
        </w:rPr>
        <w:t xml:space="preserve">(授权代表全名, 职务)  </w:t>
      </w:r>
      <w:r>
        <w:rPr>
          <w:rFonts w:ascii="宋体" w:hAnsi="宋体" w:hint="eastAsia"/>
          <w:szCs w:val="21"/>
        </w:rPr>
        <w:t>代表我方全权处理有关本投标的一切事宜。</w:t>
      </w:r>
    </w:p>
    <w:p w14:paraId="174701B7">
      <w:pPr>
        <w:pStyle w:val="style0"/>
        <w:spacing w:lineRule="auto" w:line="360"/>
        <w:ind w:firstLine="420" w:firstLineChars="200"/>
        <w:rPr>
          <w:rFonts w:ascii="宋体" w:hAnsi="宋体" w:hint="eastAsia"/>
          <w:szCs w:val="21"/>
        </w:rPr>
      </w:pPr>
      <w:r>
        <w:rPr>
          <w:rFonts w:ascii="宋体" w:hAnsi="宋体" w:hint="eastAsia"/>
          <w:szCs w:val="21"/>
        </w:rPr>
        <w:t>在此提交的投标文件，正本</w:t>
      </w:r>
      <w:r>
        <w:rPr>
          <w:rFonts w:ascii="宋体" w:hAnsi="宋体" w:hint="eastAsia"/>
          <w:szCs w:val="21"/>
          <w:lang w:val="en-US" w:eastAsia="zh-CN"/>
        </w:rPr>
        <w:t>壹</w:t>
      </w:r>
      <w:r>
        <w:rPr>
          <w:rFonts w:ascii="宋体" w:hAnsi="宋体" w:hint="eastAsia"/>
          <w:szCs w:val="21"/>
        </w:rPr>
        <w:t>份，副本</w:t>
      </w:r>
      <w:r>
        <w:rPr>
          <w:rFonts w:ascii="宋体" w:hAnsi="宋体" w:hint="eastAsia"/>
          <w:szCs w:val="21"/>
          <w:lang w:val="en-US" w:eastAsia="zh-CN"/>
        </w:rPr>
        <w:t>壹</w:t>
      </w:r>
      <w:r>
        <w:rPr>
          <w:rFonts w:ascii="宋体" w:hAnsi="宋体" w:hint="eastAsia"/>
          <w:szCs w:val="21"/>
        </w:rPr>
        <w:t>份。</w:t>
      </w:r>
    </w:p>
    <w:p w14:paraId="7FBCF33C">
      <w:pPr>
        <w:pStyle w:val="style90"/>
        <w:spacing w:lineRule="auto" w:line="360"/>
        <w:ind w:firstLine="420" w:firstLineChars="200"/>
        <w:rPr>
          <w:rFonts w:hAnsi="宋体" w:hint="eastAsia"/>
          <w:color w:val="000000"/>
        </w:rPr>
      </w:pPr>
      <w:r>
        <w:rPr>
          <w:rFonts w:hAnsi="宋体" w:hint="eastAsia"/>
          <w:color w:val="000000"/>
        </w:rPr>
        <w:t>我方已完全明白招标文件的所有条款要求，并申明如下：</w:t>
      </w:r>
    </w:p>
    <w:p w14:paraId="33A8E4A8">
      <w:pPr>
        <w:pStyle w:val="style90"/>
        <w:spacing w:lineRule="auto" w:line="360"/>
        <w:ind w:firstLine="420" w:firstLineChars="200"/>
        <w:rPr>
          <w:rFonts w:hAnsi="宋体" w:hint="eastAsia"/>
          <w:color w:val="auto"/>
        </w:rPr>
      </w:pPr>
      <w:r>
        <w:rPr>
          <w:rFonts w:hAnsi="宋体" w:hint="eastAsia"/>
          <w:color w:val="auto"/>
        </w:rPr>
        <w:t>（一）按招标文件提供的全部货物与相关服务的投标总价详见《报价一览表》。</w:t>
      </w:r>
    </w:p>
    <w:p w14:paraId="50D22EE8">
      <w:pPr>
        <w:pStyle w:val="style90"/>
        <w:spacing w:lineRule="auto" w:line="360"/>
        <w:ind w:firstLine="420" w:firstLineChars="200"/>
        <w:rPr>
          <w:rFonts w:hAnsi="宋体" w:hint="eastAsia"/>
          <w:color w:val="auto"/>
        </w:rPr>
      </w:pPr>
      <w:r>
        <w:rPr>
          <w:rFonts w:hAnsi="宋体" w:hint="eastAsia"/>
          <w:color w:val="auto"/>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17819FC">
      <w:pPr>
        <w:pStyle w:val="style90"/>
        <w:spacing w:lineRule="auto" w:line="360"/>
        <w:ind w:firstLine="420" w:firstLineChars="200"/>
        <w:rPr>
          <w:rFonts w:hAnsi="宋体" w:hint="eastAsia"/>
          <w:color w:val="auto"/>
        </w:rPr>
      </w:pPr>
      <w:r>
        <w:rPr>
          <w:rFonts w:hAnsi="宋体" w:hint="eastAsia"/>
          <w:color w:val="auto"/>
        </w:rPr>
        <w:t>（三）我方明白并同意，在规定的开标日之后，投标有效期之内撤回投标或中标后不按规定与采购人签订合同或不提交履约保证金，则贵方将不予退还投标保证金。</w:t>
      </w:r>
    </w:p>
    <w:p w14:paraId="6315750E">
      <w:pPr>
        <w:pStyle w:val="style90"/>
        <w:spacing w:lineRule="auto" w:line="360"/>
        <w:ind w:firstLine="420" w:firstLineChars="200"/>
        <w:rPr>
          <w:rFonts w:hAnsi="宋体" w:hint="eastAsia"/>
          <w:color w:val="auto"/>
        </w:rPr>
      </w:pPr>
      <w:r>
        <w:rPr>
          <w:rFonts w:hAnsi="宋体" w:hint="eastAsia"/>
          <w:color w:val="auto"/>
        </w:rPr>
        <w:t>（四）我方愿意向贵方提供任何与本项投标有关的数据、情况和技术资料。若贵方需要，我方愿意提供我方作出的一切承诺的证明材料。</w:t>
      </w:r>
    </w:p>
    <w:p w14:paraId="0F9D75C2">
      <w:pPr>
        <w:pStyle w:val="style90"/>
        <w:spacing w:lineRule="auto" w:line="360"/>
        <w:ind w:firstLine="420" w:firstLineChars="200"/>
        <w:rPr>
          <w:rFonts w:hAnsi="宋体" w:hint="eastAsia"/>
          <w:color w:val="auto"/>
        </w:rPr>
      </w:pPr>
      <w:r>
        <w:rPr>
          <w:rFonts w:hAnsi="宋体" w:hint="eastAsia"/>
          <w:color w:val="auto"/>
        </w:rPr>
        <w:t>（五）我方理解贵方不一定接受最低投标价或任何贵方可能收到的投标。</w:t>
      </w:r>
    </w:p>
    <w:p w14:paraId="43D51473">
      <w:pPr>
        <w:pStyle w:val="style90"/>
        <w:spacing w:lineRule="auto" w:line="360"/>
        <w:ind w:firstLine="420" w:firstLineChars="200"/>
        <w:rPr>
          <w:rFonts w:hAnsi="宋体" w:hint="eastAsia"/>
          <w:color w:val="auto"/>
        </w:rPr>
      </w:pPr>
      <w:r>
        <w:rPr>
          <w:rFonts w:hAnsi="宋体" w:hint="eastAsia"/>
          <w:color w:val="auto"/>
        </w:rPr>
        <w:t>（六）我方如果中标，将保证履行招标文件及其澄清、修改文件（如果有）中的全部责任和义务，按质、按量、按期完成《用户需求书》及《合同书》中的全部任务。</w:t>
      </w:r>
    </w:p>
    <w:p w14:paraId="5F2B9889">
      <w:pPr>
        <w:pStyle w:val="style90"/>
        <w:spacing w:lineRule="auto" w:line="360"/>
        <w:ind w:firstLine="420" w:firstLineChars="200"/>
        <w:rPr>
          <w:rFonts w:hAnsi="宋体" w:hint="eastAsia"/>
          <w:color w:val="auto"/>
        </w:rPr>
      </w:pPr>
      <w:r>
        <w:rPr>
          <w:rFonts w:hAnsi="宋体" w:hint="eastAsia"/>
          <w:color w:val="auto"/>
        </w:rPr>
        <w:t>（七）我方作为在法律、财务和运作上独立于采购人、集中采购机构的投标供应商，在此保证所提交的所有文件和全部说明是真实的和正确的。</w:t>
      </w:r>
    </w:p>
    <w:p w14:paraId="38D25224">
      <w:pPr>
        <w:pStyle w:val="style0"/>
        <w:spacing w:lineRule="auto" w:line="360"/>
        <w:ind w:firstLine="359" w:firstLineChars="171"/>
        <w:rPr>
          <w:rFonts w:ascii="宋体" w:hAnsi="宋体" w:hint="eastAsia"/>
          <w:color w:val="auto"/>
          <w:szCs w:val="21"/>
        </w:rPr>
      </w:pPr>
      <w:r>
        <w:rPr>
          <w:rFonts w:ascii="宋体" w:hAnsi="宋体" w:hint="eastAsia"/>
          <w:color w:val="auto"/>
          <w:szCs w:val="21"/>
        </w:rPr>
        <w:t>（八）我方投标报价已包含应向知识产权所有权人支付的所有相关税费，并保证采购人在中国使用我方提供的货物时，如有第三方提出侵犯其知识产权主张的，责任由我方承担。</w:t>
      </w:r>
    </w:p>
    <w:p w14:paraId="6DAFECF1">
      <w:pPr>
        <w:pStyle w:val="style0"/>
        <w:spacing w:lineRule="auto" w:line="360"/>
        <w:ind w:firstLine="359" w:firstLineChars="171"/>
        <w:rPr>
          <w:rFonts w:ascii="宋体" w:hAnsi="宋体"/>
          <w:color w:val="auto"/>
          <w:szCs w:val="21"/>
        </w:rPr>
      </w:pPr>
      <w:r>
        <w:rPr>
          <w:rFonts w:ascii="宋体" w:hAnsi="宋体" w:hint="eastAsia"/>
          <w:color w:val="auto"/>
          <w:szCs w:val="21"/>
        </w:rPr>
        <w:t xml:space="preserve">（九）我方接受采购人委托向贵方支付采购代理费，项目总报价已包含采购代理费，如果被确定为中标供应商，承诺向贵方足额支付。 </w:t>
      </w:r>
    </w:p>
    <w:p w14:paraId="3830AEE5">
      <w:pPr>
        <w:pStyle w:val="style0"/>
        <w:spacing w:lineRule="auto" w:line="360"/>
        <w:ind w:firstLine="359" w:firstLineChars="171"/>
        <w:rPr>
          <w:rFonts w:ascii="宋体" w:hAnsi="宋体"/>
          <w:szCs w:val="21"/>
        </w:rPr>
      </w:pPr>
      <w:r>
        <w:rPr>
          <w:rFonts w:ascii="宋体" w:hAnsi="宋体" w:hint="eastAsia"/>
          <w:szCs w:val="21"/>
        </w:rPr>
        <w:t>（十）我方与其他投标供应商不存在单位负责人为同一人或者存在直接控股、管理关系。</w:t>
      </w:r>
    </w:p>
    <w:p w14:paraId="62D5B71A">
      <w:pPr>
        <w:pStyle w:val="style0"/>
        <w:spacing w:lineRule="auto" w:line="360"/>
        <w:ind w:firstLine="359" w:firstLineChars="171"/>
        <w:rPr>
          <w:rFonts w:ascii="宋体" w:hAnsi="宋体" w:hint="eastAsia"/>
          <w:szCs w:val="21"/>
        </w:rPr>
      </w:pPr>
      <w:r>
        <w:rPr>
          <w:rFonts w:ascii="宋体" w:hAnsi="宋体" w:hint="eastAsia"/>
          <w:szCs w:val="21"/>
        </w:rPr>
        <w:t>（十一）我方承诺未为本项目提供整体设计、规范编制或者项目管理、监理、检测等服务。</w:t>
      </w:r>
    </w:p>
    <w:p w14:paraId="61143BFE">
      <w:pPr>
        <w:pStyle w:val="style0"/>
        <w:spacing w:lineRule="auto" w:line="360"/>
        <w:ind w:firstLine="359" w:firstLineChars="171"/>
        <w:rPr>
          <w:rFonts w:ascii="宋体" w:hAnsi="宋体" w:hint="eastAsia"/>
          <w:szCs w:val="21"/>
        </w:rPr>
      </w:pPr>
      <w:r>
        <w:rPr>
          <w:rFonts w:ascii="宋体" w:hAnsi="宋体" w:hint="eastAsia"/>
          <w:szCs w:val="21"/>
        </w:rPr>
        <w:t>（十二）我方具备《政府采购法》第二十二条规定的条件，承诺如下：</w:t>
      </w:r>
    </w:p>
    <w:p w14:paraId="362E3C57">
      <w:pPr>
        <w:pStyle w:val="style0"/>
        <w:spacing w:lineRule="auto" w:line="360"/>
        <w:ind w:firstLine="359" w:firstLineChars="171"/>
        <w:rPr>
          <w:rFonts w:ascii="宋体" w:hAnsi="宋体" w:hint="eastAsia"/>
          <w:color w:val="000000"/>
          <w:szCs w:val="21"/>
        </w:rPr>
      </w:pPr>
      <w:r>
        <w:rPr>
          <w:rFonts w:ascii="宋体" w:hAnsi="宋体" w:hint="eastAsia"/>
          <w:color w:val="000000"/>
          <w:szCs w:val="21"/>
        </w:rPr>
        <w:t>（1）我方参加本项目政府采购活动前3年内在经营活动中没有重大违法记录。</w:t>
      </w:r>
    </w:p>
    <w:p w14:paraId="59F02079">
      <w:pPr>
        <w:pStyle w:val="style0"/>
        <w:spacing w:lineRule="auto" w:line="360"/>
        <w:ind w:firstLine="359" w:firstLineChars="171"/>
        <w:rPr>
          <w:rFonts w:ascii="宋体" w:hAnsi="宋体" w:hint="eastAsia"/>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）我方符合法律、行政法规规定的其他条件。</w:t>
      </w:r>
    </w:p>
    <w:p w14:paraId="218BC462">
      <w:pPr>
        <w:pStyle w:val="style0"/>
        <w:spacing w:lineRule="auto" w:line="360"/>
        <w:ind w:firstLine="359" w:firstLineChars="171"/>
        <w:rPr>
          <w:rFonts w:ascii="宋体" w:hAnsi="宋体" w:hint="eastAsia"/>
          <w:color w:val="000000"/>
          <w:szCs w:val="21"/>
        </w:rPr>
      </w:pPr>
      <w:r>
        <w:rPr>
          <w:rFonts w:ascii="宋体" w:hAnsi="宋体" w:hint="eastAsia"/>
          <w:color w:val="000000"/>
          <w:szCs w:val="21"/>
        </w:rPr>
        <w:t>以上内容如有虚假或与事实不符的，评审委员会可将我方做无效投标处理，我方愿意承担相应的法律责任。</w:t>
      </w:r>
    </w:p>
    <w:p w14:paraId="4C9A7C08">
      <w:pPr>
        <w:pStyle w:val="style90"/>
        <w:spacing w:lineRule="auto" w:line="360"/>
        <w:ind w:firstLine="420" w:firstLineChars="200"/>
        <w:rPr>
          <w:rFonts w:hAnsi="宋体" w:hint="eastAsia"/>
          <w:color w:val="000000"/>
        </w:rPr>
      </w:pPr>
      <w:r>
        <w:rPr>
          <w:rFonts w:hAnsi="宋体" w:hint="eastAsia"/>
          <w:color w:val="000000"/>
        </w:rPr>
        <w:t>（十三）</w:t>
      </w:r>
      <w:r>
        <w:rPr>
          <w:rFonts w:hAnsi="宋体" w:hint="eastAsia"/>
        </w:rPr>
        <w:t>我方对在本函及投标文件中所作的所有承诺承担法律责任。</w:t>
      </w:r>
    </w:p>
    <w:p w14:paraId="0E88C9C4">
      <w:pPr>
        <w:pStyle w:val="style90"/>
        <w:spacing w:lineRule="auto" w:line="360"/>
        <w:ind w:firstLine="420" w:firstLineChars="200"/>
        <w:rPr>
          <w:rFonts w:hAnsi="宋体" w:hint="eastAsia"/>
          <w:color w:val="000000"/>
        </w:rPr>
      </w:pPr>
      <w:r>
        <w:rPr>
          <w:rFonts w:hAnsi="宋体" w:hint="eastAsia"/>
          <w:color w:val="000000"/>
        </w:rPr>
        <w:t>（十四）所有与本招标有关的函件请发往下列地址：</w:t>
      </w:r>
    </w:p>
    <w:p w14:paraId="044E9F62">
      <w:pPr>
        <w:pStyle w:val="style0"/>
        <w:spacing w:lineRule="auto" w:line="360"/>
        <w:rPr>
          <w:rFonts w:ascii="宋体" w:hAnsi="宋体" w:hint="eastAsia"/>
          <w:color w:val="000000"/>
          <w:szCs w:val="21"/>
          <w:u w:val="single"/>
        </w:rPr>
      </w:pPr>
      <w:r>
        <w:rPr>
          <w:rFonts w:ascii="宋体" w:hAnsi="宋体" w:hint="eastAsia"/>
          <w:color w:val="000000"/>
          <w:szCs w:val="21"/>
        </w:rPr>
        <w:t>地    址：</w:t>
      </w:r>
      <w:r>
        <w:rPr>
          <w:rFonts w:ascii="宋体" w:hAnsi="宋体" w:hint="eastAsia"/>
          <w:color w:val="000000"/>
          <w:szCs w:val="21"/>
          <w:u w:val="single"/>
        </w:rPr>
        <w:t xml:space="preserve">                             </w:t>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hint="eastAsia"/>
          <w:color w:val="000000"/>
          <w:szCs w:val="21"/>
        </w:rPr>
        <w:t>.</w:t>
      </w:r>
    </w:p>
    <w:p w14:paraId="1CC89FB6">
      <w:pPr>
        <w:pStyle w:val="style0"/>
        <w:spacing w:lineRule="auto" w:line="360"/>
        <w:rPr>
          <w:rFonts w:ascii="宋体" w:hAnsi="宋体" w:hint="eastAsia"/>
          <w:color w:val="000000"/>
          <w:szCs w:val="21"/>
          <w:u w:val="single"/>
        </w:rPr>
      </w:pPr>
      <w:r>
        <w:rPr>
          <w:rFonts w:ascii="宋体" w:hAnsi="宋体" w:hint="eastAsia"/>
          <w:color w:val="000000"/>
          <w:szCs w:val="21"/>
        </w:rPr>
        <w:t>电    话：</w:t>
      </w:r>
      <w:r>
        <w:rPr>
          <w:rFonts w:ascii="宋体" w:hAnsi="宋体" w:hint="eastAsia"/>
          <w:color w:val="000000"/>
          <w:szCs w:val="21"/>
          <w:u w:val="single"/>
        </w:rPr>
        <w:t xml:space="preserve">                             </w:t>
      </w:r>
      <w:r>
        <w:rPr>
          <w:rFonts w:ascii="宋体" w:hAnsi="宋体" w:hint="eastAsia"/>
          <w:color w:val="000000"/>
          <w:szCs w:val="21"/>
        </w:rPr>
        <w:t>.</w:t>
      </w:r>
    </w:p>
    <w:p w14:paraId="6E791EC4">
      <w:pPr>
        <w:pStyle w:val="style0"/>
        <w:spacing w:lineRule="auto" w:line="360"/>
        <w:rPr>
          <w:rFonts w:ascii="宋体" w:hAnsi="宋体" w:hint="eastAsia"/>
          <w:color w:val="000000"/>
          <w:szCs w:val="21"/>
        </w:rPr>
      </w:pPr>
      <w:r>
        <w:rPr>
          <w:rFonts w:ascii="宋体" w:hAnsi="宋体" w:hint="eastAsia"/>
          <w:color w:val="000000"/>
          <w:szCs w:val="21"/>
        </w:rPr>
        <w:t>传    真：</w:t>
      </w:r>
      <w:r>
        <w:rPr>
          <w:rFonts w:ascii="宋体" w:hAnsi="宋体" w:hint="eastAsia"/>
          <w:color w:val="000000"/>
          <w:szCs w:val="21"/>
          <w:u w:val="single"/>
        </w:rPr>
        <w:t xml:space="preserve">                             </w:t>
      </w:r>
      <w:r>
        <w:rPr>
          <w:rFonts w:ascii="宋体" w:hAnsi="宋体" w:hint="eastAsia"/>
          <w:color w:val="000000"/>
          <w:szCs w:val="21"/>
        </w:rPr>
        <w:t>.</w:t>
      </w:r>
    </w:p>
    <w:p w14:paraId="2FC3DEB6">
      <w:pPr>
        <w:pStyle w:val="style0"/>
        <w:spacing w:lineRule="auto" w:line="360"/>
        <w:rPr>
          <w:rFonts w:ascii="宋体" w:hAnsi="宋体" w:hint="eastAsia"/>
          <w:color w:val="000000"/>
          <w:szCs w:val="21"/>
          <w:u w:val="single"/>
        </w:rPr>
      </w:pPr>
      <w:r>
        <w:rPr>
          <w:rFonts w:ascii="宋体" w:hAnsi="宋体" w:hint="eastAsia"/>
          <w:color w:val="000000"/>
          <w:szCs w:val="21"/>
        </w:rPr>
        <w:t>代表姓名：</w:t>
      </w:r>
      <w:r>
        <w:rPr>
          <w:rFonts w:ascii="宋体" w:hAnsi="宋体" w:hint="eastAsia"/>
          <w:color w:val="000000"/>
          <w:szCs w:val="21"/>
          <w:u w:val="single"/>
        </w:rPr>
        <w:t xml:space="preserve">                             </w:t>
      </w:r>
      <w:r>
        <w:rPr>
          <w:rFonts w:ascii="宋体" w:hAnsi="宋体" w:hint="eastAsia"/>
          <w:color w:val="000000"/>
          <w:szCs w:val="21"/>
        </w:rPr>
        <w:t>.职    务：</w:t>
      </w:r>
      <w:r>
        <w:rPr>
          <w:rFonts w:ascii="宋体" w:hAnsi="宋体" w:hint="eastAsia"/>
          <w:color w:val="000000"/>
          <w:szCs w:val="21"/>
          <w:u w:val="single"/>
        </w:rPr>
        <w:t xml:space="preserve">                 </w:t>
      </w:r>
      <w:r>
        <w:rPr>
          <w:rFonts w:ascii="宋体" w:hAnsi="宋体" w:hint="eastAsia"/>
          <w:color w:val="000000"/>
          <w:szCs w:val="21"/>
        </w:rPr>
        <w:t>.</w:t>
      </w:r>
    </w:p>
    <w:p w14:paraId="0BD407F7">
      <w:pPr>
        <w:pStyle w:val="style0"/>
        <w:spacing w:lineRule="auto" w:line="360"/>
        <w:rPr>
          <w:rFonts w:ascii="宋体" w:hAnsi="宋体" w:hint="eastAsia"/>
          <w:color w:val="000000"/>
          <w:szCs w:val="21"/>
          <w:u w:val="single"/>
        </w:rPr>
      </w:pPr>
    </w:p>
    <w:p w14:paraId="6DFFFFB0">
      <w:pPr>
        <w:pStyle w:val="style0"/>
        <w:spacing w:lineRule="auto" w:line="360"/>
        <w:rPr>
          <w:rFonts w:ascii="宋体" w:hAnsi="宋体" w:hint="eastAsia"/>
          <w:color w:val="000000"/>
          <w:szCs w:val="21"/>
          <w:u w:val="single"/>
        </w:rPr>
      </w:pPr>
    </w:p>
    <w:p w14:paraId="6405AD47">
      <w:pPr>
        <w:pStyle w:val="style0"/>
        <w:spacing w:lineRule="auto" w:line="360"/>
        <w:rPr>
          <w:rFonts w:ascii="宋体" w:hAnsi="宋体" w:hint="eastAsia"/>
          <w:color w:val="000000"/>
          <w:szCs w:val="21"/>
          <w:u w:val="single"/>
        </w:rPr>
      </w:pPr>
    </w:p>
    <w:p w14:paraId="45628668">
      <w:pPr>
        <w:pStyle w:val="style0"/>
        <w:spacing w:lineRule="auto" w:line="360"/>
        <w:rPr>
          <w:rFonts w:ascii="宋体" w:hAnsi="宋体" w:hint="eastAsia"/>
          <w:szCs w:val="21"/>
        </w:rPr>
      </w:pPr>
      <w:r>
        <w:rPr>
          <w:rFonts w:ascii="宋体" w:hAnsi="宋体" w:hint="eastAsia"/>
          <w:szCs w:val="21"/>
        </w:rPr>
        <w:t>投标供应商法定代表人（或法定代表人授权代表）签字或盖章：</w:t>
      </w:r>
      <w:r>
        <w:rPr>
          <w:rFonts w:ascii="宋体" w:hAnsi="宋体" w:hint="eastAsia"/>
          <w:szCs w:val="21"/>
          <w:u w:val="single"/>
        </w:rPr>
        <w:t xml:space="preserve">                   </w:t>
      </w:r>
    </w:p>
    <w:p w14:paraId="1E5FC1D9">
      <w:pPr>
        <w:pStyle w:val="style0"/>
        <w:adjustRightInd w:val="false"/>
        <w:snapToGrid w:val="false"/>
        <w:spacing w:lineRule="auto" w:line="360"/>
        <w:rPr>
          <w:rFonts w:ascii="宋体" w:hAnsi="宋体" w:hint="eastAsia"/>
          <w:szCs w:val="21"/>
          <w:u w:val="single"/>
        </w:rPr>
      </w:pPr>
      <w:r>
        <w:rPr>
          <w:rFonts w:ascii="宋体" w:hAnsi="宋体" w:hint="eastAsia"/>
          <w:szCs w:val="21"/>
        </w:rPr>
        <w:t>投标供应商名称（盖章）：</w:t>
      </w:r>
      <w:r>
        <w:rPr>
          <w:rFonts w:ascii="宋体" w:hAnsi="宋体" w:hint="eastAsia"/>
          <w:szCs w:val="21"/>
          <w:u w:val="single"/>
        </w:rPr>
        <w:t xml:space="preserve">                        </w:t>
      </w:r>
    </w:p>
    <w:p w14:paraId="0D73B524">
      <w:pPr>
        <w:pStyle w:val="style0"/>
        <w:spacing w:lineRule="auto" w:line="360"/>
        <w:rPr>
          <w:rFonts w:ascii="宋体" w:hAnsi="宋体" w:hint="eastAsia"/>
          <w:szCs w:val="21"/>
        </w:rPr>
      </w:pPr>
      <w:r>
        <w:rPr>
          <w:rFonts w:ascii="宋体" w:hAnsi="宋体" w:hint="eastAsia"/>
          <w:szCs w:val="21"/>
        </w:rPr>
        <w:t>日期：   年   月   日</w:t>
      </w:r>
    </w:p>
    <w:p w14:paraId="71EB245E">
      <w:pPr>
        <w:pStyle w:val="style0"/>
        <w:spacing w:lineRule="auto" w:line="360"/>
        <w:ind w:firstLine="4620" w:firstLineChars="2200"/>
        <w:rPr>
          <w:rFonts w:ascii="宋体" w:hAnsi="宋体" w:hint="eastAsia"/>
          <w:color w:val="000000"/>
          <w:szCs w:val="21"/>
        </w:rPr>
      </w:pPr>
    </w:p>
    <w:p w14:paraId="7019F844">
      <w:pPr>
        <w:pStyle w:val="style83"/>
        <w:rPr>
          <w:rFonts w:ascii="仿宋_GB2312" w:cs="Times New Roman" w:eastAsia="仿宋_GB2312" w:hAnsi="Times New Roman" w:hint="eastAsia"/>
          <w:b/>
          <w:sz w:val="32"/>
          <w:szCs w:val="32"/>
        </w:rPr>
      </w:pPr>
    </w:p>
    <w:p w14:paraId="3769C86D">
      <w:pPr>
        <w:pStyle w:val="style83"/>
        <w:rPr>
          <w:rFonts w:ascii="仿宋_GB2312" w:cs="Times New Roman" w:eastAsia="仿宋_GB2312" w:hAnsi="Times New Roman" w:hint="eastAsia"/>
          <w:b/>
          <w:sz w:val="32"/>
          <w:szCs w:val="32"/>
        </w:rPr>
      </w:pPr>
    </w:p>
    <w:bookmarkStart w:id="4" w:name="_Toc278794814"/>
    <w:p w14:paraId="46FD834A">
      <w:pPr>
        <w:pStyle w:val="style2"/>
        <w:keepLines w:val="false"/>
        <w:numPr>
          <w:ilvl w:val="0"/>
          <w:numId w:val="1"/>
        </w:numPr>
        <w:tabs>
          <w:tab w:val="left" w:leader="none" w:pos="851"/>
        </w:tabs>
        <w:spacing w:before="0" w:after="0" w:lineRule="auto" w:line="360"/>
        <w:ind w:left="851" w:hanging="851"/>
        <w:rPr>
          <w:rFonts w:ascii="宋体" w:eastAsia="宋体" w:hAnsi="宋体" w:hint="eastAsia"/>
          <w:sz w:val="21"/>
          <w:szCs w:val="21"/>
        </w:rPr>
      </w:pPr>
      <w:r>
        <w:rPr>
          <w:rFonts w:ascii="宋体" w:eastAsia="宋体" w:hAnsi="宋体" w:hint="eastAsia"/>
          <w:sz w:val="21"/>
          <w:szCs w:val="21"/>
        </w:rPr>
        <w:t>资格证明文件</w:t>
      </w:r>
      <w:bookmarkEnd w:id="4"/>
    </w:p>
    <w:p w14:paraId="71CE73F9">
      <w:pPr>
        <w:pStyle w:val="style4"/>
        <w:tabs>
          <w:tab w:val="left" w:leader="none" w:pos="851"/>
        </w:tabs>
        <w:spacing w:before="0" w:after="0" w:lineRule="auto" w:line="360"/>
        <w:rPr>
          <w:rFonts w:ascii="宋体" w:eastAsia="宋体" w:hAnsi="宋体" w:hint="eastAsia"/>
          <w:color w:val="000000"/>
          <w:sz w:val="21"/>
          <w:szCs w:val="21"/>
        </w:rPr>
      </w:pPr>
      <w:r>
        <w:rPr>
          <w:rFonts w:ascii="宋体" w:eastAsia="宋体" w:hAnsi="宋体" w:hint="eastAsia"/>
          <w:color w:val="000000"/>
          <w:sz w:val="21"/>
          <w:szCs w:val="21"/>
        </w:rPr>
        <w:t>4.1</w:t>
      </w:r>
      <w:r>
        <w:rPr>
          <w:rFonts w:ascii="宋体" w:eastAsia="宋体" w:hAnsi="宋体" w:hint="eastAsia"/>
          <w:color w:val="000000"/>
          <w:sz w:val="21"/>
          <w:szCs w:val="21"/>
        </w:rPr>
        <w:tab/>
      </w:r>
      <w:r>
        <w:rPr>
          <w:rFonts w:ascii="宋体" w:eastAsia="宋体" w:hAnsi="宋体" w:hint="eastAsia"/>
          <w:color w:val="000000"/>
          <w:sz w:val="21"/>
          <w:szCs w:val="21"/>
        </w:rPr>
        <w:t>营业执照副本（复印件）</w:t>
      </w:r>
    </w:p>
    <w:p w14:paraId="0DC99AC2">
      <w:pPr>
        <w:pStyle w:val="style0"/>
        <w:spacing w:lineRule="auto" w:line="360"/>
        <w:rPr>
          <w:rFonts w:ascii="宋体" w:hAnsi="宋体" w:hint="eastAsia"/>
          <w:color w:val="000000"/>
          <w:szCs w:val="21"/>
        </w:rPr>
      </w:pPr>
    </w:p>
    <w:p w14:paraId="26AFA047">
      <w:pPr>
        <w:pStyle w:val="style0"/>
        <w:spacing w:lineRule="auto" w:line="360"/>
        <w:rPr>
          <w:rFonts w:ascii="宋体" w:hAnsi="宋体" w:hint="eastAsia"/>
          <w:color w:val="000000"/>
          <w:szCs w:val="21"/>
        </w:rPr>
      </w:pPr>
    </w:p>
    <w:p w14:paraId="308FF04E">
      <w:pPr>
        <w:pStyle w:val="style0"/>
        <w:spacing w:lineRule="auto" w:line="360"/>
        <w:rPr>
          <w:rFonts w:ascii="宋体" w:hAnsi="宋体" w:hint="eastAsia"/>
          <w:color w:val="000000"/>
          <w:szCs w:val="21"/>
          <w:u w:val="single"/>
        </w:rPr>
      </w:pPr>
    </w:p>
    <w:p w14:paraId="3B1C4195">
      <w:pPr>
        <w:pStyle w:val="style0"/>
        <w:spacing w:lineRule="auto" w:line="360"/>
        <w:rPr>
          <w:rFonts w:ascii="宋体" w:hAnsi="宋体" w:hint="eastAsia"/>
          <w:color w:val="auto"/>
          <w:szCs w:val="21"/>
          <w:u w:val="single"/>
        </w:rPr>
      </w:pPr>
    </w:p>
    <w:p w14:paraId="55D7BB89">
      <w:pPr>
        <w:pStyle w:val="style0"/>
        <w:spacing w:lineRule="auto" w:line="360"/>
        <w:rPr>
          <w:rFonts w:ascii="宋体" w:hAnsi="宋体" w:hint="eastAsia"/>
          <w:color w:val="auto"/>
          <w:szCs w:val="21"/>
          <w:u w:val="single"/>
        </w:rPr>
      </w:pPr>
    </w:p>
    <w:p w14:paraId="2512C171">
      <w:pPr>
        <w:pStyle w:val="style4"/>
        <w:tabs>
          <w:tab w:val="left" w:leader="none" w:pos="851"/>
        </w:tabs>
        <w:spacing w:before="0" w:after="0" w:lineRule="auto" w:line="360"/>
        <w:rPr>
          <w:rFonts w:ascii="宋体" w:eastAsia="宋体" w:hAnsi="宋体" w:hint="eastAsia"/>
          <w:color w:val="auto"/>
          <w:sz w:val="21"/>
          <w:szCs w:val="21"/>
        </w:rPr>
      </w:pPr>
      <w:r>
        <w:rPr>
          <w:rFonts w:ascii="宋体" w:eastAsia="宋体" w:hAnsi="宋体" w:hint="eastAsia"/>
          <w:color w:val="auto"/>
          <w:sz w:val="21"/>
          <w:szCs w:val="21"/>
        </w:rPr>
        <w:t>4.2</w:t>
      </w:r>
      <w:r>
        <w:rPr>
          <w:rFonts w:ascii="宋体" w:eastAsia="宋体" w:hAnsi="宋体" w:hint="eastAsia"/>
          <w:color w:val="auto"/>
          <w:sz w:val="21"/>
          <w:szCs w:val="21"/>
        </w:rPr>
        <w:tab/>
      </w:r>
      <w:r>
        <w:rPr>
          <w:rFonts w:ascii="宋体" w:eastAsia="宋体" w:hAnsi="宋体" w:hint="eastAsia"/>
          <w:color w:val="auto"/>
          <w:sz w:val="21"/>
          <w:szCs w:val="21"/>
        </w:rPr>
        <w:t xml:space="preserve">法定代表人证明书 </w:t>
      </w:r>
    </w:p>
    <w:p w14:paraId="750196C7">
      <w:pPr>
        <w:pStyle w:val="style0"/>
        <w:spacing w:lineRule="auto" w:line="360"/>
        <w:rPr>
          <w:rFonts w:ascii="宋体" w:hAnsi="宋体" w:hint="eastAsia"/>
          <w:bCs/>
          <w:color w:val="auto"/>
          <w:szCs w:val="21"/>
        </w:rPr>
      </w:pPr>
      <w:r>
        <w:rPr>
          <w:rFonts w:ascii="宋体" w:hAnsi="宋体" w:hint="eastAsia"/>
          <w:bCs/>
          <w:color w:val="auto"/>
          <w:szCs w:val="21"/>
        </w:rPr>
        <w:t>（投标供应商可使用下述格式，也可使用市场监督管理局统一印制的法定代表人证明书格式；对于银行、保险、电信、邮政、铁路等行业以及获得总公司投标授权的分公司，可以提供投标分支机构负责人身份证明书）</w:t>
      </w:r>
    </w:p>
    <w:p w14:paraId="24FB8338">
      <w:pPr>
        <w:pStyle w:val="style0"/>
        <w:spacing w:lineRule="auto" w:line="360"/>
        <w:jc w:val="center"/>
        <w:rPr>
          <w:rFonts w:ascii="宋体" w:hAnsi="宋体" w:hint="eastAsia"/>
          <w:b/>
          <w:color w:val="000000"/>
          <w:szCs w:val="21"/>
        </w:rPr>
      </w:pPr>
    </w:p>
    <w:p w14:paraId="7F944B70">
      <w:pPr>
        <w:pStyle w:val="style0"/>
        <w:spacing w:lineRule="auto" w:line="360"/>
        <w:jc w:val="center"/>
        <w:rPr>
          <w:rFonts w:ascii="宋体" w:hAnsi="宋体" w:hint="eastAsia"/>
          <w:b/>
          <w:sz w:val="24"/>
          <w:szCs w:val="24"/>
        </w:rPr>
      </w:pPr>
      <w:r>
        <w:rPr>
          <w:rFonts w:ascii="宋体" w:hAnsi="宋体" w:hint="eastAsia"/>
          <w:b/>
          <w:sz w:val="24"/>
        </w:rPr>
        <w:t>法定代表人证明书</w:t>
      </w:r>
    </w:p>
    <w:p w14:paraId="1C0330F0">
      <w:pPr>
        <w:pStyle w:val="style0"/>
        <w:spacing w:lineRule="auto" w:line="360"/>
        <w:rPr>
          <w:rFonts w:ascii="宋体" w:hAnsi="宋体" w:hint="eastAsia"/>
          <w:bCs/>
          <w:szCs w:val="21"/>
          <w:u w:val="single"/>
        </w:rPr>
      </w:pPr>
    </w:p>
    <w:p w14:paraId="26731F15">
      <w:pPr>
        <w:pStyle w:val="style0"/>
        <w:spacing w:lineRule="auto" w:line="360"/>
        <w:rPr>
          <w:rFonts w:ascii="宋体" w:hAnsi="宋体" w:hint="eastAsia"/>
          <w:bCs/>
          <w:szCs w:val="21"/>
        </w:rPr>
      </w:pPr>
      <w:r>
        <w:rPr>
          <w:rFonts w:ascii="宋体" w:hAnsi="宋体" w:hint="eastAsia"/>
          <w:bCs/>
          <w:szCs w:val="21"/>
          <w:u w:val="single"/>
        </w:rPr>
        <w:t xml:space="preserve">                 </w:t>
      </w:r>
      <w:r>
        <w:rPr>
          <w:rFonts w:ascii="宋体" w:hAnsi="宋体" w:hint="eastAsia"/>
          <w:bCs/>
          <w:szCs w:val="21"/>
        </w:rPr>
        <w:t>现任我单位</w:t>
      </w:r>
      <w:r>
        <w:rPr>
          <w:rFonts w:ascii="宋体" w:hAnsi="宋体" w:hint="eastAsia"/>
          <w:bCs/>
          <w:szCs w:val="21"/>
          <w:u w:val="single"/>
        </w:rPr>
        <w:t xml:space="preserve">                  </w:t>
      </w:r>
      <w:r>
        <w:rPr>
          <w:rFonts w:ascii="宋体" w:hAnsi="宋体" w:hint="eastAsia"/>
          <w:bCs/>
          <w:szCs w:val="21"/>
        </w:rPr>
        <w:t xml:space="preserve"> 职务，为法定代表人，特此证明。</w:t>
      </w:r>
    </w:p>
    <w:p w14:paraId="52027770">
      <w:pPr>
        <w:pStyle w:val="style0"/>
        <w:spacing w:lineRule="auto" w:line="360"/>
        <w:rPr>
          <w:rFonts w:ascii="宋体" w:hAnsi="宋体" w:hint="eastAsia"/>
          <w:bCs/>
          <w:szCs w:val="21"/>
        </w:rPr>
      </w:pPr>
      <w:r>
        <w:rPr>
          <w:rFonts w:ascii="宋体" w:hAnsi="宋体" w:hint="eastAsia"/>
          <w:bCs/>
          <w:szCs w:val="21"/>
        </w:rPr>
        <w:t>有效期限：</w:t>
      </w:r>
      <w:r>
        <w:rPr>
          <w:rFonts w:ascii="宋体" w:hAnsi="宋体" w:hint="eastAsia"/>
          <w:bCs/>
          <w:szCs w:val="21"/>
          <w:u w:val="single"/>
        </w:rPr>
        <w:t xml:space="preserve">                             </w:t>
      </w:r>
    </w:p>
    <w:p w14:paraId="79D3B04B">
      <w:pPr>
        <w:pStyle w:val="style0"/>
        <w:spacing w:lineRule="auto" w:line="360"/>
        <w:rPr>
          <w:rFonts w:ascii="宋体" w:hAnsi="宋体" w:hint="eastAsia"/>
          <w:bCs/>
          <w:szCs w:val="21"/>
        </w:rPr>
      </w:pPr>
      <w:r>
        <w:rPr>
          <w:rFonts w:ascii="宋体" w:hAnsi="宋体" w:hint="eastAsia"/>
          <w:bCs/>
          <w:szCs w:val="21"/>
        </w:rPr>
        <w:t>附：代表人性别：</w:t>
      </w:r>
      <w:r>
        <w:rPr>
          <w:rFonts w:ascii="宋体" w:hAnsi="宋体" w:hint="eastAsia"/>
          <w:bCs/>
          <w:szCs w:val="21"/>
          <w:u w:val="single"/>
        </w:rPr>
        <w:t xml:space="preserve">            </w:t>
      </w:r>
      <w:r>
        <w:rPr>
          <w:rFonts w:ascii="宋体" w:hAnsi="宋体" w:hint="eastAsia"/>
          <w:bCs/>
          <w:szCs w:val="21"/>
        </w:rPr>
        <w:t>年龄：</w:t>
      </w:r>
      <w:r>
        <w:rPr>
          <w:rFonts w:ascii="宋体" w:hAnsi="宋体" w:hint="eastAsia"/>
          <w:bCs/>
          <w:szCs w:val="21"/>
          <w:u w:val="single"/>
        </w:rPr>
        <w:t xml:space="preserve">       </w:t>
      </w:r>
      <w:r>
        <w:rPr>
          <w:rFonts w:ascii="宋体" w:hAnsi="宋体" w:hint="eastAsia"/>
          <w:bCs/>
          <w:szCs w:val="21"/>
        </w:rPr>
        <w:t>身份证号码：_________</w:t>
      </w:r>
      <w:r>
        <w:rPr>
          <w:rFonts w:ascii="宋体" w:hAnsi="宋体" w:hint="eastAsia"/>
          <w:bCs/>
          <w:szCs w:val="21"/>
          <w:u w:val="single"/>
        </w:rPr>
        <w:t xml:space="preserve">                   </w:t>
      </w:r>
      <w:r>
        <w:rPr>
          <w:rFonts w:ascii="宋体" w:hAnsi="宋体" w:hint="eastAsia"/>
          <w:bCs/>
          <w:szCs w:val="21"/>
        </w:rPr>
        <w:t xml:space="preserve"> </w:t>
      </w:r>
    </w:p>
    <w:p w14:paraId="508BA7BE">
      <w:pPr>
        <w:pStyle w:val="style0"/>
        <w:spacing w:lineRule="auto" w:line="360"/>
        <w:rPr>
          <w:rFonts w:ascii="宋体" w:hAnsi="宋体" w:hint="eastAsia"/>
          <w:bCs/>
          <w:szCs w:val="21"/>
        </w:rPr>
      </w:pPr>
      <w:r>
        <w:rPr>
          <w:rFonts w:ascii="宋体" w:hAnsi="宋体" w:hint="eastAsia"/>
          <w:bCs/>
          <w:szCs w:val="21"/>
        </w:rPr>
        <w:t>注册号码：</w:t>
      </w:r>
      <w:r>
        <w:rPr>
          <w:rFonts w:ascii="宋体" w:hAnsi="宋体" w:hint="eastAsia"/>
          <w:bCs/>
          <w:szCs w:val="21"/>
          <w:u w:val="single"/>
        </w:rPr>
        <w:t xml:space="preserve">                       </w:t>
      </w:r>
      <w:r>
        <w:rPr>
          <w:rFonts w:ascii="宋体" w:hAnsi="宋体" w:hint="eastAsia"/>
          <w:bCs/>
          <w:szCs w:val="21"/>
        </w:rPr>
        <w:t xml:space="preserve"> 企业类型：_____________________________________ </w:t>
      </w:r>
    </w:p>
    <w:p w14:paraId="243E2BBA">
      <w:pPr>
        <w:pStyle w:val="style0"/>
        <w:spacing w:lineRule="auto" w:line="360"/>
        <w:rPr>
          <w:rFonts w:ascii="宋体" w:hAnsi="宋体" w:hint="eastAsia"/>
          <w:b/>
          <w:szCs w:val="21"/>
          <w:u w:val="single"/>
        </w:rPr>
      </w:pPr>
      <w:r>
        <w:rPr>
          <w:rFonts w:ascii="宋体" w:hAnsi="宋体" w:hint="eastAsia"/>
          <w:bCs/>
          <w:szCs w:val="21"/>
        </w:rPr>
        <w:t>经营范围：</w:t>
      </w:r>
      <w:r>
        <w:rPr>
          <w:rFonts w:ascii="宋体" w:hAnsi="宋体" w:hint="eastAsia"/>
          <w:bCs/>
          <w:szCs w:val="21"/>
          <w:u w:val="single"/>
        </w:rPr>
        <w:t xml:space="preserve">     </w:t>
      </w:r>
      <w:r>
        <w:rPr>
          <w:rFonts w:ascii="宋体" w:hAnsi="宋体" w:hint="eastAsia"/>
          <w:b/>
          <w:szCs w:val="21"/>
          <w:u w:val="single"/>
        </w:rPr>
        <w:t xml:space="preserve">                                                                 </w:t>
      </w:r>
      <w:r>
        <w:rPr>
          <w:rFonts w:ascii="宋体" w:hAnsi="宋体" w:hint="eastAsia"/>
          <w:szCs w:val="21"/>
        </w:rPr>
        <w:t>。</w:t>
      </w:r>
    </w:p>
    <w:p w14:paraId="0E159CF1">
      <w:pPr>
        <w:pStyle w:val="style0"/>
        <w:spacing w:lineRule="auto" w:line="360"/>
        <w:rPr>
          <w:rFonts w:ascii="宋体" w:hAnsi="宋体" w:hint="eastAsia"/>
          <w:b/>
          <w:szCs w:val="21"/>
        </w:rPr>
      </w:pPr>
    </w:p>
    <w:p w14:paraId="33E4B0D2">
      <w:pPr>
        <w:pStyle w:val="style0"/>
        <w:spacing w:lineRule="auto" w:line="360"/>
        <w:rPr>
          <w:rFonts w:ascii="宋体" w:hAnsi="宋体" w:hint="eastAsia"/>
          <w:color w:val="000000"/>
          <w:szCs w:val="21"/>
        </w:rPr>
      </w:pPr>
    </w:p>
    <w:p w14:paraId="3786016B">
      <w:pPr>
        <w:pStyle w:val="style4100"/>
        <w:rPr>
          <w:rFonts w:ascii="宋体" w:hAnsi="宋体" w:hint="eastAsia"/>
          <w:color w:val="000000"/>
          <w:szCs w:val="21"/>
        </w:rPr>
      </w:pPr>
    </w:p>
    <w:p w14:paraId="5F93E89D">
      <w:pPr>
        <w:pStyle w:val="style83"/>
        <w:rPr>
          <w:rFonts w:hint="eastAsia"/>
        </w:rPr>
      </w:pPr>
    </w:p>
    <w:p w14:paraId="7FA8F5D7">
      <w:pPr>
        <w:pStyle w:val="style0"/>
        <w:spacing w:lineRule="auto" w:line="360"/>
        <w:ind w:left="4599" w:leftChars="2190"/>
        <w:rPr>
          <w:rFonts w:ascii="宋体" w:hAnsi="宋体" w:hint="eastAsia"/>
          <w:color w:val="000000"/>
          <w:szCs w:val="21"/>
        </w:rPr>
      </w:pPr>
      <w:r>
        <w:rPr>
          <w:rFonts w:ascii="宋体" w:hAnsi="宋体" w:hint="eastAsia"/>
          <w:color w:val="000000"/>
          <w:szCs w:val="21"/>
        </w:rPr>
        <w:t>投标供应商（盖章）：</w:t>
      </w:r>
    </w:p>
    <w:p w14:paraId="102973BC">
      <w:pPr>
        <w:pStyle w:val="style0"/>
        <w:spacing w:lineRule="auto" w:line="360"/>
        <w:ind w:left="4599" w:leftChars="2190"/>
        <w:rPr>
          <w:rFonts w:ascii="宋体" w:hAnsi="宋体" w:hint="eastAsia"/>
          <w:color w:val="000000"/>
          <w:szCs w:val="21"/>
        </w:rPr>
      </w:pPr>
      <w:r>
        <w:rPr>
          <w:rFonts w:ascii="宋体" w:hAnsi="宋体" w:hint="eastAsia"/>
          <w:color w:val="000000"/>
          <w:szCs w:val="21"/>
        </w:rPr>
        <w:t>地        址：</w:t>
      </w:r>
    </w:p>
    <w:p w14:paraId="4AF6626D">
      <w:pPr>
        <w:pStyle w:val="style0"/>
        <w:tabs>
          <w:tab w:val="left" w:leader="none" w:pos="3780"/>
        </w:tabs>
        <w:spacing w:lineRule="auto" w:line="360"/>
        <w:ind w:left="4599" w:leftChars="2190"/>
        <w:rPr>
          <w:rFonts w:ascii="宋体" w:hAnsi="宋体" w:hint="eastAsia"/>
          <w:color w:val="000000"/>
          <w:szCs w:val="21"/>
        </w:rPr>
      </w:pPr>
      <w:r>
        <w:rPr>
          <w:rFonts w:ascii="宋体" w:hAnsi="宋体" w:hint="eastAsia"/>
          <w:color w:val="000000"/>
          <w:szCs w:val="21"/>
        </w:rPr>
        <w:t>法定代表人（签字或盖章）：</w:t>
      </w:r>
    </w:p>
    <w:p w14:paraId="25BF8ED9">
      <w:pPr>
        <w:pStyle w:val="style0"/>
        <w:tabs>
          <w:tab w:val="left" w:leader="none" w:pos="3885"/>
        </w:tabs>
        <w:spacing w:lineRule="auto" w:line="360"/>
        <w:ind w:left="4704" w:leftChars="2190" w:hanging="105"/>
        <w:rPr>
          <w:rFonts w:ascii="宋体" w:hAnsi="宋体" w:hint="eastAsia"/>
          <w:color w:val="000000"/>
          <w:szCs w:val="21"/>
        </w:rPr>
      </w:pPr>
      <w:r>
        <w:rPr>
          <w:rFonts w:ascii="宋体" w:hAnsi="宋体" w:hint="eastAsia"/>
          <w:color w:val="000000"/>
          <w:szCs w:val="21"/>
        </w:rPr>
        <w:t>职        务：</w:t>
      </w:r>
    </w:p>
    <w:p w14:paraId="60D346CA">
      <w:pPr>
        <w:pStyle w:val="style0"/>
        <w:bidi w:val="false"/>
        <w:rPr>
          <w:rFonts w:hint="eastAsia"/>
        </w:rPr>
      </w:pPr>
      <w:r>
        <w:rPr>
          <w:rFonts w:hint="eastAsia"/>
        </w:rPr>
        <w:br w:type="page"/>
      </w:r>
    </w:p>
    <w:p w14:paraId="3675B30A">
      <w:pPr>
        <w:pStyle w:val="style4"/>
        <w:tabs>
          <w:tab w:val="left" w:leader="none" w:pos="851"/>
        </w:tabs>
        <w:spacing w:before="0" w:after="0" w:lineRule="auto" w:line="360"/>
        <w:rPr>
          <w:rFonts w:ascii="宋体" w:eastAsia="宋体" w:hAnsi="宋体" w:hint="eastAsia"/>
          <w:color w:val="auto"/>
          <w:sz w:val="21"/>
          <w:szCs w:val="21"/>
        </w:rPr>
      </w:pPr>
      <w:r>
        <w:rPr>
          <w:rFonts w:ascii="宋体" w:eastAsia="宋体" w:hAnsi="宋体" w:hint="eastAsia"/>
          <w:color w:val="auto"/>
          <w:sz w:val="21"/>
          <w:szCs w:val="21"/>
        </w:rPr>
        <w:t>4.3</w:t>
      </w:r>
      <w:bookmarkStart w:id="5" w:name="_Toc256676961"/>
      <w:r>
        <w:rPr>
          <w:rFonts w:ascii="宋体" w:eastAsia="宋体" w:hAnsi="宋体" w:hint="eastAsia"/>
          <w:color w:val="auto"/>
          <w:sz w:val="21"/>
          <w:szCs w:val="21"/>
        </w:rPr>
        <w:tab/>
      </w:r>
      <w:r>
        <w:rPr>
          <w:rFonts w:ascii="宋体" w:eastAsia="宋体" w:hAnsi="宋体" w:hint="eastAsia"/>
          <w:color w:val="auto"/>
          <w:sz w:val="21"/>
          <w:szCs w:val="21"/>
        </w:rPr>
        <w:t>法定代表人授权书格式</w:t>
      </w:r>
      <w:bookmarkEnd w:id="5"/>
    </w:p>
    <w:p w14:paraId="69E997EE">
      <w:pPr>
        <w:pStyle w:val="style90"/>
        <w:spacing w:lineRule="auto" w:line="360"/>
        <w:rPr>
          <w:rFonts w:hAnsi="宋体" w:hint="eastAsia"/>
          <w:bCs/>
          <w:color w:val="auto"/>
        </w:rPr>
      </w:pPr>
      <w:r>
        <w:rPr>
          <w:rFonts w:hAnsi="宋体" w:hint="eastAsia"/>
          <w:bCs/>
          <w:color w:val="auto"/>
        </w:rPr>
        <w:t>（对于银行、保险、电信、邮政、铁路等行业以及获得总公司投标授权的分公司，可以提供投标分支机构负责人授权书）</w:t>
      </w:r>
    </w:p>
    <w:p w14:paraId="6A8B32C9">
      <w:pPr>
        <w:pStyle w:val="style90"/>
        <w:spacing w:lineRule="auto" w:line="360"/>
        <w:rPr>
          <w:rFonts w:hAnsi="宋体" w:hint="eastAsia"/>
          <w:color w:val="000000"/>
        </w:rPr>
      </w:pPr>
    </w:p>
    <w:p w14:paraId="3936F156">
      <w:pPr>
        <w:pStyle w:val="style90"/>
        <w:spacing w:lineRule="auto" w:line="360"/>
        <w:jc w:val="center"/>
        <w:rPr>
          <w:rFonts w:hAnsi="宋体" w:hint="eastAsia"/>
          <w:b/>
          <w:color w:val="000000"/>
          <w:sz w:val="24"/>
          <w:szCs w:val="24"/>
        </w:rPr>
      </w:pPr>
      <w:r>
        <w:rPr>
          <w:rFonts w:hAnsi="宋体" w:hint="eastAsia"/>
          <w:b/>
          <w:color w:val="000000"/>
          <w:sz w:val="24"/>
          <w:szCs w:val="24"/>
        </w:rPr>
        <w:t>法定代表人授权书</w:t>
      </w:r>
    </w:p>
    <w:p w14:paraId="11CDAA7D">
      <w:pPr>
        <w:pStyle w:val="style90"/>
        <w:spacing w:lineRule="auto" w:line="360"/>
        <w:rPr>
          <w:rFonts w:hAnsi="宋体" w:hint="eastAsia"/>
          <w:color w:val="000000"/>
        </w:rPr>
      </w:pPr>
    </w:p>
    <w:p w14:paraId="6C5EDA07">
      <w:pPr>
        <w:pStyle w:val="style90"/>
        <w:spacing w:lineRule="auto" w:line="360"/>
        <w:rPr>
          <w:rFonts w:eastAsia="宋体" w:hAnsi="宋体" w:hint="default"/>
          <w:b/>
          <w:color w:val="000000"/>
          <w:lang w:val="en-US" w:eastAsia="zh-CN"/>
        </w:rPr>
      </w:pPr>
      <w:r>
        <w:rPr>
          <w:rFonts w:hAnsi="宋体" w:hint="eastAsia"/>
          <w:color w:val="000000"/>
        </w:rPr>
        <w:t>致：</w:t>
      </w:r>
      <w:r>
        <w:rPr>
          <w:rFonts w:hAnsi="宋体" w:hint="eastAsia"/>
          <w:b/>
          <w:color w:val="000000"/>
        </w:rPr>
        <w:t>广东省</w:t>
      </w:r>
      <w:r>
        <w:rPr>
          <w:rFonts w:hAnsi="宋体" w:hint="eastAsia"/>
          <w:b/>
          <w:color w:val="000000"/>
          <w:lang w:val="en-US" w:eastAsia="zh-CN"/>
        </w:rPr>
        <w:t>消防救援总队</w:t>
      </w:r>
    </w:p>
    <w:p w14:paraId="236AFD43">
      <w:pPr>
        <w:pStyle w:val="style90"/>
        <w:spacing w:lineRule="auto" w:line="360"/>
        <w:ind w:firstLine="420" w:firstLineChars="200"/>
        <w:rPr>
          <w:rFonts w:hAnsi="宋体" w:hint="eastAsia"/>
          <w:color w:val="000000"/>
        </w:rPr>
      </w:pPr>
      <w:r>
        <w:rPr>
          <w:rFonts w:hAnsi="宋体" w:hint="eastAsia"/>
          <w:color w:val="000000"/>
        </w:rPr>
        <w:t>本授权书声明：</w:t>
      </w:r>
      <w:r>
        <w:rPr>
          <w:rFonts w:hAnsi="宋体" w:hint="eastAsia"/>
          <w:color w:val="000000"/>
          <w:u w:val="single"/>
        </w:rPr>
        <w:t xml:space="preserve">           </w:t>
      </w:r>
      <w:r>
        <w:rPr>
          <w:rFonts w:hAnsi="宋体" w:hint="eastAsia"/>
          <w:color w:val="000000"/>
        </w:rPr>
        <w:t>是注册于</w:t>
      </w:r>
      <w:r>
        <w:rPr>
          <w:rFonts w:hAnsi="宋体" w:hint="eastAsia"/>
          <w:color w:val="000000"/>
          <w:u w:val="single"/>
        </w:rPr>
        <w:t xml:space="preserve">        </w:t>
      </w:r>
      <w:r>
        <w:rPr>
          <w:rFonts w:hAnsi="宋体" w:hint="eastAsia"/>
          <w:i/>
          <w:color w:val="000000"/>
          <w:u w:val="single"/>
        </w:rPr>
        <w:t xml:space="preserve">（国家或地区）   </w:t>
      </w:r>
      <w:r>
        <w:rPr>
          <w:rFonts w:hAnsi="宋体" w:hint="eastAsia"/>
          <w:color w:val="000000"/>
        </w:rPr>
        <w:t>的</w:t>
      </w:r>
      <w:r>
        <w:rPr>
          <w:rFonts w:hAnsi="宋体" w:hint="eastAsia"/>
          <w:color w:val="000000"/>
          <w:u w:val="single"/>
        </w:rPr>
        <w:t xml:space="preserve">      </w:t>
      </w:r>
      <w:r>
        <w:rPr>
          <w:rFonts w:hAnsi="宋体" w:hint="eastAsia"/>
          <w:i/>
          <w:color w:val="000000"/>
          <w:u w:val="single"/>
        </w:rPr>
        <w:t xml:space="preserve">（投标供应商名称）     </w:t>
      </w:r>
      <w:r>
        <w:rPr>
          <w:rFonts w:hAnsi="宋体" w:hint="eastAsia"/>
          <w:color w:val="000000"/>
        </w:rPr>
        <w:t>的法定代表人，现任</w:t>
      </w:r>
      <w:r>
        <w:rPr>
          <w:rFonts w:hAnsi="宋体" w:hint="eastAsia"/>
          <w:color w:val="000000"/>
          <w:u w:val="single"/>
        </w:rPr>
        <w:t xml:space="preserve">        </w:t>
      </w:r>
      <w:r>
        <w:rPr>
          <w:rFonts w:hAnsi="宋体" w:hint="eastAsia"/>
          <w:color w:val="000000"/>
        </w:rPr>
        <w:t>职务，有效证件号码：</w:t>
      </w:r>
      <w:r>
        <w:rPr>
          <w:rFonts w:hAnsi="宋体" w:hint="eastAsia"/>
          <w:color w:val="000000"/>
          <w:u w:val="single"/>
        </w:rPr>
        <w:t xml:space="preserve">                            </w:t>
      </w:r>
      <w:r>
        <w:rPr>
          <w:rFonts w:hAnsi="宋体" w:hint="eastAsia"/>
          <w:color w:val="000000"/>
        </w:rPr>
        <w:t>。</w:t>
      </w:r>
      <w:r>
        <w:rPr>
          <w:rFonts w:hAnsi="宋体" w:hint="eastAsia"/>
        </w:rPr>
        <w:t>现授权</w:t>
      </w:r>
      <w:r>
        <w:rPr>
          <w:rFonts w:hAnsi="宋体" w:hint="eastAsia"/>
          <w:u w:val="single"/>
        </w:rPr>
        <w:t xml:space="preserve">    </w:t>
      </w:r>
      <w:r>
        <w:rPr>
          <w:rFonts w:hAnsi="宋体" w:hint="eastAsia"/>
          <w:i/>
          <w:u w:val="single"/>
        </w:rPr>
        <w:t xml:space="preserve">（姓名、职务）    </w:t>
      </w:r>
      <w:r>
        <w:rPr>
          <w:rFonts w:hAnsi="宋体" w:hint="eastAsia"/>
        </w:rPr>
        <w:t>作为我公司的全权代理人，就</w:t>
      </w:r>
      <w:r>
        <w:rPr>
          <w:rFonts w:hAnsi="宋体" w:hint="eastAsia"/>
          <w:u w:val="single"/>
        </w:rPr>
        <w:t xml:space="preserve">  广东省</w:t>
      </w:r>
      <w:r>
        <w:rPr>
          <w:rFonts w:hAnsi="宋体" w:hint="eastAsia"/>
          <w:u w:val="single"/>
          <w:lang w:val="en-US" w:eastAsia="zh-CN"/>
        </w:rPr>
        <w:t>消防救援总队</w:t>
      </w:r>
      <w:r>
        <w:rPr>
          <w:rFonts w:cs="Times New Roman" w:eastAsia="宋体" w:hAnsi="宋体" w:hint="eastAsia"/>
          <w:color w:val="000000"/>
          <w:kern w:val="28"/>
          <w:u w:val="single"/>
          <w:lang w:val="en-US" w:eastAsia="zh-CN"/>
        </w:rPr>
        <w:t>附属综合楼家具采购</w:t>
      </w:r>
      <w:r>
        <w:rPr>
          <w:rFonts w:hAnsi="宋体" w:hint="eastAsia"/>
          <w:u w:val="single"/>
        </w:rPr>
        <w:t xml:space="preserve">项目 </w:t>
      </w:r>
      <w:r>
        <w:rPr>
          <w:rFonts w:hAnsi="宋体" w:hint="eastAsia"/>
        </w:rPr>
        <w:t>项目采购[采购项目编号为</w:t>
      </w:r>
      <w:r>
        <w:rPr>
          <w:rFonts w:hAnsi="宋体" w:hint="eastAsia"/>
          <w:u w:val="single"/>
        </w:rPr>
        <w:t xml:space="preserve">  </w:t>
      </w:r>
      <w:r>
        <w:rPr>
          <w:rFonts w:hAnsi="宋体" w:hint="eastAsia"/>
          <w:u w:val="single"/>
          <w:lang w:val="en-US" w:eastAsia="zh-CN"/>
        </w:rPr>
        <w:t xml:space="preserve">                  </w:t>
      </w:r>
      <w:r>
        <w:rPr>
          <w:rFonts w:hAnsi="宋体" w:hint="eastAsia"/>
        </w:rPr>
        <w:t>]的投标和合同执行，以我方的名义处理一切与之有关的事宜。</w:t>
      </w:r>
    </w:p>
    <w:p w14:paraId="26DBB4E7">
      <w:pPr>
        <w:pStyle w:val="style0"/>
        <w:spacing w:lineRule="auto" w:line="360"/>
        <w:ind w:firstLine="420" w:firstLineChars="200"/>
        <w:rPr>
          <w:rFonts w:ascii="宋体" w:hAnsi="宋体" w:hint="eastAsia"/>
          <w:color w:val="000000"/>
          <w:szCs w:val="21"/>
        </w:rPr>
      </w:pPr>
      <w:r>
        <w:rPr>
          <w:rFonts w:ascii="宋体" w:hAnsi="宋体" w:hint="eastAsia"/>
          <w:color w:val="000000"/>
          <w:szCs w:val="21"/>
        </w:rPr>
        <w:t>本授权书于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日签字生效，特此声明。</w:t>
      </w:r>
    </w:p>
    <w:p w14:paraId="28E99715">
      <w:pPr>
        <w:pStyle w:val="style0"/>
        <w:spacing w:lineRule="auto" w:line="360"/>
        <w:rPr>
          <w:rFonts w:ascii="宋体" w:hAnsi="宋体" w:hint="eastAsia"/>
          <w:color w:val="000000"/>
          <w:szCs w:val="21"/>
        </w:rPr>
      </w:pPr>
    </w:p>
    <w:p w14:paraId="6CF1B4F4">
      <w:pPr>
        <w:pStyle w:val="style0"/>
        <w:spacing w:lineRule="auto" w:line="360"/>
        <w:rPr>
          <w:rFonts w:ascii="宋体" w:hAnsi="宋体" w:hint="eastAsia"/>
          <w:b/>
          <w:color w:val="000000"/>
          <w:szCs w:val="21"/>
        </w:rPr>
      </w:pPr>
    </w:p>
    <w:p w14:paraId="1A5216A5">
      <w:pPr>
        <w:pStyle w:val="style0"/>
        <w:spacing w:lineRule="auto" w:line="360"/>
        <w:rPr>
          <w:rFonts w:ascii="宋体" w:hAnsi="宋体" w:hint="eastAsia"/>
          <w:color w:val="000000"/>
          <w:szCs w:val="21"/>
        </w:rPr>
      </w:pPr>
    </w:p>
    <w:p w14:paraId="1DCD0017">
      <w:pPr>
        <w:pStyle w:val="style4100"/>
        <w:rPr>
          <w:rFonts w:ascii="宋体" w:hAnsi="宋体" w:hint="eastAsia"/>
          <w:color w:val="000000"/>
          <w:szCs w:val="21"/>
        </w:rPr>
      </w:pPr>
    </w:p>
    <w:p w14:paraId="1961C327">
      <w:pPr>
        <w:pStyle w:val="style83"/>
        <w:rPr>
          <w:rFonts w:ascii="宋体" w:hAnsi="宋体" w:hint="eastAsia"/>
          <w:color w:val="000000"/>
          <w:szCs w:val="21"/>
        </w:rPr>
      </w:pPr>
    </w:p>
    <w:p w14:paraId="66D0A22B">
      <w:pPr>
        <w:pStyle w:val="style83"/>
        <w:rPr>
          <w:rFonts w:ascii="宋体" w:hAnsi="宋体" w:hint="eastAsia"/>
          <w:color w:val="000000"/>
          <w:szCs w:val="21"/>
        </w:rPr>
      </w:pPr>
    </w:p>
    <w:p w14:paraId="62127795">
      <w:pPr>
        <w:pStyle w:val="style0"/>
        <w:spacing w:lineRule="auto" w:line="360"/>
        <w:rPr>
          <w:rFonts w:ascii="宋体" w:hAnsi="宋体" w:hint="eastAsia"/>
          <w:color w:val="000000"/>
          <w:szCs w:val="21"/>
        </w:rPr>
      </w:pPr>
    </w:p>
    <w:p w14:paraId="652F7D4F">
      <w:pPr>
        <w:pStyle w:val="style0"/>
        <w:spacing w:lineRule="auto" w:line="360"/>
        <w:ind w:left="4599" w:leftChars="2190"/>
        <w:rPr>
          <w:rFonts w:ascii="宋体" w:hAnsi="宋体" w:hint="eastAsia"/>
          <w:color w:val="000000"/>
          <w:szCs w:val="21"/>
        </w:rPr>
      </w:pPr>
      <w:r>
        <w:rPr>
          <w:rFonts w:ascii="宋体" w:hAnsi="宋体" w:hint="eastAsia"/>
          <w:color w:val="000000"/>
          <w:szCs w:val="21"/>
        </w:rPr>
        <w:t>投标供应商（盖章）：</w:t>
      </w:r>
    </w:p>
    <w:p w14:paraId="33C2F111">
      <w:pPr>
        <w:pStyle w:val="style0"/>
        <w:spacing w:lineRule="auto" w:line="360"/>
        <w:ind w:left="4599" w:leftChars="2190"/>
        <w:rPr>
          <w:rFonts w:ascii="宋体" w:hAnsi="宋体" w:hint="eastAsia"/>
          <w:color w:val="000000"/>
          <w:szCs w:val="21"/>
        </w:rPr>
      </w:pPr>
      <w:r>
        <w:rPr>
          <w:rFonts w:ascii="宋体" w:hAnsi="宋体" w:hint="eastAsia"/>
          <w:color w:val="000000"/>
          <w:szCs w:val="21"/>
        </w:rPr>
        <w:t>地        址：</w:t>
      </w:r>
    </w:p>
    <w:p w14:paraId="5860BB4F">
      <w:pPr>
        <w:pStyle w:val="style0"/>
        <w:tabs>
          <w:tab w:val="left" w:leader="none" w:pos="3780"/>
        </w:tabs>
        <w:spacing w:lineRule="auto" w:line="360"/>
        <w:ind w:left="4599" w:leftChars="2190"/>
        <w:rPr>
          <w:rFonts w:ascii="宋体" w:hAnsi="宋体" w:hint="eastAsia"/>
          <w:color w:val="000000"/>
          <w:szCs w:val="21"/>
        </w:rPr>
      </w:pPr>
      <w:r>
        <w:rPr>
          <w:rFonts w:ascii="宋体" w:hAnsi="宋体" w:hint="eastAsia"/>
          <w:color w:val="000000"/>
          <w:szCs w:val="21"/>
        </w:rPr>
        <w:t>法定代表人（签字或盖章）：</w:t>
      </w:r>
    </w:p>
    <w:p w14:paraId="21F8F85C">
      <w:pPr>
        <w:pStyle w:val="style0"/>
        <w:tabs>
          <w:tab w:val="left" w:leader="none" w:pos="3885"/>
        </w:tabs>
        <w:spacing w:lineRule="auto" w:line="360"/>
        <w:ind w:left="4704" w:leftChars="2190" w:hanging="105"/>
        <w:rPr>
          <w:rFonts w:ascii="宋体" w:hAnsi="宋体" w:hint="eastAsia"/>
          <w:color w:val="000000"/>
          <w:szCs w:val="21"/>
        </w:rPr>
      </w:pPr>
      <w:r>
        <w:rPr>
          <w:rFonts w:ascii="宋体" w:hAnsi="宋体" w:hint="eastAsia"/>
          <w:color w:val="000000"/>
          <w:szCs w:val="21"/>
        </w:rPr>
        <w:t>职        务：</w:t>
      </w:r>
    </w:p>
    <w:p w14:paraId="69F72323">
      <w:pPr>
        <w:pStyle w:val="style0"/>
        <w:spacing w:lineRule="auto" w:line="360"/>
        <w:ind w:left="4599" w:leftChars="2190"/>
        <w:rPr>
          <w:rFonts w:ascii="宋体" w:hAnsi="宋体" w:hint="eastAsia"/>
          <w:color w:val="000000"/>
          <w:szCs w:val="21"/>
        </w:rPr>
      </w:pPr>
      <w:r>
        <w:rPr>
          <w:rFonts w:ascii="宋体" w:hAnsi="宋体" w:hint="eastAsia"/>
          <w:color w:val="000000"/>
          <w:spacing w:val="20"/>
          <w:szCs w:val="21"/>
        </w:rPr>
        <w:t>被授权人（签字或盖章）</w:t>
      </w:r>
      <w:r>
        <w:rPr>
          <w:rFonts w:ascii="宋体" w:hAnsi="宋体" w:hint="eastAsia"/>
          <w:color w:val="000000"/>
          <w:szCs w:val="21"/>
        </w:rPr>
        <w:t>：</w:t>
      </w:r>
    </w:p>
    <w:p w14:paraId="3466F199">
      <w:pPr>
        <w:pStyle w:val="style0"/>
        <w:tabs>
          <w:tab w:val="left" w:leader="none" w:pos="2041"/>
        </w:tabs>
        <w:spacing w:lineRule="auto" w:line="360"/>
        <w:ind w:left="4599" w:leftChars="2190"/>
        <w:rPr>
          <w:rFonts w:ascii="宋体" w:hAnsi="宋体" w:hint="eastAsia"/>
          <w:color w:val="000000"/>
          <w:szCs w:val="21"/>
        </w:rPr>
      </w:pPr>
      <w:r>
        <w:rPr>
          <w:rFonts w:ascii="宋体" w:hAnsi="宋体" w:hint="eastAsia"/>
          <w:color w:val="000000"/>
          <w:szCs w:val="21"/>
        </w:rPr>
        <w:t>职       务：</w:t>
      </w:r>
    </w:p>
    <w:p w14:paraId="29F1FA92">
      <w:pPr>
        <w:pStyle w:val="style0"/>
        <w:spacing w:lineRule="auto" w:line="360"/>
        <w:rPr>
          <w:rFonts w:ascii="宋体" w:hAnsi="宋体" w:hint="eastAsia"/>
          <w:b/>
          <w:color w:val="000000"/>
          <w:szCs w:val="21"/>
        </w:rPr>
      </w:pPr>
    </w:p>
    <w:p w14:paraId="14F55429">
      <w:pPr>
        <w:pStyle w:val="style0"/>
        <w:spacing w:lineRule="auto" w:line="360"/>
        <w:rPr>
          <w:rFonts w:ascii="宋体" w:hAnsi="宋体" w:hint="eastAsia"/>
          <w:b/>
          <w:color w:val="000000"/>
          <w:szCs w:val="21"/>
        </w:rPr>
      </w:pPr>
      <w:r>
        <w:rPr>
          <w:rFonts w:ascii="宋体" w:hAnsi="宋体" w:hint="eastAsia"/>
          <w:b/>
          <w:szCs w:val="21"/>
        </w:rPr>
        <w:br w:type="page"/>
      </w:r>
    </w:p>
    <w:p w14:paraId="0218D3A4">
      <w:pPr>
        <w:pStyle w:val="style4"/>
        <w:tabs>
          <w:tab w:val="left" w:leader="none" w:pos="851"/>
        </w:tabs>
        <w:spacing w:before="0" w:after="0" w:lineRule="auto" w:line="360"/>
        <w:rPr>
          <w:rFonts w:ascii="宋体" w:eastAsia="宋体" w:hAnsi="宋体" w:hint="eastAsia"/>
          <w:color w:val="000000"/>
          <w:sz w:val="21"/>
          <w:szCs w:val="21"/>
        </w:rPr>
      </w:pPr>
      <w:r>
        <w:rPr>
          <w:rFonts w:ascii="宋体" w:eastAsia="宋体" w:hAnsi="宋体" w:hint="eastAsia"/>
          <w:color w:val="000000"/>
          <w:sz w:val="21"/>
          <w:szCs w:val="21"/>
        </w:rPr>
        <w:t>4.</w:t>
      </w:r>
      <w:r>
        <w:rPr>
          <w:rFonts w:ascii="宋体" w:eastAsia="宋体" w:hAnsi="宋体" w:hint="eastAsia"/>
          <w:color w:val="000000"/>
          <w:sz w:val="21"/>
          <w:szCs w:val="21"/>
          <w:lang w:val="en-US" w:eastAsia="zh-CN"/>
        </w:rPr>
        <w:t>4</w:t>
      </w:r>
      <w:r>
        <w:rPr>
          <w:rFonts w:ascii="宋体" w:eastAsia="宋体" w:hAnsi="宋体" w:hint="eastAsia"/>
          <w:color w:val="000000"/>
          <w:sz w:val="21"/>
          <w:szCs w:val="21"/>
        </w:rPr>
        <w:tab/>
      </w:r>
      <w:r>
        <w:rPr>
          <w:rFonts w:ascii="宋体" w:eastAsia="宋体" w:hAnsi="宋体" w:hint="eastAsia"/>
          <w:color w:val="000000"/>
          <w:sz w:val="21"/>
          <w:szCs w:val="21"/>
        </w:rPr>
        <w:t>资格性审查要求的其他资质证明文件</w:t>
      </w:r>
    </w:p>
    <w:p w14:paraId="53D5680A">
      <w:pPr>
        <w:pStyle w:val="style0"/>
        <w:spacing w:lineRule="auto" w:line="360"/>
        <w:ind w:left="850" w:leftChars="405"/>
        <w:rPr>
          <w:rFonts w:ascii="宋体" w:hAnsi="宋体" w:hint="eastAsia"/>
          <w:i/>
          <w:color w:val="000000"/>
          <w:szCs w:val="21"/>
        </w:rPr>
      </w:pPr>
      <w:r>
        <w:rPr>
          <w:rFonts w:ascii="宋体" w:hAnsi="宋体" w:hint="eastAsia"/>
          <w:i/>
          <w:color w:val="000000"/>
          <w:szCs w:val="21"/>
        </w:rPr>
        <w:t>1.……</w:t>
      </w:r>
    </w:p>
    <w:p w14:paraId="3BE594BB">
      <w:pPr>
        <w:pStyle w:val="style0"/>
        <w:spacing w:lineRule="auto" w:line="360"/>
        <w:ind w:left="850" w:leftChars="405"/>
        <w:rPr>
          <w:rFonts w:ascii="宋体" w:hAnsi="宋体" w:hint="eastAsia"/>
          <w:i/>
          <w:color w:val="000000"/>
          <w:szCs w:val="21"/>
        </w:rPr>
      </w:pPr>
      <w:r>
        <w:rPr>
          <w:rFonts w:ascii="宋体" w:hAnsi="宋体" w:hint="eastAsia"/>
          <w:i/>
          <w:color w:val="000000"/>
          <w:szCs w:val="21"/>
        </w:rPr>
        <w:t>2.……</w:t>
      </w:r>
    </w:p>
    <w:p w14:paraId="00762F0B">
      <w:pPr>
        <w:pStyle w:val="style0"/>
        <w:spacing w:lineRule="auto" w:line="360"/>
        <w:ind w:left="850" w:leftChars="405"/>
        <w:rPr>
          <w:rFonts w:ascii="宋体" w:hAnsi="宋体" w:hint="eastAsia"/>
          <w:i/>
          <w:color w:val="000000"/>
          <w:szCs w:val="21"/>
        </w:rPr>
      </w:pPr>
      <w:r>
        <w:rPr>
          <w:rFonts w:ascii="宋体" w:hAnsi="宋体" w:hint="eastAsia"/>
          <w:i/>
          <w:color w:val="000000"/>
          <w:szCs w:val="21"/>
        </w:rPr>
        <w:t>3.……</w:t>
      </w:r>
    </w:p>
    <w:p w14:paraId="4CF302C8">
      <w:pPr>
        <w:pStyle w:val="style0"/>
        <w:spacing w:lineRule="auto" w:line="360"/>
        <w:rPr>
          <w:rFonts w:ascii="宋体" w:hAnsi="宋体" w:hint="eastAsia"/>
          <w:color w:val="000000"/>
          <w:szCs w:val="21"/>
          <w:u w:val="single"/>
        </w:rPr>
      </w:pPr>
    </w:p>
    <w:p w14:paraId="0F10FF01">
      <w:pPr>
        <w:pStyle w:val="style0"/>
        <w:spacing w:lineRule="auto" w:line="360"/>
        <w:rPr>
          <w:rFonts w:ascii="宋体" w:hAnsi="宋体" w:hint="eastAsia"/>
          <w:color w:val="000000"/>
          <w:szCs w:val="21"/>
          <w:u w:val="single"/>
        </w:rPr>
      </w:pPr>
    </w:p>
    <w:p w14:paraId="1B6D7EFA">
      <w:pPr>
        <w:pStyle w:val="style4"/>
        <w:tabs>
          <w:tab w:val="left" w:leader="none" w:pos="851"/>
        </w:tabs>
        <w:spacing w:before="0" w:after="0" w:lineRule="auto" w:line="360"/>
        <w:rPr>
          <w:rFonts w:ascii="宋体" w:eastAsia="宋体" w:hAnsi="宋体" w:hint="eastAsia"/>
          <w:color w:val="auto"/>
          <w:sz w:val="21"/>
          <w:szCs w:val="21"/>
        </w:rPr>
      </w:pPr>
      <w:r>
        <w:rPr>
          <w:rFonts w:ascii="宋体" w:eastAsia="宋体" w:hAnsi="宋体" w:hint="eastAsia"/>
          <w:color w:val="000000"/>
          <w:sz w:val="21"/>
          <w:szCs w:val="21"/>
        </w:rPr>
        <w:t>4.</w:t>
      </w:r>
      <w:r>
        <w:rPr>
          <w:rFonts w:ascii="宋体" w:eastAsia="宋体" w:hAnsi="宋体" w:hint="eastAsia"/>
          <w:color w:val="000000"/>
          <w:sz w:val="21"/>
          <w:szCs w:val="21"/>
          <w:lang w:val="en-US" w:eastAsia="zh-CN"/>
        </w:rPr>
        <w:t>5</w:t>
      </w:r>
      <w:r>
        <w:rPr>
          <w:rFonts w:ascii="宋体" w:eastAsia="宋体" w:hAnsi="宋体" w:hint="eastAsia"/>
          <w:color w:val="000000"/>
          <w:sz w:val="21"/>
          <w:szCs w:val="21"/>
        </w:rPr>
        <w:tab/>
      </w:r>
      <w:r>
        <w:rPr>
          <w:rFonts w:ascii="宋体" w:eastAsia="宋体" w:hAnsi="宋体" w:hint="eastAsia"/>
          <w:color w:val="000000"/>
          <w:sz w:val="21"/>
          <w:szCs w:val="21"/>
        </w:rPr>
        <w:t>名称变更</w:t>
      </w:r>
    </w:p>
    <w:p w14:paraId="129FFD5C">
      <w:pPr>
        <w:pStyle w:val="style4106"/>
        <w:spacing w:before="0" w:after="0" w:lineRule="auto" w:line="360"/>
        <w:ind w:left="850" w:leftChars="405"/>
        <w:rPr>
          <w:rFonts w:ascii="宋体" w:hAnsi="宋体" w:hint="eastAsia"/>
          <w:color w:val="auto"/>
          <w:sz w:val="21"/>
          <w:szCs w:val="21"/>
        </w:rPr>
      </w:pPr>
      <w:r>
        <w:rPr>
          <w:rFonts w:ascii="宋体" w:hAnsi="宋体" w:hint="eastAsia"/>
          <w:color w:val="auto"/>
          <w:sz w:val="21"/>
          <w:szCs w:val="21"/>
        </w:rPr>
        <w:t>投标供应商如果有名称变更的，应提供由市场监督管理部门出具的变更证明文件。</w:t>
      </w:r>
    </w:p>
    <w:p w14:paraId="7C93D7ED">
      <w:pPr>
        <w:pStyle w:val="style0"/>
        <w:ind w:firstLine="643" w:firstLineChars="200"/>
        <w:rPr>
          <w:rFonts w:ascii="仿宋_GB2312" w:cs="Times New Roman" w:eastAsia="仿宋_GB2312" w:hAnsi="Times New Roman" w:hint="eastAsia"/>
          <w:b/>
          <w:sz w:val="32"/>
          <w:szCs w:val="32"/>
        </w:rPr>
      </w:pPr>
    </w:p>
    <w:p w14:paraId="0519CCFA">
      <w:pPr>
        <w:pStyle w:val="style83"/>
        <w:rPr>
          <w:rFonts w:ascii="仿宋_GB2312" w:cs="Times New Roman" w:eastAsia="仿宋_GB2312" w:hAnsi="Times New Roman" w:hint="eastAsia"/>
          <w:b/>
          <w:sz w:val="32"/>
          <w:szCs w:val="32"/>
        </w:rPr>
      </w:pPr>
    </w:p>
    <w:p w14:paraId="6EDF26A8">
      <w:pPr>
        <w:pStyle w:val="style83"/>
        <w:rPr>
          <w:rFonts w:ascii="仿宋_GB2312" w:cs="Times New Roman" w:eastAsia="仿宋_GB2312" w:hAnsi="Times New Roman" w:hint="eastAsia"/>
          <w:b/>
          <w:sz w:val="32"/>
          <w:szCs w:val="32"/>
        </w:rPr>
      </w:pPr>
    </w:p>
    <w:bookmarkStart w:id="6" w:name="_Toc278794816"/>
    <w:p w14:paraId="13AFC352">
      <w:pPr>
        <w:pStyle w:val="style2"/>
        <w:keepLines w:val="false"/>
        <w:numPr>
          <w:ilvl w:val="0"/>
          <w:numId w:val="1"/>
        </w:numPr>
        <w:tabs>
          <w:tab w:val="left" w:leader="none" w:pos="851"/>
        </w:tabs>
        <w:spacing w:before="0" w:after="0" w:lineRule="auto" w:line="360"/>
        <w:ind w:left="851" w:hanging="851"/>
        <w:rPr>
          <w:rFonts w:ascii="宋体" w:eastAsia="宋体" w:hAnsi="宋体" w:hint="eastAsia"/>
          <w:sz w:val="21"/>
          <w:szCs w:val="21"/>
        </w:rPr>
      </w:pPr>
      <w:r>
        <w:rPr>
          <w:rFonts w:ascii="宋体" w:eastAsia="宋体" w:hAnsi="宋体" w:hint="eastAsia"/>
          <w:sz w:val="21"/>
          <w:szCs w:val="21"/>
        </w:rPr>
        <w:t>同类项目业绩介绍</w:t>
      </w:r>
      <w:bookmarkEnd w:id="6"/>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3"/>
        <w:gridCol w:w="2856"/>
        <w:gridCol w:w="3628"/>
        <w:gridCol w:w="1362"/>
      </w:tblGrid>
      <w:tr w14:paraId="38BCCB3B">
        <w:trPr>
          <w:trHeight w:val="645" w:hRule="atLeast"/>
          <w:jc w:val="center"/>
        </w:trPr>
        <w:tc>
          <w:tcPr>
            <w:tcW w:w="813" w:type="dxa"/>
            <w:tcBorders>
              <w:top w:val="single" w:sz="4" w:space="0" w:color="auto"/>
              <w:left w:val="single" w:sz="4" w:space="0" w:color="auto"/>
              <w:bottom w:val="single" w:sz="4" w:space="0" w:color="auto"/>
              <w:right w:val="single" w:sz="4" w:space="0" w:color="auto"/>
            </w:tcBorders>
            <w:vAlign w:val="center"/>
          </w:tcPr>
          <w:p w14:paraId="52C28409">
            <w:pPr>
              <w:pStyle w:val="style0"/>
              <w:jc w:val="center"/>
              <w:rPr>
                <w:rFonts w:ascii="宋体" w:hAnsi="宋体" w:hint="eastAsia"/>
                <w:b/>
                <w:bCs/>
                <w:szCs w:val="21"/>
              </w:rPr>
            </w:pPr>
            <w:r>
              <w:rPr>
                <w:rFonts w:ascii="宋体" w:hAnsi="宋体" w:hint="eastAsia"/>
                <w:b/>
                <w:bCs/>
                <w:szCs w:val="21"/>
              </w:rPr>
              <w:t>序号</w:t>
            </w:r>
          </w:p>
        </w:tc>
        <w:tc>
          <w:tcPr>
            <w:tcW w:w="2856" w:type="dxa"/>
            <w:tcBorders>
              <w:top w:val="single" w:sz="4" w:space="0" w:color="auto"/>
              <w:left w:val="single" w:sz="4" w:space="0" w:color="auto"/>
              <w:bottom w:val="single" w:sz="4" w:space="0" w:color="auto"/>
              <w:right w:val="single" w:sz="4" w:space="0" w:color="auto"/>
            </w:tcBorders>
            <w:vAlign w:val="center"/>
          </w:tcPr>
          <w:p w14:paraId="57E9120E">
            <w:pPr>
              <w:pStyle w:val="style0"/>
              <w:jc w:val="center"/>
              <w:rPr>
                <w:rFonts w:ascii="宋体" w:hAnsi="宋体" w:hint="eastAsia"/>
                <w:b/>
                <w:bCs/>
                <w:szCs w:val="21"/>
              </w:rPr>
            </w:pPr>
            <w:r>
              <w:rPr>
                <w:rFonts w:ascii="宋体" w:hAnsi="宋体" w:hint="eastAsia"/>
                <w:b/>
                <w:bCs/>
                <w:szCs w:val="21"/>
              </w:rPr>
              <w:t>客户名称</w:t>
            </w:r>
          </w:p>
        </w:tc>
        <w:tc>
          <w:tcPr>
            <w:tcW w:w="3628" w:type="dxa"/>
            <w:tcBorders>
              <w:top w:val="single" w:sz="4" w:space="0" w:color="auto"/>
              <w:left w:val="single" w:sz="4" w:space="0" w:color="auto"/>
              <w:bottom w:val="single" w:sz="4" w:space="0" w:color="auto"/>
              <w:right w:val="single" w:sz="4" w:space="0" w:color="auto"/>
            </w:tcBorders>
            <w:vAlign w:val="center"/>
          </w:tcPr>
          <w:p w14:paraId="799D5F85">
            <w:pPr>
              <w:pStyle w:val="style0"/>
              <w:jc w:val="center"/>
              <w:rPr>
                <w:rFonts w:ascii="宋体" w:hAnsi="宋体" w:hint="eastAsia"/>
                <w:b/>
                <w:bCs/>
                <w:szCs w:val="21"/>
              </w:rPr>
            </w:pPr>
            <w:r>
              <w:rPr>
                <w:rFonts w:ascii="宋体" w:hAnsi="宋体" w:hint="eastAsia"/>
                <w:b/>
                <w:bCs/>
                <w:szCs w:val="21"/>
              </w:rPr>
              <w:t>项目名称及合同金额（万元）</w:t>
            </w:r>
          </w:p>
        </w:tc>
        <w:tc>
          <w:tcPr>
            <w:tcW w:w="1362" w:type="dxa"/>
            <w:tcBorders>
              <w:top w:val="single" w:sz="4" w:space="0" w:color="auto"/>
              <w:left w:val="single" w:sz="4" w:space="0" w:color="auto"/>
              <w:bottom w:val="single" w:sz="4" w:space="0" w:color="auto"/>
              <w:right w:val="single" w:sz="4" w:space="0" w:color="auto"/>
            </w:tcBorders>
            <w:vAlign w:val="center"/>
          </w:tcPr>
          <w:p w14:paraId="45DE981C">
            <w:pPr>
              <w:pStyle w:val="style0"/>
              <w:jc w:val="center"/>
              <w:rPr>
                <w:rFonts w:ascii="宋体" w:hAnsi="宋体" w:hint="eastAsia"/>
                <w:b/>
                <w:bCs/>
                <w:szCs w:val="21"/>
              </w:rPr>
            </w:pPr>
            <w:r>
              <w:rPr>
                <w:rFonts w:ascii="宋体" w:hAnsi="宋体" w:hint="eastAsia"/>
                <w:b/>
                <w:bCs/>
                <w:szCs w:val="21"/>
              </w:rPr>
              <w:t>实施时间</w:t>
            </w:r>
          </w:p>
        </w:tc>
      </w:tr>
      <w:tr w14:paraId="2202541F">
        <w:tblPrEx/>
        <w:trPr>
          <w:trHeight w:val="645" w:hRule="atLeast"/>
          <w:jc w:val="center"/>
        </w:trPr>
        <w:tc>
          <w:tcPr>
            <w:tcW w:w="813" w:type="dxa"/>
            <w:tcBorders>
              <w:top w:val="single" w:sz="4" w:space="0" w:color="auto"/>
              <w:left w:val="single" w:sz="4" w:space="0" w:color="auto"/>
              <w:bottom w:val="single" w:sz="4" w:space="0" w:color="auto"/>
              <w:right w:val="single" w:sz="4" w:space="0" w:color="auto"/>
            </w:tcBorders>
            <w:vAlign w:val="center"/>
          </w:tcPr>
          <w:p w14:paraId="2749F4E6">
            <w:pPr>
              <w:pStyle w:val="style0"/>
              <w:jc w:val="center"/>
              <w:rPr>
                <w:rFonts w:ascii="宋体" w:hAnsi="宋体" w:hint="eastAsia"/>
                <w:szCs w:val="21"/>
              </w:rPr>
            </w:pPr>
            <w:r>
              <w:rPr>
                <w:rFonts w:ascii="宋体" w:hAnsi="宋体" w:hint="eastAsia"/>
                <w:szCs w:val="21"/>
              </w:rPr>
              <w:t>1</w:t>
            </w:r>
          </w:p>
        </w:tc>
        <w:tc>
          <w:tcPr>
            <w:tcW w:w="2856" w:type="dxa"/>
            <w:tcBorders>
              <w:top w:val="single" w:sz="4" w:space="0" w:color="auto"/>
              <w:left w:val="single" w:sz="4" w:space="0" w:color="auto"/>
              <w:bottom w:val="single" w:sz="4" w:space="0" w:color="auto"/>
              <w:right w:val="single" w:sz="4" w:space="0" w:color="auto"/>
            </w:tcBorders>
            <w:vAlign w:val="center"/>
          </w:tcPr>
          <w:p w14:paraId="36EFF165">
            <w:pPr>
              <w:pStyle w:val="style0"/>
              <w:jc w:val="center"/>
              <w:rPr>
                <w:rFonts w:ascii="宋体" w:hAnsi="宋体" w:hint="eastAsia"/>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1BAC2D56">
            <w:pPr>
              <w:pStyle w:val="style0"/>
              <w:jc w:val="center"/>
              <w:rPr>
                <w:rFonts w:ascii="宋体" w:hAnsi="宋体" w:hint="eastAsia"/>
                <w:szCs w:val="21"/>
              </w:rPr>
            </w:pPr>
          </w:p>
        </w:tc>
        <w:tc>
          <w:tcPr>
            <w:tcW w:w="1362" w:type="dxa"/>
            <w:tcBorders>
              <w:top w:val="single" w:sz="4" w:space="0" w:color="auto"/>
              <w:left w:val="single" w:sz="4" w:space="0" w:color="auto"/>
              <w:bottom w:val="single" w:sz="4" w:space="0" w:color="auto"/>
              <w:right w:val="single" w:sz="4" w:space="0" w:color="auto"/>
            </w:tcBorders>
            <w:vAlign w:val="center"/>
          </w:tcPr>
          <w:p w14:paraId="17D374A2">
            <w:pPr>
              <w:pStyle w:val="style0"/>
              <w:jc w:val="center"/>
              <w:rPr>
                <w:rFonts w:ascii="宋体" w:hAnsi="宋体" w:hint="eastAsia"/>
                <w:szCs w:val="21"/>
              </w:rPr>
            </w:pPr>
          </w:p>
        </w:tc>
      </w:tr>
      <w:tr w14:paraId="64DBCBC4">
        <w:tblPrEx/>
        <w:trPr>
          <w:trHeight w:val="645" w:hRule="atLeast"/>
          <w:jc w:val="center"/>
        </w:trPr>
        <w:tc>
          <w:tcPr>
            <w:tcW w:w="813" w:type="dxa"/>
            <w:tcBorders>
              <w:top w:val="single" w:sz="4" w:space="0" w:color="auto"/>
              <w:left w:val="single" w:sz="4" w:space="0" w:color="auto"/>
              <w:bottom w:val="single" w:sz="4" w:space="0" w:color="auto"/>
              <w:right w:val="single" w:sz="4" w:space="0" w:color="auto"/>
            </w:tcBorders>
            <w:vAlign w:val="center"/>
          </w:tcPr>
          <w:p w14:paraId="6AC95F9F">
            <w:pPr>
              <w:pStyle w:val="style0"/>
              <w:jc w:val="center"/>
              <w:rPr>
                <w:rFonts w:ascii="宋体" w:hAnsi="宋体" w:hint="eastAsia"/>
                <w:szCs w:val="21"/>
              </w:rPr>
            </w:pPr>
            <w:r>
              <w:rPr>
                <w:rFonts w:ascii="宋体" w:hAnsi="宋体" w:hint="eastAsia"/>
                <w:szCs w:val="21"/>
              </w:rPr>
              <w:t>2</w:t>
            </w:r>
          </w:p>
        </w:tc>
        <w:tc>
          <w:tcPr>
            <w:tcW w:w="2856" w:type="dxa"/>
            <w:tcBorders>
              <w:top w:val="single" w:sz="4" w:space="0" w:color="auto"/>
              <w:left w:val="single" w:sz="4" w:space="0" w:color="auto"/>
              <w:bottom w:val="single" w:sz="4" w:space="0" w:color="auto"/>
              <w:right w:val="single" w:sz="4" w:space="0" w:color="auto"/>
            </w:tcBorders>
            <w:vAlign w:val="center"/>
          </w:tcPr>
          <w:p w14:paraId="5A6BE6C5">
            <w:pPr>
              <w:pStyle w:val="style0"/>
              <w:jc w:val="center"/>
              <w:rPr>
                <w:rFonts w:ascii="宋体" w:hAnsi="宋体" w:hint="eastAsia"/>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3AD1193D">
            <w:pPr>
              <w:pStyle w:val="style0"/>
              <w:jc w:val="center"/>
              <w:rPr>
                <w:rFonts w:ascii="宋体" w:hAnsi="宋体" w:hint="eastAsia"/>
                <w:szCs w:val="21"/>
              </w:rPr>
            </w:pPr>
          </w:p>
        </w:tc>
        <w:tc>
          <w:tcPr>
            <w:tcW w:w="1362" w:type="dxa"/>
            <w:tcBorders>
              <w:top w:val="single" w:sz="4" w:space="0" w:color="auto"/>
              <w:left w:val="single" w:sz="4" w:space="0" w:color="auto"/>
              <w:bottom w:val="single" w:sz="4" w:space="0" w:color="auto"/>
              <w:right w:val="single" w:sz="4" w:space="0" w:color="auto"/>
            </w:tcBorders>
            <w:vAlign w:val="center"/>
          </w:tcPr>
          <w:p w14:paraId="6A19D394">
            <w:pPr>
              <w:pStyle w:val="style4107"/>
              <w:rPr>
                <w:rFonts w:ascii="宋体" w:hAnsi="宋体" w:hint="eastAsia"/>
                <w:color w:val="auto"/>
              </w:rPr>
            </w:pPr>
          </w:p>
        </w:tc>
      </w:tr>
      <w:tr w14:paraId="1353301E">
        <w:tblPrEx/>
        <w:trPr>
          <w:trHeight w:val="645" w:hRule="atLeast"/>
          <w:jc w:val="center"/>
        </w:trPr>
        <w:tc>
          <w:tcPr>
            <w:tcW w:w="813" w:type="dxa"/>
            <w:tcBorders>
              <w:top w:val="single" w:sz="4" w:space="0" w:color="auto"/>
              <w:left w:val="single" w:sz="4" w:space="0" w:color="auto"/>
              <w:bottom w:val="single" w:sz="4" w:space="0" w:color="auto"/>
              <w:right w:val="single" w:sz="4" w:space="0" w:color="auto"/>
            </w:tcBorders>
            <w:vAlign w:val="center"/>
          </w:tcPr>
          <w:p w14:paraId="69057F8A">
            <w:pPr>
              <w:pStyle w:val="style0"/>
              <w:jc w:val="center"/>
              <w:rPr>
                <w:rFonts w:ascii="宋体" w:hAnsi="宋体" w:hint="eastAsia"/>
                <w:szCs w:val="21"/>
              </w:rPr>
            </w:pPr>
            <w:r>
              <w:rPr>
                <w:rFonts w:ascii="宋体" w:hAnsi="宋体" w:hint="eastAsia"/>
                <w:szCs w:val="21"/>
              </w:rPr>
              <w:t>3</w:t>
            </w:r>
          </w:p>
        </w:tc>
        <w:tc>
          <w:tcPr>
            <w:tcW w:w="2856" w:type="dxa"/>
            <w:tcBorders>
              <w:top w:val="single" w:sz="4" w:space="0" w:color="auto"/>
              <w:left w:val="single" w:sz="4" w:space="0" w:color="auto"/>
              <w:bottom w:val="single" w:sz="4" w:space="0" w:color="auto"/>
              <w:right w:val="single" w:sz="4" w:space="0" w:color="auto"/>
            </w:tcBorders>
            <w:vAlign w:val="center"/>
          </w:tcPr>
          <w:p w14:paraId="216335F6">
            <w:pPr>
              <w:pStyle w:val="style0"/>
              <w:jc w:val="center"/>
              <w:rPr>
                <w:rFonts w:ascii="宋体" w:hAnsi="宋体" w:hint="eastAsia"/>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620B6EDF">
            <w:pPr>
              <w:pStyle w:val="style0"/>
              <w:jc w:val="center"/>
              <w:rPr>
                <w:rFonts w:ascii="宋体" w:hAnsi="宋体" w:hint="eastAsia"/>
                <w:szCs w:val="21"/>
              </w:rPr>
            </w:pPr>
          </w:p>
        </w:tc>
        <w:tc>
          <w:tcPr>
            <w:tcW w:w="1362" w:type="dxa"/>
            <w:tcBorders>
              <w:top w:val="single" w:sz="4" w:space="0" w:color="auto"/>
              <w:left w:val="single" w:sz="4" w:space="0" w:color="auto"/>
              <w:bottom w:val="single" w:sz="4" w:space="0" w:color="auto"/>
              <w:right w:val="single" w:sz="4" w:space="0" w:color="auto"/>
            </w:tcBorders>
            <w:vAlign w:val="center"/>
          </w:tcPr>
          <w:p w14:paraId="7A2DF495">
            <w:pPr>
              <w:pStyle w:val="style0"/>
              <w:jc w:val="center"/>
              <w:rPr>
                <w:rFonts w:ascii="宋体" w:hAnsi="宋体" w:hint="eastAsia"/>
                <w:szCs w:val="21"/>
              </w:rPr>
            </w:pPr>
          </w:p>
        </w:tc>
      </w:tr>
      <w:tr w14:paraId="35961227">
        <w:tblPrEx/>
        <w:trPr>
          <w:trHeight w:val="668" w:hRule="atLeast"/>
          <w:jc w:val="center"/>
        </w:trPr>
        <w:tc>
          <w:tcPr>
            <w:tcW w:w="813" w:type="dxa"/>
            <w:tcBorders>
              <w:top w:val="single" w:sz="4" w:space="0" w:color="auto"/>
              <w:left w:val="single" w:sz="4" w:space="0" w:color="auto"/>
              <w:bottom w:val="single" w:sz="4" w:space="0" w:color="auto"/>
              <w:right w:val="single" w:sz="4" w:space="0" w:color="auto"/>
            </w:tcBorders>
            <w:vAlign w:val="center"/>
          </w:tcPr>
          <w:p w14:paraId="16210647">
            <w:pPr>
              <w:pStyle w:val="style0"/>
              <w:jc w:val="center"/>
              <w:rPr>
                <w:rFonts w:ascii="宋体" w:hAnsi="宋体" w:hint="eastAsia"/>
                <w:szCs w:val="21"/>
              </w:rPr>
            </w:pPr>
            <w:r>
              <w:rPr>
                <w:rFonts w:ascii="宋体" w:hAnsi="宋体" w:hint="eastAsia"/>
                <w:szCs w:val="21"/>
              </w:rPr>
              <w:t>…</w:t>
            </w:r>
          </w:p>
        </w:tc>
        <w:tc>
          <w:tcPr>
            <w:tcW w:w="2856" w:type="dxa"/>
            <w:tcBorders>
              <w:top w:val="single" w:sz="4" w:space="0" w:color="auto"/>
              <w:left w:val="single" w:sz="4" w:space="0" w:color="auto"/>
              <w:bottom w:val="single" w:sz="4" w:space="0" w:color="auto"/>
              <w:right w:val="single" w:sz="4" w:space="0" w:color="auto"/>
            </w:tcBorders>
            <w:vAlign w:val="center"/>
          </w:tcPr>
          <w:p w14:paraId="7DDB3A75">
            <w:pPr>
              <w:pStyle w:val="style0"/>
              <w:jc w:val="center"/>
              <w:rPr>
                <w:rFonts w:ascii="宋体" w:hAnsi="宋体" w:hint="eastAsia"/>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016FB80B">
            <w:pPr>
              <w:pStyle w:val="style0"/>
              <w:jc w:val="center"/>
              <w:rPr>
                <w:rFonts w:ascii="宋体" w:hAnsi="宋体" w:hint="eastAsia"/>
                <w:szCs w:val="21"/>
              </w:rPr>
            </w:pPr>
          </w:p>
        </w:tc>
        <w:tc>
          <w:tcPr>
            <w:tcW w:w="1362" w:type="dxa"/>
            <w:tcBorders>
              <w:top w:val="single" w:sz="4" w:space="0" w:color="auto"/>
              <w:left w:val="single" w:sz="4" w:space="0" w:color="auto"/>
              <w:bottom w:val="single" w:sz="4" w:space="0" w:color="auto"/>
              <w:right w:val="single" w:sz="4" w:space="0" w:color="auto"/>
            </w:tcBorders>
            <w:vAlign w:val="center"/>
          </w:tcPr>
          <w:p w14:paraId="65DC9745">
            <w:pPr>
              <w:pStyle w:val="style0"/>
              <w:jc w:val="center"/>
              <w:rPr>
                <w:rFonts w:ascii="宋体" w:hAnsi="宋体" w:hint="eastAsia"/>
                <w:szCs w:val="21"/>
              </w:rPr>
            </w:pPr>
          </w:p>
        </w:tc>
      </w:tr>
    </w:tbl>
    <w:p w14:paraId="322F0FD5">
      <w:pPr>
        <w:pStyle w:val="style0"/>
        <w:spacing w:lineRule="auto" w:line="360"/>
        <w:rPr>
          <w:rFonts w:ascii="宋体" w:hAnsi="宋体" w:hint="eastAsia"/>
          <w:szCs w:val="21"/>
        </w:rPr>
      </w:pPr>
      <w:r>
        <w:rPr>
          <w:rFonts w:ascii="宋体" w:hAnsi="宋体" w:hint="eastAsia"/>
          <w:szCs w:val="21"/>
        </w:rPr>
        <w:t>注：根据评审表的要求提交相应资料。</w:t>
      </w:r>
    </w:p>
    <w:p w14:paraId="46C0A289">
      <w:pPr>
        <w:pStyle w:val="style83"/>
        <w:rPr>
          <w:rFonts w:ascii="仿宋_GB2312" w:cs="Times New Roman" w:eastAsia="仿宋_GB2312" w:hAnsi="Times New Roman" w:hint="eastAsia"/>
          <w:b/>
          <w:sz w:val="32"/>
          <w:szCs w:val="32"/>
        </w:rPr>
      </w:pPr>
    </w:p>
    <w:p w14:paraId="2681A99F">
      <w:pPr>
        <w:pStyle w:val="style83"/>
        <w:rPr>
          <w:rFonts w:ascii="仿宋_GB2312" w:cs="Times New Roman" w:eastAsia="仿宋_GB2312" w:hAnsi="Times New Roman" w:hint="eastAsia"/>
          <w:b/>
          <w:sz w:val="32"/>
          <w:szCs w:val="32"/>
        </w:rPr>
      </w:pPr>
    </w:p>
    <w:p w14:paraId="25FD8599">
      <w:pPr>
        <w:pStyle w:val="style83"/>
        <w:rPr>
          <w:rFonts w:ascii="仿宋_GB2312" w:cs="Times New Roman" w:eastAsia="仿宋_GB2312" w:hAnsi="Times New Roman" w:hint="eastAsia"/>
          <w:b/>
          <w:sz w:val="32"/>
          <w:szCs w:val="32"/>
        </w:rPr>
      </w:pPr>
    </w:p>
    <w:p w14:paraId="46B9DCDE">
      <w:pPr>
        <w:pStyle w:val="style83"/>
        <w:rPr>
          <w:rFonts w:ascii="仿宋_GB2312" w:cs="Times New Roman" w:eastAsia="仿宋_GB2312" w:hAnsi="Times New Roman" w:hint="eastAsia"/>
          <w:b/>
          <w:sz w:val="32"/>
          <w:szCs w:val="32"/>
        </w:rPr>
      </w:pPr>
    </w:p>
    <w:bookmarkStart w:id="7" w:name="_Toc278794818"/>
    <w:p w14:paraId="1DC52F02">
      <w:pPr>
        <w:pStyle w:val="style2"/>
        <w:keepLines w:val="false"/>
        <w:numPr>
          <w:ilvl w:val="0"/>
          <w:numId w:val="1"/>
        </w:numPr>
        <w:tabs>
          <w:tab w:val="left" w:leader="none" w:pos="851"/>
        </w:tabs>
        <w:spacing w:before="0" w:after="0" w:lineRule="auto" w:line="360"/>
        <w:ind w:left="851" w:hanging="851"/>
        <w:rPr>
          <w:rFonts w:ascii="宋体" w:eastAsia="宋体" w:hAnsi="宋体" w:hint="eastAsia"/>
          <w:sz w:val="21"/>
          <w:szCs w:val="21"/>
        </w:rPr>
      </w:pPr>
      <w:r>
        <w:rPr>
          <w:rFonts w:ascii="宋体" w:eastAsia="宋体" w:hAnsi="宋体" w:hint="eastAsia"/>
          <w:sz w:val="21"/>
          <w:szCs w:val="21"/>
        </w:rPr>
        <w:t>实施计划</w:t>
      </w:r>
      <w:bookmarkEnd w:id="7"/>
    </w:p>
    <w:p w14:paraId="63C197E5">
      <w:pPr>
        <w:pStyle w:val="style4"/>
        <w:tabs>
          <w:tab w:val="left" w:leader="none" w:pos="851"/>
        </w:tabs>
        <w:spacing w:before="0" w:after="0" w:lineRule="auto" w:line="360"/>
        <w:rPr>
          <w:rFonts w:ascii="宋体" w:eastAsia="宋体" w:hAnsi="宋体" w:hint="eastAsia"/>
          <w:color w:val="000000"/>
          <w:sz w:val="21"/>
          <w:szCs w:val="21"/>
        </w:rPr>
      </w:pPr>
      <w:r>
        <w:rPr>
          <w:rFonts w:ascii="宋体" w:eastAsia="宋体" w:hAnsi="宋体" w:hint="eastAsia"/>
          <w:color w:val="000000"/>
          <w:sz w:val="21"/>
          <w:szCs w:val="21"/>
          <w:lang w:val="en-US" w:eastAsia="zh-CN"/>
        </w:rPr>
        <w:t>6</w:t>
      </w:r>
      <w:r>
        <w:rPr>
          <w:rFonts w:ascii="宋体" w:eastAsia="宋体" w:hAnsi="宋体" w:hint="eastAsia"/>
          <w:color w:val="000000"/>
          <w:sz w:val="21"/>
          <w:szCs w:val="21"/>
        </w:rPr>
        <w:t>.1</w:t>
      </w:r>
      <w:r>
        <w:rPr>
          <w:rFonts w:ascii="宋体" w:eastAsia="宋体" w:hAnsi="宋体" w:hint="eastAsia"/>
          <w:color w:val="000000"/>
          <w:sz w:val="21"/>
          <w:szCs w:val="21"/>
        </w:rPr>
        <w:tab/>
      </w:r>
      <w:r>
        <w:rPr>
          <w:rFonts w:ascii="宋体" w:eastAsia="宋体" w:hAnsi="宋体" w:hint="eastAsia"/>
          <w:color w:val="000000"/>
          <w:sz w:val="21"/>
          <w:szCs w:val="21"/>
        </w:rPr>
        <w:t>服务方案</w:t>
      </w:r>
    </w:p>
    <w:p w14:paraId="195BDBEB">
      <w:pPr>
        <w:pStyle w:val="style0"/>
        <w:spacing w:lineRule="auto" w:line="360"/>
        <w:ind w:left="850" w:leftChars="405"/>
        <w:rPr>
          <w:rFonts w:ascii="宋体" w:hAnsi="宋体" w:hint="eastAsia"/>
          <w:szCs w:val="21"/>
        </w:rPr>
      </w:pPr>
      <w:r>
        <w:rPr>
          <w:rFonts w:ascii="宋体" w:hAnsi="宋体" w:hint="eastAsia"/>
          <w:szCs w:val="21"/>
        </w:rPr>
        <w:t>投标供应商应按招标文件要求的内容和顺序，对完成整个项目提出相应的实施方案。对含糊不清或欠具体明确之处，评委会可视为投标供应商履约能力不足或响应不全。</w:t>
      </w:r>
    </w:p>
    <w:p w14:paraId="40B679E1">
      <w:pPr>
        <w:pStyle w:val="style0"/>
        <w:spacing w:lineRule="auto" w:line="360"/>
        <w:ind w:left="850" w:leftChars="405"/>
        <w:rPr>
          <w:rFonts w:ascii="宋体" w:hAnsi="宋体" w:hint="eastAsia"/>
          <w:szCs w:val="21"/>
        </w:rPr>
      </w:pPr>
      <w:r>
        <w:rPr>
          <w:rFonts w:ascii="宋体" w:hAnsi="宋体" w:hint="eastAsia"/>
          <w:szCs w:val="21"/>
        </w:rPr>
        <w:t>组织实施方案的内容应包括</w:t>
      </w:r>
      <w:r>
        <w:rPr>
          <w:rFonts w:ascii="宋体" w:hAnsi="宋体" w:hint="eastAsia"/>
          <w:szCs w:val="21"/>
          <w:lang w:val="en-GB"/>
        </w:rPr>
        <w:t>：</w:t>
      </w:r>
    </w:p>
    <w:p w14:paraId="4224E27A">
      <w:pPr>
        <w:pStyle w:val="style0"/>
        <w:adjustRightInd w:val="false"/>
        <w:snapToGrid w:val="false"/>
        <w:spacing w:lineRule="auto" w:line="360"/>
        <w:rPr>
          <w:rFonts w:ascii="宋体" w:hAnsi="宋体" w:hint="eastAsia"/>
          <w:szCs w:val="21"/>
        </w:rPr>
      </w:pPr>
      <w:r>
        <w:rPr>
          <w:rFonts w:ascii="宋体" w:hAnsi="宋体" w:hint="eastAsia"/>
          <w:szCs w:val="21"/>
          <w:lang w:val="en-US" w:eastAsia="zh-CN"/>
        </w:rPr>
        <w:t>6</w:t>
      </w:r>
      <w:r>
        <w:rPr>
          <w:rFonts w:ascii="宋体" w:hAnsi="宋体" w:hint="eastAsia"/>
          <w:szCs w:val="21"/>
          <w:lang w:val="en-GB"/>
        </w:rPr>
        <w:t>.1.1</w:t>
      </w:r>
      <w:r>
        <w:rPr>
          <w:rFonts w:ascii="宋体" w:hAnsi="宋体" w:hint="eastAsia"/>
          <w:szCs w:val="21"/>
          <w:lang w:val="en-GB"/>
        </w:rPr>
        <w:tab/>
      </w:r>
      <w:r>
        <w:rPr>
          <w:rFonts w:ascii="宋体" w:hAnsi="宋体" w:hint="eastAsia"/>
          <w:szCs w:val="21"/>
        </w:rPr>
        <w:t>对项目的理解（项目概述、目标、服务范围、采购人的义务及配合条件）</w:t>
      </w:r>
    </w:p>
    <w:p w14:paraId="035C784A">
      <w:pPr>
        <w:pStyle w:val="style0"/>
        <w:adjustRightInd w:val="false"/>
        <w:snapToGrid w:val="false"/>
        <w:spacing w:lineRule="auto" w:line="360"/>
        <w:rPr>
          <w:rFonts w:ascii="宋体" w:hAnsi="宋体" w:hint="eastAsia"/>
          <w:szCs w:val="21"/>
        </w:rPr>
      </w:pPr>
      <w:r>
        <w:rPr>
          <w:rFonts w:ascii="宋体" w:hAnsi="宋体" w:hint="eastAsia"/>
          <w:szCs w:val="21"/>
          <w:lang w:val="en-US" w:eastAsia="zh-CN"/>
        </w:rPr>
        <w:t>6</w:t>
      </w:r>
      <w:r>
        <w:rPr>
          <w:rFonts w:ascii="宋体" w:hAnsi="宋体" w:hint="eastAsia"/>
          <w:szCs w:val="21"/>
          <w:lang w:val="en-GB"/>
        </w:rPr>
        <w:t>.1.2</w:t>
      </w:r>
      <w:r>
        <w:rPr>
          <w:rFonts w:ascii="宋体" w:hAnsi="宋体" w:hint="eastAsia"/>
          <w:szCs w:val="21"/>
          <w:lang w:val="en-GB"/>
        </w:rPr>
        <w:tab/>
      </w:r>
      <w:r>
        <w:rPr>
          <w:rFonts w:ascii="宋体" w:hAnsi="宋体" w:hint="eastAsia"/>
          <w:szCs w:val="21"/>
        </w:rPr>
        <w:t>针对本项目的组织实施方案</w:t>
      </w:r>
    </w:p>
    <w:p w14:paraId="325EB10E">
      <w:pPr>
        <w:pStyle w:val="style0"/>
        <w:adjustRightInd w:val="false"/>
        <w:snapToGrid w:val="false"/>
        <w:spacing w:lineRule="auto" w:line="360"/>
        <w:rPr>
          <w:rFonts w:ascii="宋体" w:hAnsi="宋体" w:hint="eastAsia"/>
          <w:szCs w:val="21"/>
        </w:rPr>
      </w:pPr>
      <w:r>
        <w:rPr>
          <w:rFonts w:ascii="宋体" w:hAnsi="宋体" w:hint="eastAsia"/>
          <w:szCs w:val="21"/>
          <w:lang w:val="en-US" w:eastAsia="zh-CN"/>
        </w:rPr>
        <w:t>6</w:t>
      </w:r>
      <w:r>
        <w:rPr>
          <w:rFonts w:ascii="宋体" w:hAnsi="宋体" w:hint="eastAsia"/>
          <w:szCs w:val="21"/>
          <w:lang w:val="en-GB"/>
        </w:rPr>
        <w:t>.1.3</w:t>
      </w:r>
      <w:r>
        <w:rPr>
          <w:rFonts w:ascii="宋体" w:hAnsi="宋体" w:hint="eastAsia"/>
          <w:szCs w:val="21"/>
          <w:lang w:val="en-GB"/>
        </w:rPr>
        <w:tab/>
      </w:r>
      <w:r>
        <w:rPr>
          <w:rFonts w:ascii="宋体" w:hAnsi="宋体" w:hint="eastAsia"/>
          <w:szCs w:val="21"/>
        </w:rPr>
        <w:t>进度计划和保证项目完成的具体措施</w:t>
      </w:r>
    </w:p>
    <w:p w14:paraId="18EAEF45">
      <w:pPr>
        <w:pStyle w:val="style0"/>
        <w:adjustRightInd w:val="false"/>
        <w:snapToGrid w:val="false"/>
        <w:spacing w:lineRule="auto" w:line="360"/>
        <w:rPr>
          <w:rFonts w:ascii="宋体" w:hAnsi="宋体" w:hint="eastAsia"/>
          <w:szCs w:val="21"/>
        </w:rPr>
      </w:pPr>
      <w:r>
        <w:rPr>
          <w:rFonts w:ascii="宋体" w:hAnsi="宋体" w:hint="eastAsia"/>
          <w:szCs w:val="21"/>
          <w:lang w:val="en-US" w:eastAsia="zh-CN"/>
        </w:rPr>
        <w:t>6</w:t>
      </w:r>
      <w:r>
        <w:rPr>
          <w:rFonts w:ascii="宋体" w:hAnsi="宋体" w:hint="eastAsia"/>
          <w:szCs w:val="21"/>
          <w:lang w:val="en-GB"/>
        </w:rPr>
        <w:t>.1.4</w:t>
      </w:r>
      <w:r>
        <w:rPr>
          <w:rFonts w:ascii="宋体" w:hAnsi="宋体" w:hint="eastAsia"/>
          <w:szCs w:val="21"/>
          <w:lang w:val="en-GB"/>
        </w:rPr>
        <w:tab/>
      </w:r>
      <w:r>
        <w:rPr>
          <w:rFonts w:ascii="宋体" w:hAnsi="宋体" w:hint="eastAsia"/>
          <w:szCs w:val="21"/>
        </w:rPr>
        <w:t>项目整体验收计划</w:t>
      </w:r>
    </w:p>
    <w:p w14:paraId="2291ABF9">
      <w:pPr>
        <w:pStyle w:val="style0"/>
        <w:adjustRightInd w:val="false"/>
        <w:snapToGrid w:val="false"/>
        <w:spacing w:lineRule="auto" w:line="360"/>
        <w:rPr>
          <w:rFonts w:ascii="宋体" w:hAnsi="宋体" w:hint="eastAsia"/>
          <w:szCs w:val="21"/>
        </w:rPr>
      </w:pPr>
      <w:r>
        <w:rPr>
          <w:rFonts w:ascii="宋体" w:hAnsi="宋体" w:hint="eastAsia"/>
          <w:szCs w:val="21"/>
          <w:lang w:val="en-US" w:eastAsia="zh-CN"/>
        </w:rPr>
        <w:t>6</w:t>
      </w:r>
      <w:r>
        <w:rPr>
          <w:rFonts w:ascii="宋体" w:hAnsi="宋体" w:hint="eastAsia"/>
          <w:szCs w:val="21"/>
          <w:lang w:val="en-GB"/>
        </w:rPr>
        <w:t>.1.5</w:t>
      </w:r>
      <w:r>
        <w:rPr>
          <w:rFonts w:ascii="宋体" w:hAnsi="宋体" w:hint="eastAsia"/>
          <w:szCs w:val="21"/>
          <w:lang w:val="en-GB"/>
        </w:rPr>
        <w:tab/>
      </w:r>
      <w:r>
        <w:rPr>
          <w:rFonts w:ascii="宋体" w:hAnsi="宋体" w:hint="eastAsia"/>
          <w:szCs w:val="21"/>
        </w:rPr>
        <w:t>培训计划</w:t>
      </w:r>
    </w:p>
    <w:p w14:paraId="44E72C1D">
      <w:pPr>
        <w:pStyle w:val="style0"/>
        <w:adjustRightInd w:val="false"/>
        <w:snapToGrid w:val="false"/>
        <w:spacing w:lineRule="auto" w:line="360"/>
        <w:rPr>
          <w:rFonts w:ascii="宋体" w:hAnsi="宋体" w:hint="eastAsia"/>
          <w:szCs w:val="21"/>
        </w:rPr>
      </w:pPr>
      <w:r>
        <w:rPr>
          <w:rFonts w:ascii="宋体" w:hAnsi="宋体" w:hint="eastAsia"/>
          <w:szCs w:val="21"/>
          <w:lang w:val="en-US" w:eastAsia="zh-CN"/>
        </w:rPr>
        <w:t>6</w:t>
      </w:r>
      <w:r>
        <w:rPr>
          <w:rFonts w:ascii="宋体" w:hAnsi="宋体" w:hint="eastAsia"/>
          <w:szCs w:val="21"/>
          <w:lang w:val="en-GB"/>
        </w:rPr>
        <w:t>.1.6</w:t>
      </w:r>
      <w:r>
        <w:rPr>
          <w:rFonts w:ascii="宋体" w:hAnsi="宋体" w:hint="eastAsia"/>
          <w:szCs w:val="21"/>
          <w:lang w:val="en-GB"/>
        </w:rPr>
        <w:tab/>
      </w:r>
      <w:r>
        <w:rPr>
          <w:rFonts w:ascii="宋体" w:hAnsi="宋体" w:hint="eastAsia"/>
          <w:szCs w:val="21"/>
          <w:lang w:val="en-GB"/>
        </w:rPr>
        <w:t>投标供应商</w:t>
      </w:r>
      <w:r>
        <w:rPr>
          <w:rFonts w:ascii="宋体" w:hAnsi="宋体" w:hint="eastAsia"/>
          <w:szCs w:val="21"/>
        </w:rPr>
        <w:t>认为必要说明的其它内容。</w:t>
      </w:r>
    </w:p>
    <w:p w14:paraId="5528E02E">
      <w:pPr>
        <w:pStyle w:val="style0"/>
        <w:tabs>
          <w:tab w:val="left" w:leader="none" w:pos="1322"/>
        </w:tabs>
        <w:spacing w:lineRule="auto" w:line="360"/>
        <w:rPr>
          <w:rFonts w:ascii="宋体" w:hAnsi="宋体" w:hint="eastAsia"/>
          <w:b/>
          <w:szCs w:val="21"/>
        </w:rPr>
      </w:pPr>
    </w:p>
    <w:p w14:paraId="7D1B0642">
      <w:pPr>
        <w:pStyle w:val="style4"/>
        <w:tabs>
          <w:tab w:val="left" w:leader="none" w:pos="851"/>
        </w:tabs>
        <w:spacing w:before="0" w:after="0" w:lineRule="auto" w:line="360"/>
        <w:rPr>
          <w:rFonts w:ascii="宋体" w:eastAsia="宋体" w:hAnsi="宋体" w:hint="eastAsia"/>
          <w:color w:val="000000"/>
          <w:sz w:val="21"/>
          <w:szCs w:val="21"/>
        </w:rPr>
      </w:pPr>
      <w:r>
        <w:rPr>
          <w:rFonts w:ascii="宋体" w:eastAsia="宋体" w:hAnsi="宋体" w:hint="eastAsia"/>
          <w:color w:val="000000"/>
          <w:sz w:val="21"/>
          <w:szCs w:val="21"/>
          <w:lang w:val="en-US" w:eastAsia="zh-CN"/>
        </w:rPr>
        <w:t>6</w:t>
      </w:r>
      <w:r>
        <w:rPr>
          <w:rFonts w:ascii="宋体" w:eastAsia="宋体" w:hAnsi="宋体" w:hint="eastAsia"/>
          <w:color w:val="000000"/>
          <w:sz w:val="21"/>
          <w:szCs w:val="21"/>
        </w:rPr>
        <w:t>.2</w:t>
      </w:r>
      <w:r>
        <w:rPr>
          <w:rFonts w:ascii="宋体" w:eastAsia="宋体" w:hAnsi="宋体" w:hint="eastAsia"/>
          <w:color w:val="000000"/>
          <w:sz w:val="21"/>
          <w:szCs w:val="21"/>
        </w:rPr>
        <w:tab/>
      </w:r>
      <w:r>
        <w:rPr>
          <w:rFonts w:ascii="宋体" w:eastAsia="宋体" w:hAnsi="宋体" w:hint="eastAsia"/>
          <w:color w:val="000000"/>
          <w:sz w:val="21"/>
          <w:szCs w:val="21"/>
        </w:rPr>
        <w:t>项目人员安排</w:t>
      </w:r>
    </w:p>
    <w:p w14:paraId="4877514B">
      <w:pPr>
        <w:pStyle w:val="style0"/>
        <w:adjustRightInd w:val="false"/>
        <w:snapToGrid w:val="false"/>
        <w:spacing w:lineRule="auto" w:line="360"/>
        <w:rPr>
          <w:rFonts w:ascii="宋体" w:hAnsi="宋体" w:hint="eastAsia"/>
          <w:szCs w:val="21"/>
        </w:rPr>
      </w:pPr>
      <w:r>
        <w:rPr>
          <w:rFonts w:ascii="宋体" w:hAnsi="宋体" w:hint="eastAsia"/>
          <w:szCs w:val="21"/>
          <w:lang w:val="en-US" w:eastAsia="zh-CN"/>
        </w:rPr>
        <w:t>6</w:t>
      </w:r>
      <w:r>
        <w:rPr>
          <w:rFonts w:ascii="宋体" w:hAnsi="宋体" w:hint="eastAsia"/>
          <w:szCs w:val="21"/>
          <w:lang w:val="en-GB"/>
        </w:rPr>
        <w:t>.2.1</w:t>
      </w:r>
      <w:r>
        <w:rPr>
          <w:rFonts w:ascii="宋体" w:hAnsi="宋体" w:hint="eastAsia"/>
          <w:szCs w:val="21"/>
          <w:lang w:val="en-GB"/>
        </w:rPr>
        <w:tab/>
      </w:r>
      <w:r>
        <w:rPr>
          <w:rFonts w:ascii="宋体" w:hAnsi="宋体" w:hint="eastAsia"/>
          <w:color w:val="000000"/>
          <w:szCs w:val="21"/>
        </w:rPr>
        <w:t>拟任执行管理及技术人员情况</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0"/>
        <w:gridCol w:w="1231"/>
        <w:gridCol w:w="909"/>
        <w:gridCol w:w="2479"/>
        <w:gridCol w:w="660"/>
        <w:gridCol w:w="660"/>
        <w:gridCol w:w="1483"/>
      </w:tblGrid>
      <w:tr w14:paraId="5C3631CF">
        <w:trPr>
          <w:trHeight w:val="680" w:hRule="exact"/>
          <w:jc w:val="center"/>
        </w:trPr>
        <w:tc>
          <w:tcPr>
            <w:tcW w:w="1100" w:type="dxa"/>
            <w:tcBorders>
              <w:top w:val="single" w:sz="4" w:space="0" w:color="auto"/>
              <w:left w:val="single" w:sz="4" w:space="0" w:color="auto"/>
              <w:bottom w:val="single" w:sz="4" w:space="0" w:color="auto"/>
              <w:right w:val="single" w:sz="4" w:space="0" w:color="auto"/>
            </w:tcBorders>
            <w:vAlign w:val="center"/>
          </w:tcPr>
          <w:p w14:paraId="3E93652B">
            <w:pPr>
              <w:pStyle w:val="style0"/>
              <w:jc w:val="center"/>
              <w:rPr>
                <w:rFonts w:ascii="宋体" w:hAnsi="宋体" w:hint="eastAsia"/>
                <w:b/>
                <w:szCs w:val="21"/>
              </w:rPr>
            </w:pPr>
            <w:r>
              <w:rPr>
                <w:rFonts w:ascii="宋体" w:hAnsi="宋体" w:hint="eastAsia"/>
                <w:b/>
                <w:szCs w:val="21"/>
              </w:rPr>
              <w:t>职责分工</w:t>
            </w:r>
          </w:p>
        </w:tc>
        <w:tc>
          <w:tcPr>
            <w:tcW w:w="1231" w:type="dxa"/>
            <w:tcBorders>
              <w:top w:val="single" w:sz="4" w:space="0" w:color="auto"/>
              <w:left w:val="single" w:sz="4" w:space="0" w:color="auto"/>
              <w:bottom w:val="single" w:sz="4" w:space="0" w:color="auto"/>
              <w:right w:val="single" w:sz="4" w:space="0" w:color="auto"/>
            </w:tcBorders>
            <w:vAlign w:val="center"/>
          </w:tcPr>
          <w:p w14:paraId="2C79567C">
            <w:pPr>
              <w:pStyle w:val="style0"/>
              <w:jc w:val="center"/>
              <w:rPr>
                <w:rFonts w:ascii="宋体" w:hAnsi="宋体" w:hint="eastAsia"/>
                <w:b/>
                <w:szCs w:val="21"/>
              </w:rPr>
            </w:pPr>
            <w:r>
              <w:rPr>
                <w:rFonts w:ascii="宋体" w:hAnsi="宋体" w:hint="eastAsia"/>
                <w:b/>
                <w:szCs w:val="21"/>
              </w:rPr>
              <w:t>姓名</w:t>
            </w:r>
          </w:p>
        </w:tc>
        <w:tc>
          <w:tcPr>
            <w:tcW w:w="909" w:type="dxa"/>
            <w:tcBorders>
              <w:top w:val="single" w:sz="4" w:space="0" w:color="auto"/>
              <w:left w:val="single" w:sz="4" w:space="0" w:color="auto"/>
              <w:bottom w:val="single" w:sz="4" w:space="0" w:color="auto"/>
              <w:right w:val="single" w:sz="4" w:space="0" w:color="auto"/>
            </w:tcBorders>
            <w:vAlign w:val="center"/>
          </w:tcPr>
          <w:p w14:paraId="5717A690">
            <w:pPr>
              <w:pStyle w:val="style0"/>
              <w:jc w:val="center"/>
              <w:rPr>
                <w:rFonts w:ascii="宋体" w:hAnsi="宋体" w:hint="eastAsia"/>
                <w:b/>
                <w:szCs w:val="21"/>
              </w:rPr>
            </w:pPr>
            <w:r>
              <w:rPr>
                <w:rFonts w:ascii="宋体" w:hAnsi="宋体" w:hint="eastAsia"/>
                <w:b/>
                <w:szCs w:val="21"/>
              </w:rPr>
              <w:t>现职务</w:t>
            </w:r>
          </w:p>
        </w:tc>
        <w:tc>
          <w:tcPr>
            <w:tcW w:w="2479" w:type="dxa"/>
            <w:tcBorders>
              <w:top w:val="single" w:sz="4" w:space="0" w:color="auto"/>
              <w:left w:val="single" w:sz="4" w:space="0" w:color="auto"/>
              <w:bottom w:val="single" w:sz="4" w:space="0" w:color="auto"/>
              <w:right w:val="single" w:sz="4" w:space="0" w:color="auto"/>
            </w:tcBorders>
            <w:vAlign w:val="center"/>
          </w:tcPr>
          <w:p w14:paraId="5719F4AD">
            <w:pPr>
              <w:pStyle w:val="style0"/>
              <w:jc w:val="center"/>
              <w:rPr>
                <w:rFonts w:ascii="宋体" w:hAnsi="宋体" w:hint="eastAsia"/>
                <w:b/>
                <w:szCs w:val="21"/>
              </w:rPr>
            </w:pPr>
            <w:r>
              <w:rPr>
                <w:rFonts w:ascii="宋体" w:hAnsi="宋体" w:hint="eastAsia"/>
                <w:b/>
                <w:szCs w:val="21"/>
              </w:rPr>
              <w:t>曾主持/参与的</w:t>
            </w:r>
            <w:r>
              <w:rPr>
                <w:rFonts w:ascii="宋体" w:hAnsi="宋体" w:hint="eastAsia"/>
                <w:b/>
                <w:szCs w:val="21"/>
              </w:rPr>
              <w:br/>
            </w:r>
            <w:r>
              <w:rPr>
                <w:rFonts w:ascii="宋体" w:hAnsi="宋体" w:hint="eastAsia"/>
                <w:b/>
                <w:szCs w:val="21"/>
              </w:rPr>
              <w:t>同类项目经历</w:t>
            </w:r>
          </w:p>
        </w:tc>
        <w:tc>
          <w:tcPr>
            <w:tcW w:w="660" w:type="dxa"/>
            <w:tcBorders>
              <w:top w:val="single" w:sz="4" w:space="0" w:color="auto"/>
              <w:left w:val="single" w:sz="4" w:space="0" w:color="auto"/>
              <w:bottom w:val="single" w:sz="4" w:space="0" w:color="auto"/>
              <w:right w:val="single" w:sz="4" w:space="0" w:color="auto"/>
            </w:tcBorders>
            <w:vAlign w:val="center"/>
          </w:tcPr>
          <w:p w14:paraId="126C1D5D">
            <w:pPr>
              <w:pStyle w:val="style0"/>
              <w:jc w:val="center"/>
              <w:rPr>
                <w:rFonts w:ascii="宋体" w:hAnsi="宋体" w:hint="eastAsia"/>
                <w:b/>
                <w:szCs w:val="21"/>
              </w:rPr>
            </w:pPr>
            <w:r>
              <w:rPr>
                <w:rFonts w:ascii="宋体" w:hAnsi="宋体" w:hint="eastAsia"/>
                <w:b/>
                <w:szCs w:val="21"/>
              </w:rPr>
              <w:t>职称</w:t>
            </w:r>
          </w:p>
        </w:tc>
        <w:tc>
          <w:tcPr>
            <w:tcW w:w="660" w:type="dxa"/>
            <w:tcBorders>
              <w:top w:val="single" w:sz="4" w:space="0" w:color="auto"/>
              <w:left w:val="single" w:sz="4" w:space="0" w:color="auto"/>
              <w:bottom w:val="single" w:sz="4" w:space="0" w:color="auto"/>
              <w:right w:val="single" w:sz="4" w:space="0" w:color="auto"/>
            </w:tcBorders>
            <w:vAlign w:val="center"/>
          </w:tcPr>
          <w:p w14:paraId="5D59C114">
            <w:pPr>
              <w:pStyle w:val="style0"/>
              <w:ind w:firstLine="12"/>
              <w:jc w:val="center"/>
              <w:rPr>
                <w:rFonts w:ascii="宋体" w:hAnsi="宋体" w:hint="eastAsia"/>
                <w:b/>
                <w:szCs w:val="21"/>
              </w:rPr>
            </w:pPr>
            <w:r>
              <w:rPr>
                <w:rFonts w:ascii="宋体" w:hAnsi="宋体" w:hint="eastAsia"/>
                <w:b/>
                <w:szCs w:val="21"/>
              </w:rPr>
              <w:t>专业工龄</w:t>
            </w:r>
          </w:p>
        </w:tc>
        <w:tc>
          <w:tcPr>
            <w:tcW w:w="1483" w:type="dxa"/>
            <w:tcBorders>
              <w:top w:val="single" w:sz="4" w:space="0" w:color="auto"/>
              <w:left w:val="single" w:sz="4" w:space="0" w:color="auto"/>
              <w:bottom w:val="single" w:sz="4" w:space="0" w:color="auto"/>
              <w:right w:val="single" w:sz="4" w:space="0" w:color="auto"/>
            </w:tcBorders>
            <w:vAlign w:val="center"/>
          </w:tcPr>
          <w:p w14:paraId="1F569A14">
            <w:pPr>
              <w:pStyle w:val="style0"/>
              <w:ind w:firstLine="12"/>
              <w:jc w:val="center"/>
              <w:rPr>
                <w:rFonts w:ascii="宋体" w:hAnsi="宋体" w:hint="eastAsia"/>
                <w:b/>
                <w:szCs w:val="21"/>
              </w:rPr>
            </w:pPr>
            <w:r>
              <w:rPr>
                <w:rFonts w:ascii="宋体" w:hAnsi="宋体" w:hint="eastAsia"/>
                <w:b/>
                <w:szCs w:val="21"/>
              </w:rPr>
              <w:t>联系电话</w:t>
            </w:r>
          </w:p>
        </w:tc>
      </w:tr>
      <w:tr w14:paraId="1520BE66">
        <w:tblPrEx/>
        <w:trPr>
          <w:trHeight w:val="397" w:hRule="exact"/>
          <w:jc w:val="center"/>
        </w:trPr>
        <w:tc>
          <w:tcPr>
            <w:tcW w:w="1100" w:type="dxa"/>
            <w:tcBorders>
              <w:top w:val="single" w:sz="4" w:space="0" w:color="auto"/>
              <w:left w:val="single" w:sz="4" w:space="0" w:color="auto"/>
              <w:bottom w:val="nil"/>
              <w:right w:val="single" w:sz="4" w:space="0" w:color="auto"/>
            </w:tcBorders>
            <w:vAlign w:val="center"/>
          </w:tcPr>
          <w:p w14:paraId="1D104B1B">
            <w:pPr>
              <w:pStyle w:val="style0"/>
              <w:rPr>
                <w:rFonts w:ascii="宋体" w:hAnsi="宋体" w:hint="eastAsia"/>
                <w:szCs w:val="21"/>
              </w:rPr>
            </w:pPr>
            <w:r>
              <w:rPr>
                <w:rFonts w:ascii="宋体" w:hAnsi="宋体" w:hint="eastAsia"/>
                <w:szCs w:val="21"/>
              </w:rPr>
              <w:t>总负责人</w:t>
            </w:r>
          </w:p>
        </w:tc>
        <w:tc>
          <w:tcPr>
            <w:tcW w:w="1231" w:type="dxa"/>
            <w:tcBorders>
              <w:top w:val="single" w:sz="4" w:space="0" w:color="auto"/>
              <w:left w:val="single" w:sz="4" w:space="0" w:color="auto"/>
              <w:bottom w:val="nil"/>
              <w:right w:val="single" w:sz="4" w:space="0" w:color="auto"/>
            </w:tcBorders>
            <w:vAlign w:val="center"/>
          </w:tcPr>
          <w:p w14:paraId="341DC8A1">
            <w:pPr>
              <w:pStyle w:val="style0"/>
              <w:jc w:val="center"/>
              <w:rPr>
                <w:rFonts w:ascii="宋体" w:hAnsi="宋体" w:hint="eastAsia"/>
                <w:szCs w:val="21"/>
              </w:rPr>
            </w:pPr>
          </w:p>
        </w:tc>
        <w:tc>
          <w:tcPr>
            <w:tcW w:w="909" w:type="dxa"/>
            <w:tcBorders>
              <w:top w:val="single" w:sz="4" w:space="0" w:color="auto"/>
              <w:left w:val="single" w:sz="4" w:space="0" w:color="auto"/>
              <w:bottom w:val="nil"/>
              <w:right w:val="single" w:sz="4" w:space="0" w:color="auto"/>
            </w:tcBorders>
            <w:vAlign w:val="center"/>
          </w:tcPr>
          <w:p w14:paraId="7DCEE3EF">
            <w:pPr>
              <w:pStyle w:val="style0"/>
              <w:jc w:val="center"/>
              <w:rPr>
                <w:rFonts w:ascii="宋体" w:hAnsi="宋体" w:hint="eastAsia"/>
                <w:szCs w:val="21"/>
              </w:rPr>
            </w:pPr>
          </w:p>
        </w:tc>
        <w:tc>
          <w:tcPr>
            <w:tcW w:w="2479" w:type="dxa"/>
            <w:tcBorders>
              <w:top w:val="single" w:sz="4" w:space="0" w:color="auto"/>
              <w:left w:val="single" w:sz="4" w:space="0" w:color="auto"/>
              <w:bottom w:val="nil"/>
              <w:right w:val="single" w:sz="4" w:space="0" w:color="auto"/>
            </w:tcBorders>
            <w:vAlign w:val="center"/>
          </w:tcPr>
          <w:p w14:paraId="5CF2232A">
            <w:pPr>
              <w:pStyle w:val="style4108"/>
              <w:keepNext w:val="false"/>
              <w:adjustRightInd/>
              <w:spacing w:before="0" w:after="0" w:lineRule="auto" w:line="240"/>
              <w:rPr>
                <w:rFonts w:ascii="宋体" w:hAnsi="宋体" w:hint="eastAsia"/>
                <w:spacing w:val="0"/>
                <w:kern w:val="2"/>
                <w:sz w:val="21"/>
                <w:szCs w:val="21"/>
              </w:rPr>
            </w:pPr>
          </w:p>
        </w:tc>
        <w:tc>
          <w:tcPr>
            <w:tcW w:w="660" w:type="dxa"/>
            <w:tcBorders>
              <w:top w:val="single" w:sz="4" w:space="0" w:color="auto"/>
              <w:left w:val="single" w:sz="4" w:space="0" w:color="auto"/>
              <w:bottom w:val="nil"/>
              <w:right w:val="single" w:sz="4" w:space="0" w:color="auto"/>
            </w:tcBorders>
            <w:vAlign w:val="center"/>
          </w:tcPr>
          <w:p w14:paraId="7B2704B7">
            <w:pPr>
              <w:pStyle w:val="style0"/>
              <w:jc w:val="center"/>
              <w:rPr>
                <w:rFonts w:ascii="宋体" w:hAnsi="宋体" w:hint="eastAsia"/>
                <w:szCs w:val="21"/>
              </w:rPr>
            </w:pPr>
          </w:p>
        </w:tc>
        <w:tc>
          <w:tcPr>
            <w:tcW w:w="660" w:type="dxa"/>
            <w:tcBorders>
              <w:top w:val="single" w:sz="4" w:space="0" w:color="auto"/>
              <w:left w:val="single" w:sz="4" w:space="0" w:color="auto"/>
              <w:bottom w:val="nil"/>
              <w:right w:val="single" w:sz="4" w:space="0" w:color="auto"/>
            </w:tcBorders>
            <w:vAlign w:val="center"/>
          </w:tcPr>
          <w:p w14:paraId="2035A0C7">
            <w:pPr>
              <w:pStyle w:val="style0"/>
              <w:ind w:firstLine="12"/>
              <w:jc w:val="center"/>
              <w:rPr>
                <w:rFonts w:ascii="宋体" w:hAnsi="宋体" w:hint="eastAsia"/>
                <w:szCs w:val="21"/>
              </w:rPr>
            </w:pPr>
          </w:p>
        </w:tc>
        <w:tc>
          <w:tcPr>
            <w:tcW w:w="1483" w:type="dxa"/>
            <w:tcBorders>
              <w:top w:val="single" w:sz="4" w:space="0" w:color="auto"/>
              <w:left w:val="single" w:sz="4" w:space="0" w:color="auto"/>
              <w:bottom w:val="nil"/>
              <w:right w:val="single" w:sz="4" w:space="0" w:color="auto"/>
            </w:tcBorders>
            <w:vAlign w:val="center"/>
          </w:tcPr>
          <w:p w14:paraId="7F884971">
            <w:pPr>
              <w:pStyle w:val="style0"/>
              <w:ind w:firstLine="12"/>
              <w:jc w:val="center"/>
              <w:rPr>
                <w:rFonts w:ascii="宋体" w:hAnsi="宋体" w:hint="eastAsia"/>
                <w:szCs w:val="21"/>
              </w:rPr>
            </w:pPr>
          </w:p>
        </w:tc>
      </w:tr>
      <w:tr w14:paraId="088CB6AE">
        <w:tblPrEx/>
        <w:trPr>
          <w:trHeight w:val="397" w:hRule="exact"/>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tcPr>
          <w:p w14:paraId="0A5E9ACF">
            <w:pPr>
              <w:pStyle w:val="style0"/>
              <w:rPr>
                <w:rFonts w:ascii="宋体" w:hAnsi="宋体" w:hint="eastAsia"/>
                <w:szCs w:val="21"/>
              </w:rPr>
            </w:pPr>
            <w:r>
              <w:rPr>
                <w:rFonts w:ascii="宋体" w:hAnsi="宋体" w:hint="eastAsia"/>
                <w:szCs w:val="21"/>
              </w:rPr>
              <w:t>其他主要技术人员</w:t>
            </w:r>
          </w:p>
        </w:tc>
        <w:tc>
          <w:tcPr>
            <w:tcW w:w="1231" w:type="dxa"/>
            <w:tcBorders>
              <w:top w:val="single" w:sz="4" w:space="0" w:color="auto"/>
              <w:left w:val="single" w:sz="4" w:space="0" w:color="auto"/>
              <w:bottom w:val="single" w:sz="4" w:space="0" w:color="auto"/>
              <w:right w:val="single" w:sz="4" w:space="0" w:color="auto"/>
            </w:tcBorders>
            <w:vAlign w:val="center"/>
          </w:tcPr>
          <w:p w14:paraId="19F67028">
            <w:pPr>
              <w:pStyle w:val="style0"/>
              <w:jc w:val="center"/>
              <w:rPr>
                <w:rFonts w:ascii="宋体" w:hAnsi="宋体" w:hint="eastAsia"/>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1EFC7F3B">
            <w:pPr>
              <w:pStyle w:val="style0"/>
              <w:jc w:val="center"/>
              <w:rPr>
                <w:rFonts w:ascii="宋体" w:hAnsi="宋体" w:hint="eastAsia"/>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5109E28C">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59E47917">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78E8D916">
            <w:pPr>
              <w:pStyle w:val="style0"/>
              <w:jc w:val="center"/>
              <w:rPr>
                <w:rFonts w:ascii="宋体" w:hAnsi="宋体" w:hint="eastAsia"/>
                <w:szCs w:val="21"/>
              </w:rPr>
            </w:pPr>
          </w:p>
        </w:tc>
        <w:tc>
          <w:tcPr>
            <w:tcW w:w="1483" w:type="dxa"/>
            <w:tcBorders>
              <w:top w:val="single" w:sz="4" w:space="0" w:color="auto"/>
              <w:left w:val="single" w:sz="4" w:space="0" w:color="auto"/>
              <w:bottom w:val="single" w:sz="4" w:space="0" w:color="auto"/>
              <w:right w:val="single" w:sz="4" w:space="0" w:color="auto"/>
            </w:tcBorders>
            <w:vAlign w:val="center"/>
          </w:tcPr>
          <w:p w14:paraId="6364D3BE">
            <w:pPr>
              <w:pStyle w:val="style0"/>
              <w:jc w:val="center"/>
              <w:rPr>
                <w:rFonts w:ascii="宋体" w:hAnsi="宋体" w:hint="eastAsia"/>
                <w:szCs w:val="21"/>
              </w:rPr>
            </w:pPr>
          </w:p>
        </w:tc>
      </w:tr>
      <w:tr w14:paraId="5A8CAEC7">
        <w:tblPrEx/>
        <w:trPr>
          <w:trHeight w:val="397" w:hRule="exact"/>
          <w:jc w:val="center"/>
        </w:trPr>
        <w:tc>
          <w:tcPr>
            <w:tcW w:w="1100" w:type="dxa"/>
            <w:vMerge w:val="continue"/>
            <w:tcBorders>
              <w:top w:val="single" w:sz="4" w:space="0" w:color="auto"/>
              <w:left w:val="single" w:sz="4" w:space="0" w:color="auto"/>
              <w:bottom w:val="single" w:sz="4" w:space="0" w:color="auto"/>
              <w:right w:val="single" w:sz="4" w:space="0" w:color="auto"/>
            </w:tcBorders>
            <w:vAlign w:val="center"/>
          </w:tcPr>
          <w:p w14:paraId="2A71D27F">
            <w:pPr>
              <w:pStyle w:val="style0"/>
              <w:widowControl/>
              <w:jc w:val="left"/>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3FC1278E">
            <w:pPr>
              <w:pStyle w:val="style0"/>
              <w:jc w:val="center"/>
              <w:rPr>
                <w:rFonts w:ascii="宋体" w:hAnsi="宋体" w:hint="eastAsia"/>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5790F59D">
            <w:pPr>
              <w:pStyle w:val="style0"/>
              <w:jc w:val="center"/>
              <w:rPr>
                <w:rFonts w:ascii="宋体" w:hAnsi="宋体" w:hint="eastAsia"/>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3EB5BD46">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68305416">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1964C29A">
            <w:pPr>
              <w:pStyle w:val="style0"/>
              <w:jc w:val="center"/>
              <w:rPr>
                <w:rFonts w:ascii="宋体" w:hAnsi="宋体" w:hint="eastAsia"/>
                <w:szCs w:val="21"/>
              </w:rPr>
            </w:pPr>
          </w:p>
        </w:tc>
        <w:tc>
          <w:tcPr>
            <w:tcW w:w="1483" w:type="dxa"/>
            <w:tcBorders>
              <w:top w:val="single" w:sz="4" w:space="0" w:color="auto"/>
              <w:left w:val="single" w:sz="4" w:space="0" w:color="auto"/>
              <w:bottom w:val="single" w:sz="4" w:space="0" w:color="auto"/>
              <w:right w:val="single" w:sz="4" w:space="0" w:color="auto"/>
            </w:tcBorders>
            <w:vAlign w:val="center"/>
          </w:tcPr>
          <w:p w14:paraId="1B8D62F3">
            <w:pPr>
              <w:pStyle w:val="style0"/>
              <w:jc w:val="center"/>
              <w:rPr>
                <w:rFonts w:ascii="宋体" w:hAnsi="宋体" w:hint="eastAsia"/>
                <w:szCs w:val="21"/>
              </w:rPr>
            </w:pPr>
          </w:p>
        </w:tc>
      </w:tr>
      <w:tr w14:paraId="2C574091">
        <w:tblPrEx/>
        <w:trPr>
          <w:trHeight w:val="397" w:hRule="exact"/>
          <w:jc w:val="center"/>
        </w:trPr>
        <w:tc>
          <w:tcPr>
            <w:tcW w:w="1100" w:type="dxa"/>
            <w:vMerge w:val="continue"/>
            <w:tcBorders>
              <w:top w:val="single" w:sz="4" w:space="0" w:color="auto"/>
              <w:left w:val="single" w:sz="4" w:space="0" w:color="auto"/>
              <w:bottom w:val="single" w:sz="4" w:space="0" w:color="auto"/>
              <w:right w:val="single" w:sz="4" w:space="0" w:color="auto"/>
            </w:tcBorders>
            <w:vAlign w:val="center"/>
          </w:tcPr>
          <w:p w14:paraId="3EF26DEF">
            <w:pPr>
              <w:pStyle w:val="style0"/>
              <w:widowControl/>
              <w:jc w:val="left"/>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48A73B46">
            <w:pPr>
              <w:pStyle w:val="style0"/>
              <w:jc w:val="center"/>
              <w:rPr>
                <w:rFonts w:ascii="宋体" w:hAnsi="宋体" w:hint="eastAsia"/>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1F870699">
            <w:pPr>
              <w:pStyle w:val="style0"/>
              <w:jc w:val="center"/>
              <w:rPr>
                <w:rFonts w:ascii="宋体" w:hAnsi="宋体" w:hint="eastAsia"/>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059AA280">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74E38D4C">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43790E83">
            <w:pPr>
              <w:pStyle w:val="style0"/>
              <w:jc w:val="center"/>
              <w:rPr>
                <w:rFonts w:ascii="宋体" w:hAnsi="宋体" w:hint="eastAsia"/>
                <w:szCs w:val="21"/>
              </w:rPr>
            </w:pPr>
          </w:p>
        </w:tc>
        <w:tc>
          <w:tcPr>
            <w:tcW w:w="1483" w:type="dxa"/>
            <w:tcBorders>
              <w:top w:val="single" w:sz="4" w:space="0" w:color="auto"/>
              <w:left w:val="single" w:sz="4" w:space="0" w:color="auto"/>
              <w:bottom w:val="single" w:sz="4" w:space="0" w:color="auto"/>
              <w:right w:val="single" w:sz="4" w:space="0" w:color="auto"/>
            </w:tcBorders>
            <w:vAlign w:val="center"/>
          </w:tcPr>
          <w:p w14:paraId="0C7B6405">
            <w:pPr>
              <w:pStyle w:val="style0"/>
              <w:jc w:val="center"/>
              <w:rPr>
                <w:rFonts w:ascii="宋体" w:hAnsi="宋体" w:hint="eastAsia"/>
                <w:szCs w:val="21"/>
              </w:rPr>
            </w:pPr>
          </w:p>
        </w:tc>
      </w:tr>
      <w:tr w14:paraId="58C0357D">
        <w:tblPrEx/>
        <w:trPr>
          <w:trHeight w:val="397" w:hRule="exact"/>
          <w:jc w:val="center"/>
        </w:trPr>
        <w:tc>
          <w:tcPr>
            <w:tcW w:w="1100" w:type="dxa"/>
            <w:vMerge w:val="continue"/>
            <w:tcBorders>
              <w:top w:val="single" w:sz="4" w:space="0" w:color="auto"/>
              <w:left w:val="single" w:sz="4" w:space="0" w:color="auto"/>
              <w:bottom w:val="single" w:sz="4" w:space="0" w:color="auto"/>
              <w:right w:val="single" w:sz="4" w:space="0" w:color="auto"/>
            </w:tcBorders>
            <w:vAlign w:val="center"/>
          </w:tcPr>
          <w:p w14:paraId="0E47AA19">
            <w:pPr>
              <w:pStyle w:val="style0"/>
              <w:widowControl/>
              <w:jc w:val="left"/>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176EDEF9">
            <w:pPr>
              <w:pStyle w:val="style0"/>
              <w:jc w:val="center"/>
              <w:rPr>
                <w:rFonts w:ascii="宋体" w:hAnsi="宋体" w:hint="eastAsia"/>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4CC0BCCF">
            <w:pPr>
              <w:pStyle w:val="style0"/>
              <w:jc w:val="center"/>
              <w:rPr>
                <w:rFonts w:ascii="宋体" w:hAnsi="宋体" w:hint="eastAsia"/>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1EDD65ED">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64B26CE4">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22AECDEF">
            <w:pPr>
              <w:pStyle w:val="style0"/>
              <w:jc w:val="center"/>
              <w:rPr>
                <w:rFonts w:ascii="宋体" w:hAnsi="宋体" w:hint="eastAsia"/>
                <w:szCs w:val="21"/>
              </w:rPr>
            </w:pPr>
          </w:p>
        </w:tc>
        <w:tc>
          <w:tcPr>
            <w:tcW w:w="1483" w:type="dxa"/>
            <w:tcBorders>
              <w:top w:val="single" w:sz="4" w:space="0" w:color="auto"/>
              <w:left w:val="single" w:sz="4" w:space="0" w:color="auto"/>
              <w:bottom w:val="single" w:sz="4" w:space="0" w:color="auto"/>
              <w:right w:val="single" w:sz="4" w:space="0" w:color="auto"/>
            </w:tcBorders>
            <w:vAlign w:val="center"/>
          </w:tcPr>
          <w:p w14:paraId="172F4C67">
            <w:pPr>
              <w:pStyle w:val="style0"/>
              <w:jc w:val="center"/>
              <w:rPr>
                <w:rFonts w:ascii="宋体" w:hAnsi="宋体" w:hint="eastAsia"/>
                <w:szCs w:val="21"/>
              </w:rPr>
            </w:pPr>
          </w:p>
        </w:tc>
      </w:tr>
      <w:tr w14:paraId="44441896">
        <w:tblPrEx/>
        <w:trPr>
          <w:trHeight w:val="397" w:hRule="exact"/>
          <w:jc w:val="center"/>
        </w:trPr>
        <w:tc>
          <w:tcPr>
            <w:tcW w:w="1100" w:type="dxa"/>
            <w:vMerge w:val="continue"/>
            <w:tcBorders>
              <w:top w:val="single" w:sz="4" w:space="0" w:color="auto"/>
              <w:left w:val="single" w:sz="4" w:space="0" w:color="auto"/>
              <w:bottom w:val="single" w:sz="4" w:space="0" w:color="auto"/>
              <w:right w:val="single" w:sz="4" w:space="0" w:color="auto"/>
            </w:tcBorders>
            <w:vAlign w:val="center"/>
          </w:tcPr>
          <w:p w14:paraId="1B7EA5B9">
            <w:pPr>
              <w:pStyle w:val="style0"/>
              <w:widowControl/>
              <w:jc w:val="left"/>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6EC6CDF0">
            <w:pPr>
              <w:pStyle w:val="style0"/>
              <w:jc w:val="center"/>
              <w:rPr>
                <w:rFonts w:ascii="宋体" w:hAnsi="宋体" w:hint="eastAsia"/>
                <w:szCs w:val="21"/>
              </w:rPr>
            </w:pPr>
            <w:r>
              <w:rPr>
                <w:rFonts w:ascii="宋体" w:hAnsi="宋体" w:hint="eastAsia"/>
                <w:szCs w:val="21"/>
              </w:rPr>
              <w:t>…</w:t>
            </w:r>
          </w:p>
        </w:tc>
        <w:tc>
          <w:tcPr>
            <w:tcW w:w="909" w:type="dxa"/>
            <w:tcBorders>
              <w:top w:val="single" w:sz="4" w:space="0" w:color="auto"/>
              <w:left w:val="single" w:sz="4" w:space="0" w:color="auto"/>
              <w:bottom w:val="single" w:sz="4" w:space="0" w:color="auto"/>
              <w:right w:val="single" w:sz="4" w:space="0" w:color="auto"/>
            </w:tcBorders>
            <w:vAlign w:val="center"/>
          </w:tcPr>
          <w:p w14:paraId="53D00B97">
            <w:pPr>
              <w:pStyle w:val="style0"/>
              <w:jc w:val="center"/>
              <w:rPr>
                <w:rFonts w:ascii="宋体" w:hAnsi="宋体" w:hint="eastAsia"/>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1F4E3160">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0791C2A6">
            <w:pPr>
              <w:pStyle w:val="style0"/>
              <w:jc w:val="center"/>
              <w:rPr>
                <w:rFonts w:ascii="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60425E89">
            <w:pPr>
              <w:pStyle w:val="style0"/>
              <w:jc w:val="center"/>
              <w:rPr>
                <w:rFonts w:ascii="宋体" w:hAnsi="宋体" w:hint="eastAsia"/>
                <w:szCs w:val="21"/>
              </w:rPr>
            </w:pPr>
          </w:p>
        </w:tc>
        <w:tc>
          <w:tcPr>
            <w:tcW w:w="1483" w:type="dxa"/>
            <w:tcBorders>
              <w:top w:val="single" w:sz="4" w:space="0" w:color="auto"/>
              <w:left w:val="single" w:sz="4" w:space="0" w:color="auto"/>
              <w:bottom w:val="single" w:sz="4" w:space="0" w:color="auto"/>
              <w:right w:val="single" w:sz="4" w:space="0" w:color="auto"/>
            </w:tcBorders>
            <w:vAlign w:val="center"/>
          </w:tcPr>
          <w:p w14:paraId="0875BCF3">
            <w:pPr>
              <w:pStyle w:val="style0"/>
              <w:jc w:val="center"/>
              <w:rPr>
                <w:rFonts w:ascii="宋体" w:hAnsi="宋体" w:hint="eastAsia"/>
                <w:szCs w:val="21"/>
              </w:rPr>
            </w:pPr>
          </w:p>
        </w:tc>
      </w:tr>
    </w:tbl>
    <w:p w14:paraId="5E544B16">
      <w:pPr>
        <w:pStyle w:val="style0"/>
        <w:spacing w:lineRule="auto" w:line="360"/>
        <w:rPr>
          <w:rFonts w:ascii="宋体" w:hAnsi="宋体" w:hint="eastAsia"/>
          <w:szCs w:val="21"/>
          <w:lang w:val="en-GB"/>
        </w:rPr>
      </w:pPr>
      <w:r>
        <w:rPr>
          <w:rFonts w:ascii="宋体" w:hAnsi="宋体" w:hint="eastAsia"/>
          <w:szCs w:val="21"/>
          <w:lang w:val="en-GB"/>
        </w:rPr>
        <w:t>注：根据评审表的要求提交相应资料。</w:t>
      </w:r>
    </w:p>
    <w:p w14:paraId="5AFCA89C">
      <w:pPr>
        <w:pStyle w:val="style0"/>
        <w:adjustRightInd w:val="false"/>
        <w:snapToGrid w:val="false"/>
        <w:spacing w:lineRule="auto" w:line="360"/>
        <w:rPr>
          <w:rFonts w:ascii="宋体" w:hAnsi="宋体" w:hint="eastAsia"/>
          <w:szCs w:val="21"/>
        </w:rPr>
      </w:pPr>
    </w:p>
    <w:p w14:paraId="50F72872">
      <w:pPr>
        <w:pStyle w:val="style0"/>
        <w:adjustRightInd w:val="false"/>
        <w:snapToGrid w:val="false"/>
        <w:spacing w:lineRule="auto" w:line="360"/>
        <w:rPr>
          <w:rFonts w:ascii="宋体" w:hAnsi="宋体" w:hint="eastAsia"/>
          <w:szCs w:val="21"/>
          <w:lang w:val="en-GB"/>
        </w:rPr>
      </w:pPr>
      <w:r>
        <w:rPr>
          <w:rFonts w:ascii="宋体" w:hAnsi="宋体" w:hint="eastAsia"/>
          <w:szCs w:val="21"/>
        </w:rPr>
        <w:br w:type="page"/>
      </w:r>
    </w:p>
    <w:p w14:paraId="52DDBB54">
      <w:pPr>
        <w:pStyle w:val="style4"/>
        <w:tabs>
          <w:tab w:val="left" w:leader="none" w:pos="851"/>
        </w:tabs>
        <w:spacing w:before="0" w:after="0" w:lineRule="auto" w:line="360"/>
        <w:rPr>
          <w:rFonts w:ascii="宋体" w:eastAsia="宋体" w:hAnsi="宋体" w:hint="eastAsia"/>
          <w:sz w:val="21"/>
          <w:szCs w:val="21"/>
        </w:rPr>
      </w:pPr>
      <w:r>
        <w:rPr>
          <w:rFonts w:ascii="宋体" w:eastAsia="宋体" w:hAnsi="宋体" w:hint="eastAsia"/>
          <w:color w:val="000000"/>
          <w:sz w:val="21"/>
          <w:szCs w:val="21"/>
          <w:lang w:val="en-US" w:eastAsia="zh-CN"/>
        </w:rPr>
        <w:t>6</w:t>
      </w:r>
      <w:r>
        <w:rPr>
          <w:rFonts w:ascii="宋体" w:eastAsia="宋体" w:hAnsi="宋体" w:hint="eastAsia"/>
          <w:color w:val="000000"/>
          <w:sz w:val="21"/>
          <w:szCs w:val="21"/>
        </w:rPr>
        <w:t>.3</w:t>
      </w:r>
      <w:r>
        <w:rPr>
          <w:rFonts w:ascii="宋体" w:eastAsia="宋体" w:hAnsi="宋体" w:hint="eastAsia"/>
          <w:sz w:val="21"/>
          <w:szCs w:val="21"/>
        </w:rPr>
        <w:tab/>
      </w:r>
      <w:r>
        <w:rPr>
          <w:rFonts w:ascii="宋体" w:eastAsia="宋体" w:hAnsi="宋体" w:hint="eastAsia"/>
          <w:sz w:val="21"/>
          <w:szCs w:val="21"/>
        </w:rPr>
        <w:t>其它重要事项说明及承诺</w:t>
      </w:r>
    </w:p>
    <w:p w14:paraId="166B1711">
      <w:pPr>
        <w:pStyle w:val="style0"/>
        <w:tabs>
          <w:tab w:val="left" w:leader="none" w:pos="540"/>
        </w:tabs>
        <w:spacing w:lineRule="auto" w:line="360"/>
        <w:ind w:firstLine="420" w:firstLineChars="200"/>
        <w:rPr>
          <w:rFonts w:ascii="宋体" w:hAnsi="宋体" w:hint="eastAsia"/>
          <w:szCs w:val="21"/>
        </w:rPr>
      </w:pPr>
      <w:r>
        <w:rPr>
          <w:rFonts w:ascii="宋体" w:hAnsi="宋体" w:hint="eastAsia"/>
          <w:szCs w:val="21"/>
        </w:rPr>
        <w:t>（如有，请扼要叙述）</w:t>
      </w:r>
    </w:p>
    <w:p w14:paraId="3C115E5C">
      <w:pPr>
        <w:pStyle w:val="style4106"/>
        <w:spacing w:before="0" w:after="0" w:lineRule="auto" w:line="360"/>
        <w:rPr>
          <w:rFonts w:ascii="宋体" w:hAnsi="宋体" w:hint="eastAsia"/>
          <w:sz w:val="21"/>
          <w:szCs w:val="21"/>
        </w:rPr>
      </w:pPr>
    </w:p>
    <w:p w14:paraId="5A310E29">
      <w:pPr>
        <w:pStyle w:val="style0"/>
        <w:rPr/>
      </w:pPr>
    </w:p>
    <w:p w14:paraId="6235B0D5">
      <w:pPr>
        <w:pStyle w:val="style83"/>
        <w:rPr>
          <w:rFonts w:ascii="仿宋_GB2312" w:cs="Times New Roman" w:eastAsia="仿宋_GB2312" w:hAnsi="Times New Roman" w:hint="eastAsia"/>
          <w:b/>
          <w:sz w:val="32"/>
          <w:szCs w:val="32"/>
        </w:rPr>
      </w:pPr>
    </w:p>
    <w:p w14:paraId="7D9C44E9">
      <w:pPr>
        <w:pStyle w:val="style83"/>
        <w:rPr>
          <w:rFonts w:ascii="仿宋_GB2312" w:cs="Times New Roman" w:eastAsia="仿宋_GB2312" w:hAnsi="Times New Roman" w:hint="eastAsia"/>
          <w:b/>
          <w:sz w:val="32"/>
          <w:szCs w:val="32"/>
        </w:rPr>
      </w:pPr>
    </w:p>
    <w:p w14:paraId="35EE72F8">
      <w:pPr>
        <w:pStyle w:val="style83"/>
        <w:rPr>
          <w:rFonts w:ascii="仿宋_GB2312" w:cs="Times New Roman" w:eastAsia="仿宋_GB2312" w:hAnsi="Times New Roman" w:hint="eastAsia"/>
          <w:b/>
          <w:sz w:val="32"/>
          <w:szCs w:val="32"/>
        </w:rPr>
      </w:pPr>
    </w:p>
    <w:p w14:paraId="1E293719">
      <w:pPr>
        <w:pStyle w:val="style83"/>
        <w:rPr>
          <w:rFonts w:ascii="仿宋_GB2312" w:cs="Times New Roman" w:eastAsia="仿宋_GB2312" w:hAnsi="Times New Roman" w:hint="eastAsia"/>
          <w:b/>
          <w:sz w:val="32"/>
          <w:szCs w:val="32"/>
        </w:rPr>
      </w:pPr>
    </w:p>
    <w:p w14:paraId="7FD5E8EE">
      <w:pPr>
        <w:pStyle w:val="style83"/>
        <w:rPr>
          <w:rFonts w:ascii="仿宋_GB2312" w:cs="Times New Roman" w:eastAsia="仿宋_GB2312" w:hAnsi="Times New Roman" w:hint="eastAsia"/>
          <w:b/>
          <w:sz w:val="32"/>
          <w:szCs w:val="32"/>
        </w:rPr>
      </w:pPr>
    </w:p>
    <w:p w14:paraId="2CD0ABC8">
      <w:pPr>
        <w:pStyle w:val="style83"/>
        <w:rPr>
          <w:rFonts w:ascii="仿宋_GB2312" w:cs="Times New Roman" w:eastAsia="仿宋_GB2312" w:hAnsi="Times New Roman" w:hint="eastAsia"/>
          <w:b/>
          <w:sz w:val="32"/>
          <w:szCs w:val="32"/>
        </w:rPr>
      </w:pPr>
    </w:p>
    <w:p w14:paraId="0EB570AC">
      <w:pPr>
        <w:pStyle w:val="style83"/>
        <w:rPr>
          <w:rFonts w:ascii="仿宋_GB2312" w:cs="Times New Roman" w:eastAsia="仿宋_GB2312" w:hAnsi="Times New Roman" w:hint="eastAsia"/>
          <w:b/>
          <w:sz w:val="32"/>
          <w:szCs w:val="32"/>
        </w:rPr>
      </w:pPr>
    </w:p>
    <w:p w14:paraId="6C10BABE">
      <w:pPr>
        <w:pStyle w:val="style83"/>
        <w:rPr>
          <w:rFonts w:ascii="仿宋_GB2312" w:cs="Times New Roman" w:eastAsia="仿宋_GB2312" w:hAnsi="Times New Roman" w:hint="eastAsia"/>
          <w:b/>
          <w:sz w:val="32"/>
          <w:szCs w:val="32"/>
        </w:rPr>
      </w:pPr>
    </w:p>
    <w:p w14:paraId="51A7B6B0">
      <w:pPr>
        <w:pStyle w:val="style83"/>
        <w:rPr>
          <w:rFonts w:ascii="仿宋_GB2312" w:cs="Times New Roman" w:eastAsia="仿宋_GB2312" w:hAnsi="Times New Roman" w:hint="eastAsia"/>
          <w:b/>
          <w:sz w:val="32"/>
          <w:szCs w:val="32"/>
        </w:rPr>
      </w:pPr>
    </w:p>
    <w:p w14:paraId="687E64AE">
      <w:pPr>
        <w:pStyle w:val="style83"/>
        <w:rPr>
          <w:rFonts w:ascii="仿宋_GB2312" w:cs="Times New Roman" w:eastAsia="仿宋_GB2312" w:hAnsi="Times New Roman" w:hint="eastAsia"/>
          <w:b/>
          <w:sz w:val="32"/>
          <w:szCs w:val="32"/>
        </w:rPr>
      </w:pPr>
    </w:p>
    <w:p w14:paraId="45B98933">
      <w:pPr>
        <w:pStyle w:val="style83"/>
        <w:rPr>
          <w:rFonts w:ascii="仿宋_GB2312" w:cs="Times New Roman" w:eastAsia="仿宋_GB2312" w:hAnsi="Times New Roman" w:hint="eastAsia"/>
          <w:b/>
          <w:sz w:val="32"/>
          <w:szCs w:val="32"/>
        </w:rPr>
      </w:pPr>
    </w:p>
    <w:p w14:paraId="4814A871">
      <w:pPr>
        <w:pStyle w:val="style83"/>
        <w:rPr>
          <w:rFonts w:ascii="仿宋_GB2312" w:cs="Times New Roman" w:eastAsia="仿宋_GB2312" w:hAnsi="Times New Roman" w:hint="eastAsia"/>
          <w:b/>
          <w:sz w:val="32"/>
          <w:szCs w:val="32"/>
        </w:rPr>
      </w:pPr>
    </w:p>
    <w:p w14:paraId="61BEE6CE">
      <w:pPr>
        <w:pStyle w:val="style83"/>
        <w:rPr>
          <w:rFonts w:ascii="仿宋_GB2312" w:cs="Times New Roman" w:eastAsia="仿宋_GB2312" w:hAnsi="Times New Roman" w:hint="eastAsia"/>
          <w:b/>
          <w:sz w:val="32"/>
          <w:szCs w:val="32"/>
        </w:rPr>
      </w:pPr>
    </w:p>
    <w:p w14:paraId="39CB8334">
      <w:pPr>
        <w:pStyle w:val="style83"/>
        <w:rPr>
          <w:rFonts w:ascii="仿宋_GB2312" w:cs="Times New Roman" w:eastAsia="仿宋_GB2312" w:hAnsi="Times New Roman" w:hint="eastAsia"/>
          <w:b/>
          <w:sz w:val="32"/>
          <w:szCs w:val="32"/>
        </w:rPr>
      </w:pPr>
    </w:p>
    <w:p w14:paraId="21264A89">
      <w:pPr>
        <w:pStyle w:val="style83"/>
        <w:rPr>
          <w:rFonts w:ascii="仿宋_GB2312" w:cs="Times New Roman" w:eastAsia="仿宋_GB2312" w:hAnsi="Times New Roman" w:hint="eastAsia"/>
          <w:b/>
          <w:sz w:val="32"/>
          <w:szCs w:val="32"/>
        </w:rPr>
      </w:pPr>
    </w:p>
    <w:p w14:paraId="736906BC">
      <w:pPr>
        <w:pStyle w:val="style83"/>
        <w:rPr>
          <w:rFonts w:ascii="仿宋_GB2312" w:cs="Times New Roman" w:eastAsia="仿宋_GB2312" w:hAnsi="Times New Roman" w:hint="eastAsia"/>
          <w:b/>
          <w:sz w:val="32"/>
          <w:szCs w:val="32"/>
        </w:rPr>
      </w:pPr>
    </w:p>
    <w:bookmarkStart w:id="8" w:name="_Toc18822"/>
    <w:bookmarkStart w:id="9" w:name="_Toc26582"/>
    <w:bookmarkStart w:id="10" w:name="_Toc19762"/>
    <w:bookmarkStart w:id="11" w:name="_Toc18177"/>
    <w:p w14:paraId="117155BE">
      <w:pPr>
        <w:pStyle w:val="style4"/>
        <w:tabs>
          <w:tab w:val="left" w:leader="none" w:pos="851"/>
        </w:tabs>
        <w:spacing w:before="0" w:after="0" w:lineRule="auto" w:line="360"/>
        <w:rPr>
          <w:rFonts w:ascii="宋体" w:eastAsia="宋体" w:hAnsi="宋体" w:hint="eastAsia"/>
          <w:sz w:val="21"/>
          <w:szCs w:val="21"/>
        </w:rPr>
      </w:pPr>
      <w:r>
        <w:rPr>
          <w:rFonts w:ascii="宋体" w:eastAsia="宋体" w:hAnsi="宋体" w:hint="eastAsia"/>
          <w:sz w:val="21"/>
          <w:szCs w:val="21"/>
        </w:rPr>
        <w:t>附表</w:t>
      </w:r>
      <w:r>
        <w:rPr>
          <w:rFonts w:ascii="宋体" w:eastAsia="宋体" w:hAnsi="宋体" w:hint="eastAsia"/>
          <w:sz w:val="21"/>
          <w:szCs w:val="21"/>
          <w:lang w:val="en-US" w:eastAsia="zh-CN"/>
        </w:rPr>
        <w:t>一</w:t>
      </w:r>
      <w:r>
        <w:rPr>
          <w:rFonts w:ascii="宋体" w:eastAsia="宋体" w:hAnsi="宋体" w:hint="eastAsia"/>
          <w:sz w:val="21"/>
          <w:szCs w:val="21"/>
        </w:rPr>
        <w:t>：评分总值最高为100分，评分分值（权重）分配如下：</w:t>
      </w:r>
    </w:p>
    <w:tbl>
      <w:tblPr>
        <w:tblStyle w:val="style105"/>
        <w:tblW w:w="0" w:type="auto"/>
        <w:tblInd w:w="0" w:type="dxa"/>
        <w:tblBorders>
          <w:top w:val="outset" w:sz="6" w:space="0" w:color="111111"/>
          <w:left w:val="outset" w:sz="6" w:space="0" w:color="111111"/>
          <w:bottom w:val="outset" w:sz="6" w:space="0" w:color="111111"/>
          <w:right w:val="outset" w:sz="6" w:space="0" w:color="111111"/>
          <w:insideH w:val="none" w:sz="0" w:space="0" w:color="auto"/>
          <w:insideV w:val="none" w:sz="0" w:space="0" w:color="auto"/>
        </w:tblBorders>
        <w:tblLayout w:type="fixed"/>
        <w:tblCellMar>
          <w:top w:w="150" w:type="dxa"/>
          <w:left w:w="150" w:type="dxa"/>
          <w:bottom w:w="150" w:type="dxa"/>
          <w:right w:w="150" w:type="dxa"/>
        </w:tblCellMar>
      </w:tblPr>
      <w:tblGrid>
        <w:gridCol w:w="2151"/>
        <w:gridCol w:w="2151"/>
        <w:gridCol w:w="2152"/>
        <w:gridCol w:w="2152"/>
      </w:tblGrid>
      <w:tr w14:paraId="243894DB">
        <w:trPr/>
        <w:tc>
          <w:tcPr>
            <w:tcW w:w="2151" w:type="dxa"/>
            <w:tcBorders>
              <w:top w:val="outset" w:sz="6" w:space="0" w:color="111111"/>
              <w:left w:val="outset" w:sz="6" w:space="0" w:color="111111"/>
              <w:bottom w:val="outset" w:sz="6" w:space="0" w:color="111111"/>
              <w:right w:val="outset" w:sz="6" w:space="0" w:color="111111"/>
            </w:tcBorders>
            <w:vAlign w:val="center"/>
          </w:tcPr>
          <w:p w14:paraId="34F3E354">
            <w:pPr>
              <w:pStyle w:val="style0"/>
              <w:jc w:val="center"/>
              <w:rPr>
                <w:rFonts w:ascii="宋体" w:cs="宋体" w:hAnsi="宋体"/>
                <w:sz w:val="24"/>
                <w:szCs w:val="24"/>
                <w:highlight w:val="none"/>
              </w:rPr>
            </w:pPr>
            <w:r>
              <w:rPr>
                <w:highlight w:val="none"/>
              </w:rPr>
              <w:t>评分项目</w:t>
            </w:r>
          </w:p>
        </w:tc>
        <w:tc>
          <w:tcPr>
            <w:tcW w:w="2151" w:type="dxa"/>
            <w:tcBorders>
              <w:top w:val="outset" w:sz="6" w:space="0" w:color="111111"/>
              <w:left w:val="outset" w:sz="6" w:space="0" w:color="111111"/>
              <w:bottom w:val="outset" w:sz="6" w:space="0" w:color="111111"/>
              <w:right w:val="outset" w:sz="6" w:space="0" w:color="111111"/>
            </w:tcBorders>
            <w:vAlign w:val="center"/>
          </w:tcPr>
          <w:p w14:paraId="4B51E8E7">
            <w:pPr>
              <w:pStyle w:val="style0"/>
              <w:jc w:val="center"/>
              <w:rPr>
                <w:rFonts w:ascii="宋体" w:cs="宋体" w:hAnsi="宋体"/>
                <w:sz w:val="24"/>
                <w:szCs w:val="24"/>
                <w:highlight w:val="none"/>
              </w:rPr>
            </w:pPr>
            <w:r>
              <w:rPr>
                <w:highlight w:val="none"/>
              </w:rPr>
              <w:t>技术评分</w:t>
            </w:r>
          </w:p>
        </w:tc>
        <w:tc>
          <w:tcPr>
            <w:tcW w:w="2152" w:type="dxa"/>
            <w:tcBorders>
              <w:top w:val="outset" w:sz="6" w:space="0" w:color="111111"/>
              <w:left w:val="outset" w:sz="6" w:space="0" w:color="111111"/>
              <w:bottom w:val="outset" w:sz="6" w:space="0" w:color="111111"/>
              <w:right w:val="outset" w:sz="6" w:space="0" w:color="111111"/>
            </w:tcBorders>
            <w:vAlign w:val="center"/>
          </w:tcPr>
          <w:p w14:paraId="4234B359">
            <w:pPr>
              <w:pStyle w:val="style0"/>
              <w:jc w:val="center"/>
              <w:rPr>
                <w:rFonts w:ascii="宋体" w:cs="宋体" w:hAnsi="宋体"/>
                <w:sz w:val="24"/>
                <w:szCs w:val="24"/>
                <w:highlight w:val="none"/>
              </w:rPr>
            </w:pPr>
            <w:r>
              <w:rPr>
                <w:highlight w:val="none"/>
              </w:rPr>
              <w:t>商务评分</w:t>
            </w:r>
          </w:p>
        </w:tc>
        <w:tc>
          <w:tcPr>
            <w:tcW w:w="2152" w:type="dxa"/>
            <w:tcBorders>
              <w:top w:val="outset" w:sz="6" w:space="0" w:color="111111"/>
              <w:left w:val="outset" w:sz="6" w:space="0" w:color="111111"/>
              <w:bottom w:val="outset" w:sz="6" w:space="0" w:color="111111"/>
              <w:right w:val="outset" w:sz="6" w:space="0" w:color="111111"/>
            </w:tcBorders>
            <w:vAlign w:val="center"/>
          </w:tcPr>
          <w:p w14:paraId="732D9B05">
            <w:pPr>
              <w:pStyle w:val="style0"/>
              <w:jc w:val="center"/>
              <w:rPr>
                <w:rFonts w:ascii="宋体" w:cs="宋体" w:hAnsi="宋体"/>
                <w:sz w:val="24"/>
                <w:szCs w:val="24"/>
                <w:highlight w:val="none"/>
              </w:rPr>
            </w:pPr>
            <w:r>
              <w:rPr>
                <w:highlight w:val="none"/>
              </w:rPr>
              <w:t>价格评分</w:t>
            </w:r>
          </w:p>
        </w:tc>
      </w:tr>
      <w:tr w14:paraId="2055DB05">
        <w:tblPrEx/>
        <w:trPr/>
        <w:tc>
          <w:tcPr>
            <w:tcW w:w="2151" w:type="dxa"/>
            <w:tcBorders>
              <w:top w:val="outset" w:sz="6" w:space="0" w:color="111111"/>
              <w:left w:val="outset" w:sz="6" w:space="0" w:color="111111"/>
              <w:bottom w:val="outset" w:sz="6" w:space="0" w:color="111111"/>
              <w:right w:val="outset" w:sz="6" w:space="0" w:color="111111"/>
            </w:tcBorders>
            <w:vAlign w:val="center"/>
          </w:tcPr>
          <w:p w14:paraId="1E3003AF">
            <w:pPr>
              <w:pStyle w:val="style0"/>
              <w:jc w:val="center"/>
              <w:rPr>
                <w:rFonts w:ascii="宋体" w:cs="宋体" w:hAnsi="宋体"/>
                <w:sz w:val="24"/>
                <w:szCs w:val="24"/>
                <w:highlight w:val="none"/>
              </w:rPr>
            </w:pPr>
            <w:r>
              <w:rPr>
                <w:highlight w:val="none"/>
              </w:rPr>
              <w:t>权重</w:t>
            </w:r>
          </w:p>
        </w:tc>
        <w:tc>
          <w:tcPr>
            <w:tcW w:w="2151" w:type="dxa"/>
            <w:tcBorders>
              <w:top w:val="outset" w:sz="6" w:space="0" w:color="111111"/>
              <w:left w:val="outset" w:sz="6" w:space="0" w:color="111111"/>
              <w:bottom w:val="outset" w:sz="6" w:space="0" w:color="111111"/>
              <w:right w:val="outset" w:sz="6" w:space="0" w:color="111111"/>
            </w:tcBorders>
            <w:vAlign w:val="center"/>
          </w:tcPr>
          <w:p w14:paraId="33E8285D">
            <w:pPr>
              <w:pStyle w:val="style0"/>
              <w:jc w:val="center"/>
              <w:rPr>
                <w:rFonts w:ascii="宋体" w:cs="宋体" w:hAnsi="宋体"/>
                <w:sz w:val="24"/>
                <w:szCs w:val="24"/>
                <w:highlight w:val="none"/>
              </w:rPr>
            </w:pPr>
            <w:r>
              <w:rPr>
                <w:rFonts w:hint="eastAsia"/>
                <w:highlight w:val="none"/>
                <w:lang w:val="en-US" w:eastAsia="zh-CN"/>
              </w:rPr>
              <w:t>55</w:t>
            </w:r>
            <w:r>
              <w:rPr>
                <w:highlight w:val="none"/>
              </w:rPr>
              <w:t>分</w:t>
            </w:r>
          </w:p>
        </w:tc>
        <w:tc>
          <w:tcPr>
            <w:tcW w:w="2152" w:type="dxa"/>
            <w:tcBorders>
              <w:top w:val="outset" w:sz="6" w:space="0" w:color="111111"/>
              <w:left w:val="outset" w:sz="6" w:space="0" w:color="111111"/>
              <w:bottom w:val="outset" w:sz="6" w:space="0" w:color="111111"/>
              <w:right w:val="outset" w:sz="6" w:space="0" w:color="111111"/>
            </w:tcBorders>
            <w:vAlign w:val="center"/>
          </w:tcPr>
          <w:p w14:paraId="655E90B8">
            <w:pPr>
              <w:pStyle w:val="style0"/>
              <w:jc w:val="center"/>
              <w:rPr>
                <w:rFonts w:ascii="宋体" w:cs="宋体" w:hAnsi="宋体"/>
                <w:sz w:val="24"/>
                <w:szCs w:val="24"/>
                <w:highlight w:val="none"/>
              </w:rPr>
            </w:pPr>
            <w:r>
              <w:rPr>
                <w:rFonts w:hint="eastAsia"/>
                <w:highlight w:val="none"/>
                <w:lang w:val="en-US" w:eastAsia="zh-CN"/>
              </w:rPr>
              <w:t>15</w:t>
            </w:r>
            <w:r>
              <w:rPr>
                <w:highlight w:val="none"/>
              </w:rPr>
              <w:t>分</w:t>
            </w:r>
          </w:p>
        </w:tc>
        <w:tc>
          <w:tcPr>
            <w:tcW w:w="2152" w:type="dxa"/>
            <w:tcBorders>
              <w:top w:val="outset" w:sz="6" w:space="0" w:color="111111"/>
              <w:left w:val="outset" w:sz="6" w:space="0" w:color="111111"/>
              <w:bottom w:val="outset" w:sz="6" w:space="0" w:color="111111"/>
              <w:right w:val="outset" w:sz="6" w:space="0" w:color="111111"/>
            </w:tcBorders>
            <w:vAlign w:val="center"/>
          </w:tcPr>
          <w:p w14:paraId="61AB2F4C">
            <w:pPr>
              <w:pStyle w:val="style0"/>
              <w:jc w:val="center"/>
              <w:rPr>
                <w:rFonts w:ascii="宋体" w:cs="宋体" w:hAnsi="宋体"/>
                <w:sz w:val="24"/>
                <w:szCs w:val="24"/>
                <w:highlight w:val="none"/>
              </w:rPr>
            </w:pPr>
            <w:r>
              <w:rPr>
                <w:rFonts w:hint="eastAsia"/>
                <w:highlight w:val="none"/>
                <w:lang w:val="en-US" w:eastAsia="zh-CN"/>
              </w:rPr>
              <w:t>3</w:t>
            </w:r>
            <w:r>
              <w:rPr>
                <w:highlight w:val="none"/>
              </w:rPr>
              <w:t>0分</w:t>
            </w:r>
          </w:p>
        </w:tc>
      </w:tr>
      <w:bookmarkStart w:id="12" w:name="_Toc7858"/>
      <w:bookmarkEnd w:id="8"/>
      <w:bookmarkEnd w:id="9"/>
      <w:bookmarkEnd w:id="10"/>
      <w:bookmarkEnd w:id="11"/>
    </w:tbl>
    <w:p w14:paraId="2484D3D3">
      <w:pPr>
        <w:pStyle w:val="style0"/>
        <w:spacing w:lineRule="auto" w:line="360"/>
        <w:rPr>
          <w:rFonts w:ascii="宋体" w:cs="宋体" w:eastAsia="宋体" w:hAnsi="宋体"/>
          <w:b/>
          <w:bCs/>
          <w:sz w:val="28"/>
          <w:szCs w:val="28"/>
        </w:rPr>
      </w:pPr>
    </w:p>
    <w:p w14:paraId="5A326BE6">
      <w:pPr>
        <w:pStyle w:val="style4100"/>
        <w:rPr>
          <w:rFonts w:ascii="宋体" w:cs="宋体" w:eastAsia="宋体" w:hAnsi="宋体"/>
          <w:b/>
          <w:bCs/>
          <w:sz w:val="28"/>
          <w:szCs w:val="28"/>
        </w:rPr>
      </w:pPr>
    </w:p>
    <w:p w14:paraId="3E282A8E">
      <w:pPr>
        <w:pStyle w:val="style83"/>
        <w:rPr/>
      </w:pPr>
    </w:p>
    <w:p w14:paraId="28471855">
      <w:pPr>
        <w:pStyle w:val="style4"/>
        <w:tabs>
          <w:tab w:val="left" w:leader="none" w:pos="851"/>
        </w:tabs>
        <w:spacing w:before="0" w:after="0" w:lineRule="auto" w:line="360"/>
        <w:rPr>
          <w:rFonts w:ascii="宋体" w:eastAsia="宋体" w:hAnsi="宋体" w:hint="eastAsia"/>
          <w:sz w:val="21"/>
          <w:szCs w:val="21"/>
        </w:rPr>
      </w:pPr>
      <w:r>
        <w:rPr>
          <w:rFonts w:ascii="宋体" w:eastAsia="宋体" w:hAnsi="宋体" w:hint="eastAsia"/>
          <w:sz w:val="21"/>
          <w:szCs w:val="21"/>
        </w:rPr>
        <w:t>附表</w:t>
      </w:r>
      <w:r>
        <w:rPr>
          <w:rFonts w:ascii="宋体" w:eastAsia="宋体" w:hAnsi="宋体" w:hint="eastAsia"/>
          <w:sz w:val="21"/>
          <w:szCs w:val="21"/>
          <w:lang w:val="en-US" w:eastAsia="zh-CN"/>
        </w:rPr>
        <w:t>二</w:t>
      </w:r>
      <w:r>
        <w:rPr>
          <w:rFonts w:ascii="宋体" w:eastAsia="宋体" w:hAnsi="宋体" w:hint="eastAsia"/>
          <w:sz w:val="21"/>
          <w:szCs w:val="21"/>
        </w:rPr>
        <w:t>：价格评审表</w:t>
      </w:r>
    </w:p>
    <w:tbl>
      <w:tblPr>
        <w:tblStyle w:val="style105"/>
        <w:tblW w:w="87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3059"/>
        <w:gridCol w:w="5720"/>
      </w:tblGrid>
      <w:tr w14:paraId="366A8613">
        <w:trPr>
          <w:trHeight w:val="442" w:hRule="atLeast"/>
          <w:tblHeader/>
          <w:jc w:val="center"/>
        </w:trPr>
        <w:tc>
          <w:tcPr>
            <w:tcW w:w="3059" w:type="dxa"/>
            <w:tcBorders/>
            <w:shd w:val="clear" w:color="auto" w:fill="d9d9d9"/>
            <w:vAlign w:val="center"/>
          </w:tcPr>
          <w:p w14:paraId="4BB1B189">
            <w:pPr>
              <w:pStyle w:val="style0"/>
              <w:jc w:val="center"/>
              <w:rPr>
                <w:rFonts w:ascii="宋体" w:cs="宋体" w:eastAsia="宋体" w:hAnsi="宋体"/>
                <w:b/>
                <w:bCs/>
                <w:color w:val="auto"/>
                <w:sz w:val="21"/>
                <w:szCs w:val="21"/>
                <w:shd w:val="clear" w:color="auto" w:fill="auto"/>
              </w:rPr>
            </w:pPr>
            <w:r>
              <w:rPr>
                <w:rFonts w:ascii="宋体" w:cs="宋体" w:eastAsia="宋体" w:hAnsi="宋体" w:hint="eastAsia"/>
                <w:b/>
                <w:bCs/>
                <w:color w:val="auto"/>
                <w:sz w:val="21"/>
                <w:szCs w:val="21"/>
                <w:shd w:val="clear" w:color="auto" w:fill="auto"/>
              </w:rPr>
              <w:t>评分项目</w:t>
            </w:r>
          </w:p>
        </w:tc>
        <w:tc>
          <w:tcPr>
            <w:tcW w:w="5720" w:type="dxa"/>
            <w:tcBorders/>
            <w:shd w:val="clear" w:color="auto" w:fill="d9d9d9"/>
            <w:vAlign w:val="center"/>
          </w:tcPr>
          <w:p w14:paraId="228BAA0E">
            <w:pPr>
              <w:pStyle w:val="style0"/>
              <w:jc w:val="center"/>
              <w:rPr>
                <w:rFonts w:ascii="宋体" w:cs="宋体" w:eastAsia="宋体" w:hAnsi="宋体"/>
                <w:b/>
                <w:bCs/>
                <w:color w:val="auto"/>
                <w:sz w:val="21"/>
                <w:szCs w:val="21"/>
                <w:shd w:val="clear" w:color="auto" w:fill="auto"/>
              </w:rPr>
            </w:pPr>
            <w:r>
              <w:rPr>
                <w:rFonts w:ascii="宋体" w:cs="宋体" w:eastAsia="宋体" w:hAnsi="宋体" w:hint="eastAsia"/>
                <w:b/>
                <w:bCs/>
                <w:color w:val="auto"/>
                <w:sz w:val="21"/>
                <w:szCs w:val="21"/>
                <w:shd w:val="clear" w:color="auto" w:fill="auto"/>
              </w:rPr>
              <w:t>评分标准</w:t>
            </w:r>
          </w:p>
        </w:tc>
      </w:tr>
      <w:tr w14:paraId="50D17324">
        <w:tblPrEx/>
        <w:trPr>
          <w:trHeight w:val="449" w:hRule="atLeast"/>
          <w:tblHeader/>
          <w:jc w:val="center"/>
        </w:trPr>
        <w:tc>
          <w:tcPr>
            <w:tcW w:w="3059" w:type="dxa"/>
            <w:tcBorders/>
            <w:vAlign w:val="center"/>
          </w:tcPr>
          <w:p w14:paraId="59821C0B">
            <w:pPr>
              <w:pStyle w:val="style0"/>
              <w:jc w:val="center"/>
              <w:rPr>
                <w:rFonts w:ascii="宋体" w:cs="宋体" w:eastAsia="宋体" w:hAnsi="宋体"/>
                <w:color w:val="auto"/>
                <w:sz w:val="21"/>
                <w:szCs w:val="21"/>
                <w:shd w:val="clear" w:color="auto" w:fill="auto"/>
              </w:rPr>
            </w:pPr>
            <w:r>
              <w:rPr>
                <w:rFonts w:ascii="宋体" w:cs="宋体" w:eastAsia="宋体" w:hAnsi="宋体" w:hint="eastAsia"/>
                <w:color w:val="auto"/>
                <w:sz w:val="21"/>
                <w:szCs w:val="21"/>
                <w:shd w:val="clear" w:color="auto" w:fill="auto"/>
              </w:rPr>
              <w:t>投标总价</w:t>
            </w:r>
          </w:p>
          <w:bookmarkStart w:id="13" w:name="OLE_LINK20" w:colFirst="1" w:colLast="2"/>
        </w:tc>
        <w:tc>
          <w:tcPr>
            <w:tcW w:w="5720" w:type="dxa"/>
            <w:tcBorders/>
            <w:vAlign w:val="center"/>
          </w:tcPr>
          <w:p w14:paraId="0793E63B">
            <w:pPr>
              <w:pStyle w:val="style0"/>
              <w:jc w:val="center"/>
              <w:rPr>
                <w:rFonts w:ascii="宋体" w:cs="宋体" w:eastAsia="宋体" w:hAnsi="宋体"/>
                <w:color w:val="auto"/>
                <w:sz w:val="21"/>
                <w:szCs w:val="21"/>
                <w:shd w:val="clear" w:color="auto" w:fill="auto"/>
              </w:rPr>
            </w:pPr>
            <w:r>
              <w:rPr>
                <w:rFonts w:ascii="宋体" w:cs="宋体" w:eastAsia="宋体" w:hAnsi="宋体" w:hint="eastAsia"/>
                <w:color w:val="auto"/>
                <w:sz w:val="21"/>
                <w:szCs w:val="21"/>
                <w:shd w:val="clear" w:color="auto" w:fill="auto"/>
              </w:rPr>
              <w:t>投标报价得分=(评标基准价/投标报价) ×30</w:t>
            </w:r>
          </w:p>
        </w:tc>
      </w:tr>
      <w:bookmarkEnd w:id="13"/>
    </w:tbl>
    <w:p w14:paraId="1833C0F7">
      <w:pPr>
        <w:pStyle w:val="style0"/>
        <w:rPr>
          <w:rFonts w:ascii="宋体" w:cs="宋体" w:eastAsia="宋体" w:hAnsi="宋体"/>
          <w:sz w:val="21"/>
          <w:szCs w:val="21"/>
        </w:rPr>
      </w:pPr>
    </w:p>
    <w:p w14:paraId="6C1CABC9">
      <w:pPr>
        <w:pStyle w:val="style0"/>
        <w:ind w:firstLine="420" w:firstLineChars="200"/>
        <w:rPr>
          <w:rFonts w:ascii="仿宋_GB2312" w:cs="Times New Roman" w:eastAsia="仿宋_GB2312" w:hAnsi="黑体"/>
          <w:sz w:val="32"/>
          <w:szCs w:val="32"/>
        </w:rPr>
      </w:pPr>
      <w:r>
        <w:rPr>
          <w:rFonts w:ascii="宋体" w:cs="宋体" w:eastAsia="宋体" w:hAnsi="宋体" w:hint="eastAsia"/>
          <w:sz w:val="21"/>
          <w:szCs w:val="21"/>
        </w:rPr>
        <w:t>在</w:t>
      </w:r>
      <w:r>
        <w:rPr>
          <w:rFonts w:ascii="宋体" w:cs="宋体" w:eastAsia="宋体" w:hAnsi="宋体"/>
          <w:sz w:val="21"/>
          <w:szCs w:val="21"/>
        </w:rPr>
        <w:t>各有效投标人的评审价中，取最低</w:t>
      </w:r>
      <w:r>
        <w:rPr>
          <w:rFonts w:ascii="宋体" w:cs="宋体" w:eastAsia="宋体" w:hAnsi="宋体" w:hint="eastAsia"/>
          <w:sz w:val="21"/>
          <w:szCs w:val="21"/>
        </w:rPr>
        <w:t>者</w:t>
      </w:r>
      <w:r>
        <w:rPr>
          <w:rFonts w:ascii="宋体" w:cs="宋体" w:eastAsia="宋体" w:hAnsi="宋体"/>
          <w:sz w:val="21"/>
          <w:szCs w:val="21"/>
        </w:rPr>
        <w:t>为</w:t>
      </w:r>
      <w:r>
        <w:rPr>
          <w:rFonts w:ascii="宋体" w:cs="宋体" w:eastAsia="宋体" w:hAnsi="宋体" w:hint="eastAsia"/>
          <w:sz w:val="21"/>
          <w:szCs w:val="21"/>
        </w:rPr>
        <w:t>评标基准价。</w:t>
      </w:r>
    </w:p>
    <w:p w14:paraId="75E83E63">
      <w:pPr>
        <w:pStyle w:val="style4100"/>
        <w:rPr/>
      </w:pPr>
    </w:p>
    <w:p w14:paraId="6C7A66FE">
      <w:pPr>
        <w:pStyle w:val="style0"/>
        <w:spacing w:lineRule="auto" w:line="360"/>
        <w:jc w:val="center"/>
        <w:rPr>
          <w:rFonts w:ascii="宋体" w:cs="宋体" w:eastAsia="宋体" w:hAnsi="宋体"/>
          <w:b/>
          <w:bCs/>
          <w:sz w:val="28"/>
          <w:szCs w:val="28"/>
        </w:rPr>
      </w:pPr>
    </w:p>
    <w:p w14:paraId="2CFBB3E8">
      <w:pPr>
        <w:pStyle w:val="style4100"/>
        <w:rPr/>
      </w:pPr>
    </w:p>
    <w:p w14:paraId="16EBE9F2">
      <w:pPr>
        <w:pStyle w:val="style4"/>
        <w:tabs>
          <w:tab w:val="left" w:leader="none" w:pos="851"/>
        </w:tabs>
        <w:spacing w:before="0" w:after="0" w:lineRule="auto" w:line="360"/>
        <w:rPr>
          <w:rFonts w:ascii="宋体" w:eastAsia="宋体" w:hAnsi="宋体" w:hint="eastAsia"/>
          <w:sz w:val="21"/>
          <w:szCs w:val="21"/>
        </w:rPr>
      </w:pPr>
      <w:r>
        <w:rPr>
          <w:rFonts w:ascii="宋体" w:eastAsia="宋体" w:hAnsi="宋体" w:hint="eastAsia"/>
          <w:sz w:val="21"/>
          <w:szCs w:val="21"/>
        </w:rPr>
        <w:t>附表</w:t>
      </w:r>
      <w:r>
        <w:rPr>
          <w:rFonts w:ascii="宋体" w:eastAsia="宋体" w:hAnsi="宋体" w:hint="eastAsia"/>
          <w:sz w:val="21"/>
          <w:szCs w:val="21"/>
          <w:lang w:val="en-US" w:eastAsia="zh-CN"/>
        </w:rPr>
        <w:t>三</w:t>
      </w:r>
      <w:r>
        <w:rPr>
          <w:rFonts w:ascii="宋体" w:eastAsia="宋体" w:hAnsi="宋体" w:hint="eastAsia"/>
          <w:sz w:val="21"/>
          <w:szCs w:val="21"/>
        </w:rPr>
        <w:t>：</w:t>
      </w:r>
      <w:r>
        <w:rPr>
          <w:rFonts w:ascii="宋体" w:eastAsia="宋体" w:hAnsi="宋体" w:hint="eastAsia"/>
          <w:sz w:val="21"/>
          <w:szCs w:val="21"/>
          <w:lang w:val="en-US" w:eastAsia="zh-CN"/>
        </w:rPr>
        <w:t>技术</w:t>
      </w:r>
      <w:r>
        <w:rPr>
          <w:rFonts w:ascii="宋体" w:eastAsia="宋体" w:hAnsi="宋体" w:hint="eastAsia"/>
          <w:sz w:val="21"/>
          <w:szCs w:val="21"/>
        </w:rPr>
        <w:t>评审表</w:t>
      </w:r>
    </w:p>
    <w:tbl>
      <w:tblPr>
        <w:tblStyle w:val="style105"/>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57" w:type="dxa"/>
          <w:bottom w:w="0" w:type="dxa"/>
          <w:right w:w="57" w:type="dxa"/>
        </w:tblCellMar>
      </w:tblPr>
      <w:tblGrid>
        <w:gridCol w:w="642"/>
        <w:gridCol w:w="2237"/>
        <w:gridCol w:w="929"/>
        <w:gridCol w:w="5192"/>
      </w:tblGrid>
      <w:tr w14:paraId="31376649">
        <w:trPr>
          <w:trHeight w:val="740" w:hRule="atLeast"/>
          <w:tblHeader/>
          <w:jc w:val="center"/>
        </w:trPr>
        <w:tc>
          <w:tcPr>
            <w:tcW w:w="642" w:type="dxa"/>
            <w:tcBorders>
              <w:top w:val="single" w:sz="2" w:space="0" w:color="auto"/>
              <w:left w:val="single" w:sz="2" w:space="0" w:color="auto"/>
              <w:bottom w:val="single" w:sz="2" w:space="0" w:color="auto"/>
              <w:right w:val="single" w:sz="4" w:space="0" w:color="auto"/>
            </w:tcBorders>
            <w:shd w:val="clear" w:color="auto" w:fill="d9d9d9"/>
            <w:vAlign w:val="center"/>
          </w:tcPr>
          <w:p w14:paraId="1E5DEC5E">
            <w:pPr>
              <w:pStyle w:val="style0"/>
              <w:spacing w:lineRule="atLeast" w:line="400"/>
              <w:jc w:val="center"/>
              <w:rPr>
                <w:rFonts w:ascii="宋体" w:cs="宋体" w:eastAsia="宋体" w:hAnsi="宋体"/>
                <w:b/>
                <w:sz w:val="21"/>
                <w:szCs w:val="21"/>
              </w:rPr>
            </w:pPr>
            <w:r>
              <w:rPr>
                <w:rFonts w:ascii="宋体" w:cs="宋体" w:eastAsia="宋体" w:hAnsi="宋体" w:hint="eastAsia"/>
                <w:b/>
                <w:sz w:val="21"/>
                <w:szCs w:val="21"/>
              </w:rPr>
              <w:t>序号</w:t>
            </w:r>
          </w:p>
        </w:tc>
        <w:tc>
          <w:tcPr>
            <w:tcW w:w="2237" w:type="dxa"/>
            <w:tcBorders>
              <w:top w:val="single" w:sz="2" w:space="0" w:color="auto"/>
              <w:left w:val="single" w:sz="4" w:space="0" w:color="auto"/>
              <w:bottom w:val="single" w:sz="2" w:space="0" w:color="auto"/>
              <w:right w:val="single" w:sz="2" w:space="0" w:color="auto"/>
            </w:tcBorders>
            <w:shd w:val="clear" w:color="auto" w:fill="d9d9d9"/>
            <w:vAlign w:val="center"/>
          </w:tcPr>
          <w:p w14:paraId="48D362DF">
            <w:pPr>
              <w:pStyle w:val="style0"/>
              <w:spacing w:lineRule="atLeast" w:line="400"/>
              <w:jc w:val="center"/>
              <w:rPr>
                <w:rFonts w:ascii="宋体" w:cs="宋体" w:eastAsia="宋体" w:hAnsi="宋体"/>
                <w:b/>
                <w:sz w:val="21"/>
                <w:szCs w:val="21"/>
              </w:rPr>
            </w:pPr>
            <w:r>
              <w:rPr>
                <w:rFonts w:ascii="宋体" w:cs="宋体" w:eastAsia="宋体" w:hAnsi="宋体" w:hint="eastAsia"/>
                <w:b/>
                <w:sz w:val="21"/>
                <w:szCs w:val="21"/>
              </w:rPr>
              <w:t>评审分项</w:t>
            </w:r>
          </w:p>
        </w:tc>
        <w:tc>
          <w:tcPr>
            <w:tcW w:w="929" w:type="dxa"/>
            <w:tcBorders>
              <w:top w:val="single" w:sz="4" w:space="0" w:color="auto"/>
              <w:left w:val="single" w:sz="4" w:space="0" w:color="auto"/>
              <w:right w:val="single" w:sz="2" w:space="0" w:color="auto"/>
            </w:tcBorders>
            <w:shd w:val="clear" w:color="auto" w:fill="d9d9d9"/>
            <w:vAlign w:val="center"/>
          </w:tcPr>
          <w:p w14:paraId="688A698B">
            <w:pPr>
              <w:pStyle w:val="style0"/>
              <w:spacing w:lineRule="atLeast" w:line="400"/>
              <w:jc w:val="center"/>
              <w:rPr>
                <w:rFonts w:ascii="宋体" w:cs="宋体" w:eastAsia="宋体" w:hAnsi="宋体"/>
                <w:b/>
                <w:sz w:val="21"/>
                <w:szCs w:val="21"/>
              </w:rPr>
            </w:pPr>
            <w:r>
              <w:rPr>
                <w:rFonts w:ascii="宋体" w:cs="宋体" w:eastAsia="宋体" w:hAnsi="宋体" w:hint="eastAsia"/>
                <w:b/>
                <w:sz w:val="21"/>
                <w:szCs w:val="21"/>
              </w:rPr>
              <w:t>分值</w:t>
            </w:r>
          </w:p>
        </w:tc>
        <w:tc>
          <w:tcPr>
            <w:tcW w:w="5192" w:type="dxa"/>
            <w:tcBorders>
              <w:top w:val="single" w:sz="4" w:space="0" w:color="auto"/>
              <w:left w:val="single" w:sz="4" w:space="0" w:color="auto"/>
              <w:right w:val="single" w:sz="2" w:space="0" w:color="auto"/>
            </w:tcBorders>
            <w:shd w:val="clear" w:color="auto" w:fill="d9d9d9"/>
            <w:vAlign w:val="center"/>
          </w:tcPr>
          <w:p w14:paraId="36DEE951">
            <w:pPr>
              <w:pStyle w:val="style0"/>
              <w:spacing w:lineRule="atLeast" w:line="400"/>
              <w:jc w:val="center"/>
              <w:rPr>
                <w:rFonts w:ascii="宋体" w:cs="宋体" w:eastAsia="宋体" w:hAnsi="宋体"/>
                <w:b/>
                <w:sz w:val="21"/>
                <w:szCs w:val="21"/>
              </w:rPr>
            </w:pPr>
            <w:r>
              <w:rPr>
                <w:rFonts w:ascii="宋体" w:cs="宋体" w:eastAsia="宋体" w:hAnsi="宋体" w:hint="eastAsia"/>
                <w:b/>
                <w:sz w:val="21"/>
                <w:szCs w:val="21"/>
              </w:rPr>
              <w:t>评审内容</w:t>
            </w:r>
          </w:p>
        </w:tc>
      </w:tr>
      <w:tr w14:paraId="6B426C1F">
        <w:tblPrEx/>
        <w:trPr>
          <w:trHeight w:val="1245" w:hRule="atLeast"/>
          <w:jc w:val="center"/>
        </w:trPr>
        <w:tc>
          <w:tcPr>
            <w:tcW w:w="642" w:type="dxa"/>
            <w:tcBorders>
              <w:left w:val="single" w:sz="2" w:space="0" w:color="auto"/>
              <w:bottom w:val="single" w:sz="2" w:space="0" w:color="auto"/>
              <w:right w:val="single" w:sz="4" w:space="0" w:color="auto"/>
            </w:tcBorders>
            <w:vAlign w:val="center"/>
          </w:tcPr>
          <w:p w14:paraId="6C76AA0E">
            <w:pPr>
              <w:pStyle w:val="style0"/>
              <w:spacing w:lineRule="atLeast" w:line="400"/>
              <w:jc w:val="center"/>
              <w:rPr>
                <w:rFonts w:ascii="宋体" w:cs="宋体" w:eastAsia="宋体" w:hAnsi="宋体"/>
                <w:sz w:val="21"/>
                <w:szCs w:val="21"/>
              </w:rPr>
            </w:pPr>
            <w:r>
              <w:rPr>
                <w:rFonts w:ascii="宋体" w:cs="宋体" w:eastAsia="宋体" w:hAnsi="宋体" w:hint="eastAsia"/>
                <w:sz w:val="21"/>
                <w:szCs w:val="21"/>
              </w:rPr>
              <w:t>1</w:t>
            </w:r>
          </w:p>
        </w:tc>
        <w:tc>
          <w:tcPr>
            <w:tcW w:w="2237" w:type="dxa"/>
            <w:tcBorders>
              <w:left w:val="single" w:sz="4" w:space="0" w:color="auto"/>
              <w:bottom w:val="single" w:sz="2" w:space="0" w:color="auto"/>
              <w:right w:val="single" w:sz="2" w:space="0" w:color="auto"/>
            </w:tcBorders>
            <w:vAlign w:val="center"/>
          </w:tcPr>
          <w:p w14:paraId="0744CB41">
            <w:pPr>
              <w:pStyle w:val="style0"/>
              <w:jc w:val="center"/>
              <w:rPr>
                <w:rFonts w:ascii="Calibri" w:cs="宋体" w:eastAsia="宋体" w:hAnsi="Calibri"/>
                <w:kern w:val="2"/>
                <w:sz w:val="21"/>
                <w:szCs w:val="22"/>
                <w:lang w:val="en-US" w:bidi="ar-SA" w:eastAsia="zh-CN"/>
              </w:rPr>
            </w:pPr>
            <w:r>
              <w:t>项目实施方案</w:t>
            </w:r>
          </w:p>
        </w:tc>
        <w:tc>
          <w:tcPr>
            <w:tcW w:w="929" w:type="dxa"/>
            <w:tcBorders>
              <w:top w:val="single" w:sz="4" w:space="0" w:color="auto"/>
              <w:left w:val="single" w:sz="4" w:space="0" w:color="auto"/>
              <w:right w:val="single" w:sz="2" w:space="0" w:color="auto"/>
            </w:tcBorders>
            <w:vAlign w:val="center"/>
          </w:tcPr>
          <w:p w14:paraId="5699CD21">
            <w:pPr>
              <w:pStyle w:val="style0"/>
              <w:widowControl/>
              <w:jc w:val="center"/>
              <w:rPr>
                <w:rFonts w:ascii="宋体" w:cs="宋体" w:eastAsia="宋体" w:hAnsi="宋体" w:hint="default"/>
                <w:sz w:val="21"/>
                <w:szCs w:val="21"/>
                <w:lang w:val="en-US" w:eastAsia="zh-CN"/>
              </w:rPr>
            </w:pPr>
            <w:r>
              <w:rPr>
                <w:rFonts w:eastAsia="宋体" w:hint="eastAsia"/>
                <w:sz w:val="21"/>
                <w:szCs w:val="21"/>
                <w:highlight w:val="none"/>
                <w:lang w:val="en-US" w:eastAsia="zh-CN"/>
              </w:rPr>
              <w:t>15</w:t>
            </w:r>
          </w:p>
        </w:tc>
        <w:tc>
          <w:tcPr>
            <w:tcW w:w="5192" w:type="dxa"/>
            <w:tcBorders>
              <w:top w:val="single" w:sz="4" w:space="0" w:color="auto"/>
              <w:left w:val="single" w:sz="4" w:space="0" w:color="auto"/>
              <w:right w:val="single" w:sz="2" w:space="0" w:color="auto"/>
            </w:tcBorders>
          </w:tcPr>
          <w:p w14:paraId="3901815B">
            <w:pPr>
              <w:pStyle w:val="style0"/>
              <w:jc w:val="left"/>
              <w:rPr/>
            </w:pPr>
            <w:r>
              <w:t>根据投标人针对本次项目提供的项目实施方案（包括货物的安装、调试、验收、</w:t>
            </w:r>
            <w:r>
              <w:rPr>
                <w:rFonts w:hint="eastAsia"/>
                <w:lang w:val="en-US" w:eastAsia="zh-CN"/>
              </w:rPr>
              <w:t>供货</w:t>
            </w:r>
            <w:r>
              <w:t>等）的合理性、可行性</w:t>
            </w:r>
            <w:r>
              <w:rPr>
                <w:rFonts w:hint="eastAsia"/>
                <w:lang w:val="en-US" w:eastAsia="zh-CN"/>
              </w:rPr>
              <w:t>进行</w:t>
            </w:r>
            <w:r>
              <w:t>综合评价。</w:t>
            </w:r>
          </w:p>
          <w:p w14:paraId="52A521B0">
            <w:pPr>
              <w:pStyle w:val="style0"/>
              <w:numPr>
                <w:ilvl w:val="0"/>
                <w:numId w:val="0"/>
              </w:numPr>
              <w:jc w:val="left"/>
              <w:rPr/>
            </w:pPr>
            <w:r>
              <w:rPr>
                <w:rFonts w:hint="eastAsia"/>
                <w:lang w:val="en-US" w:eastAsia="zh-CN"/>
              </w:rPr>
              <w:t>1、</w:t>
            </w:r>
            <w:r>
              <w:t>方案详细、具体、专业性强，有完善的保障措施，得</w:t>
            </w:r>
            <w:r>
              <w:rPr>
                <w:rFonts w:hint="eastAsia"/>
                <w:lang w:val="en-US" w:eastAsia="zh-CN"/>
              </w:rPr>
              <w:t>15分</w:t>
            </w:r>
            <w:r>
              <w:t>；</w:t>
            </w:r>
          </w:p>
          <w:p w14:paraId="40E9EA18">
            <w:pPr>
              <w:pStyle w:val="style0"/>
              <w:numPr>
                <w:ilvl w:val="0"/>
                <w:numId w:val="0"/>
              </w:numPr>
              <w:jc w:val="left"/>
              <w:rPr>
                <w:rFonts w:ascii="Calibri" w:cs="宋体" w:eastAsia="宋体" w:hAnsi="Calibri"/>
                <w:kern w:val="2"/>
                <w:sz w:val="21"/>
                <w:szCs w:val="22"/>
                <w:lang w:val="en-US" w:bidi="ar-SA" w:eastAsia="zh-CN"/>
              </w:rPr>
            </w:pPr>
            <w:r>
              <w:t>2、方案基本可行，符合专业要求，有一定保障措施，得</w:t>
            </w:r>
            <w:r>
              <w:rPr>
                <w:rFonts w:hint="eastAsia"/>
                <w:lang w:val="en-US" w:eastAsia="zh-CN"/>
              </w:rPr>
              <w:t>10分</w:t>
            </w:r>
            <w:r>
              <w:t>；</w:t>
            </w:r>
          </w:p>
          <w:p w14:paraId="09AEFCFE">
            <w:pPr>
              <w:pStyle w:val="style0"/>
              <w:numPr>
                <w:ilvl w:val="0"/>
                <w:numId w:val="0"/>
              </w:numPr>
              <w:jc w:val="left"/>
              <w:rPr/>
            </w:pPr>
            <w:r>
              <w:t>3、方案不够详细，专业性、保障措施一般，得</w:t>
            </w:r>
            <w:r>
              <w:rPr>
                <w:rFonts w:hint="eastAsia"/>
                <w:lang w:val="en-US" w:eastAsia="zh-CN"/>
              </w:rPr>
              <w:t>5分</w:t>
            </w:r>
            <w:r>
              <w:t>；</w:t>
            </w:r>
          </w:p>
          <w:p w14:paraId="63A890B3">
            <w:pPr>
              <w:pStyle w:val="style0"/>
              <w:numPr>
                <w:ilvl w:val="0"/>
                <w:numId w:val="0"/>
              </w:numPr>
              <w:jc w:val="left"/>
              <w:rPr>
                <w:rFonts w:ascii="Calibri" w:cs="宋体" w:eastAsia="宋体" w:hAnsi="Calibri"/>
                <w:kern w:val="2"/>
                <w:sz w:val="21"/>
                <w:szCs w:val="22"/>
                <w:lang w:val="en-US" w:bidi="ar-SA" w:eastAsia="zh-CN"/>
              </w:rPr>
            </w:pPr>
            <w:r>
              <w:t>4、无相关内容不得分。</w:t>
            </w:r>
          </w:p>
        </w:tc>
      </w:tr>
      <w:tr w14:paraId="04E423D0">
        <w:tblPrEx/>
        <w:trPr>
          <w:trHeight w:val="915" w:hRule="atLeast"/>
          <w:jc w:val="center"/>
        </w:trPr>
        <w:tc>
          <w:tcPr>
            <w:tcW w:w="642" w:type="dxa"/>
            <w:tcBorders>
              <w:left w:val="single" w:sz="2" w:space="0" w:color="auto"/>
              <w:right w:val="single" w:sz="4" w:space="0" w:color="auto"/>
            </w:tcBorders>
            <w:vAlign w:val="center"/>
          </w:tcPr>
          <w:p w14:paraId="6A671389">
            <w:pPr>
              <w:pStyle w:val="style0"/>
              <w:spacing w:lineRule="atLeast" w:line="400"/>
              <w:jc w:val="center"/>
              <w:rPr>
                <w:rFonts w:ascii="宋体" w:cs="宋体" w:eastAsia="宋体" w:hAnsi="宋体"/>
                <w:sz w:val="21"/>
                <w:szCs w:val="21"/>
              </w:rPr>
            </w:pPr>
            <w:r>
              <w:rPr>
                <w:rFonts w:ascii="宋体" w:cs="宋体" w:eastAsia="宋体" w:hAnsi="宋体" w:hint="eastAsia"/>
                <w:sz w:val="21"/>
                <w:szCs w:val="21"/>
              </w:rPr>
              <w:t>2</w:t>
            </w:r>
          </w:p>
        </w:tc>
        <w:tc>
          <w:tcPr>
            <w:tcW w:w="2237" w:type="dxa"/>
            <w:tcBorders>
              <w:left w:val="single" w:sz="4" w:space="0" w:color="auto"/>
              <w:right w:val="single" w:sz="2" w:space="0" w:color="auto"/>
            </w:tcBorders>
            <w:vAlign w:val="center"/>
          </w:tcPr>
          <w:p w14:paraId="34944C69">
            <w:pPr>
              <w:pStyle w:val="style0"/>
              <w:jc w:val="center"/>
              <w:rPr>
                <w:rFonts w:ascii="Calibri" w:cs="宋体" w:eastAsia="宋体" w:hAnsi="Calibri"/>
                <w:kern w:val="2"/>
                <w:sz w:val="21"/>
                <w:szCs w:val="22"/>
                <w:lang w:val="en-US" w:bidi="ar-SA" w:eastAsia="zh-CN"/>
              </w:rPr>
            </w:pPr>
            <w:r>
              <w:rPr>
                <w:rFonts w:hint="eastAsia"/>
                <w:lang w:val="en-US" w:eastAsia="zh-CN"/>
              </w:rPr>
              <w:t>质量</w:t>
            </w:r>
            <w:r>
              <w:t>保障方案</w:t>
            </w:r>
          </w:p>
        </w:tc>
        <w:tc>
          <w:tcPr>
            <w:tcW w:w="929" w:type="dxa"/>
            <w:tcBorders>
              <w:top w:val="single" w:sz="4" w:space="0" w:color="auto"/>
              <w:left w:val="single" w:sz="4" w:space="0" w:color="auto"/>
              <w:bottom w:val="single" w:sz="4" w:space="0" w:color="auto"/>
              <w:right w:val="single" w:sz="2" w:space="0" w:color="auto"/>
            </w:tcBorders>
            <w:vAlign w:val="center"/>
          </w:tcPr>
          <w:p w14:paraId="151E279F">
            <w:pPr>
              <w:pStyle w:val="style0"/>
              <w:widowControl/>
              <w:jc w:val="center"/>
              <w:rPr>
                <w:rFonts w:ascii="宋体" w:cs="宋体" w:eastAsia="宋体" w:hAnsi="宋体" w:hint="default"/>
                <w:sz w:val="21"/>
                <w:szCs w:val="21"/>
                <w:lang w:val="en-US" w:eastAsia="zh-CN"/>
              </w:rPr>
            </w:pPr>
            <w:r>
              <w:rPr>
                <w:rFonts w:eastAsia="宋体" w:hint="eastAsia"/>
                <w:sz w:val="21"/>
                <w:szCs w:val="21"/>
                <w:highlight w:val="none"/>
                <w:lang w:val="en-US" w:eastAsia="zh-CN"/>
              </w:rPr>
              <w:t>15</w:t>
            </w:r>
          </w:p>
        </w:tc>
        <w:tc>
          <w:tcPr>
            <w:tcW w:w="5192" w:type="dxa"/>
            <w:tcBorders>
              <w:top w:val="single" w:sz="4" w:space="0" w:color="auto"/>
              <w:left w:val="single" w:sz="4" w:space="0" w:color="auto"/>
              <w:bottom w:val="single" w:sz="4" w:space="0" w:color="auto"/>
              <w:right w:val="single" w:sz="2" w:space="0" w:color="auto"/>
            </w:tcBorders>
          </w:tcPr>
          <w:p w14:paraId="03C20C88">
            <w:pPr>
              <w:pStyle w:val="style0"/>
              <w:spacing w:lineRule="auto" w:line="240"/>
              <w:jc w:val="left"/>
              <w:rPr>
                <w:rFonts w:ascii="宋体" w:cs="宋体" w:hAnsi="宋体"/>
                <w:szCs w:val="21"/>
              </w:rPr>
            </w:pPr>
            <w:r>
              <w:rPr>
                <w:rFonts w:ascii="宋体" w:cs="宋体" w:hAnsi="宋体" w:hint="eastAsia"/>
                <w:szCs w:val="21"/>
              </w:rPr>
              <w:t>针对本项目需求制定质量保证方案，包括但不限于①包装②运输③安装与调试各环节的质量保证措施进行评审:</w:t>
            </w:r>
          </w:p>
          <w:p w14:paraId="571CC48D">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须涵盖上述所有内容且对上述各项内容描述全面具体、针对性强、可操作性强，得15分；</w:t>
            </w:r>
          </w:p>
          <w:p w14:paraId="0052C4D4">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须涵盖上述所有内容且对上述各项内容描述较全面、针对性较强、可操作性较强，得10分；</w:t>
            </w:r>
          </w:p>
          <w:p w14:paraId="1552E766">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须涵盖上述所有内容且对上述各项内容描述内容完整性、针对性、可操作性一般，得5分；</w:t>
            </w:r>
          </w:p>
          <w:p w14:paraId="2DA7CD10">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须涵盖上述所有内容且对上述各项内容描述不完整、针对性、可操作性低，得1分；</w:t>
            </w:r>
          </w:p>
          <w:p w14:paraId="7ADF31FC">
            <w:pPr>
              <w:pStyle w:val="style0"/>
              <w:spacing w:lineRule="auto" w:line="240"/>
              <w:jc w:val="left"/>
              <w:rPr>
                <w:lang w:val="en-US" w:eastAsia="zh-CN"/>
              </w:rPr>
            </w:pPr>
            <w:r>
              <w:rPr>
                <w:rFonts w:ascii="宋体" w:cs="宋体" w:hAnsi="宋体" w:hint="eastAsia"/>
                <w:szCs w:val="21"/>
              </w:rPr>
              <w:t>不提供得0分。</w:t>
            </w:r>
          </w:p>
        </w:tc>
      </w:tr>
      <w:tr w14:paraId="37CD94BF">
        <w:tblPrEx/>
        <w:trPr>
          <w:trHeight w:val="915" w:hRule="atLeast"/>
          <w:jc w:val="center"/>
        </w:trPr>
        <w:tc>
          <w:tcPr>
            <w:tcW w:w="642" w:type="dxa"/>
            <w:tcBorders>
              <w:left w:val="single" w:sz="2" w:space="0" w:color="auto"/>
              <w:right w:val="single" w:sz="4" w:space="0" w:color="auto"/>
            </w:tcBorders>
            <w:vAlign w:val="center"/>
          </w:tcPr>
          <w:p w14:paraId="1B433AE6">
            <w:pPr>
              <w:pStyle w:val="style0"/>
              <w:spacing w:lineRule="atLeast" w:line="400"/>
              <w:jc w:val="center"/>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3</w:t>
            </w:r>
          </w:p>
        </w:tc>
        <w:tc>
          <w:tcPr>
            <w:tcW w:w="2237" w:type="dxa"/>
            <w:tcBorders>
              <w:left w:val="single" w:sz="4" w:space="0" w:color="auto"/>
              <w:right w:val="single" w:sz="2" w:space="0" w:color="auto"/>
            </w:tcBorders>
            <w:vAlign w:val="center"/>
          </w:tcPr>
          <w:p w14:paraId="7C4695C7">
            <w:pPr>
              <w:pStyle w:val="style0"/>
              <w:jc w:val="center"/>
              <w:rPr>
                <w:rFonts w:hint="eastAsia"/>
                <w:lang w:val="en-US" w:eastAsia="zh-CN"/>
              </w:rPr>
            </w:pPr>
            <w:r>
              <w:rPr>
                <w:rFonts w:ascii="宋体" w:cs="宋体" w:hAnsi="宋体" w:hint="eastAsia"/>
                <w:szCs w:val="21"/>
              </w:rPr>
              <w:t>售后服务方案</w:t>
            </w:r>
          </w:p>
        </w:tc>
        <w:tc>
          <w:tcPr>
            <w:tcW w:w="929" w:type="dxa"/>
            <w:tcBorders>
              <w:top w:val="single" w:sz="4" w:space="0" w:color="auto"/>
              <w:left w:val="single" w:sz="4" w:space="0" w:color="auto"/>
              <w:bottom w:val="single" w:sz="4" w:space="0" w:color="auto"/>
              <w:right w:val="single" w:sz="2" w:space="0" w:color="auto"/>
            </w:tcBorders>
            <w:vAlign w:val="center"/>
          </w:tcPr>
          <w:p w14:paraId="574922C6">
            <w:pPr>
              <w:pStyle w:val="style0"/>
              <w:widowControl/>
              <w:jc w:val="center"/>
              <w:rPr>
                <w:rFonts w:eastAsia="宋体" w:hint="default"/>
                <w:sz w:val="21"/>
                <w:szCs w:val="21"/>
                <w:highlight w:val="none"/>
                <w:lang w:val="en-US" w:eastAsia="zh-CN"/>
              </w:rPr>
            </w:pPr>
            <w:r>
              <w:rPr>
                <w:rFonts w:eastAsia="宋体" w:hint="eastAsia"/>
                <w:sz w:val="21"/>
                <w:szCs w:val="21"/>
                <w:highlight w:val="none"/>
                <w:lang w:val="en-US" w:eastAsia="zh-CN"/>
              </w:rPr>
              <w:t>15</w:t>
            </w:r>
          </w:p>
        </w:tc>
        <w:tc>
          <w:tcPr>
            <w:tcW w:w="5192" w:type="dxa"/>
            <w:tcBorders>
              <w:top w:val="single" w:sz="4" w:space="0" w:color="auto"/>
              <w:left w:val="single" w:sz="4" w:space="0" w:color="auto"/>
              <w:bottom w:val="single" w:sz="4" w:space="0" w:color="auto"/>
              <w:right w:val="single" w:sz="2" w:space="0" w:color="auto"/>
            </w:tcBorders>
          </w:tcPr>
          <w:p w14:paraId="5D4BB101">
            <w:pPr>
              <w:pStyle w:val="style0"/>
              <w:spacing w:lineRule="auto" w:line="240"/>
              <w:jc w:val="left"/>
              <w:rPr>
                <w:rFonts w:ascii="宋体" w:cs="宋体" w:hAnsi="宋体"/>
                <w:szCs w:val="21"/>
              </w:rPr>
            </w:pPr>
            <w:r>
              <w:rPr>
                <w:rFonts w:ascii="宋体" w:cs="宋体" w:hAnsi="宋体" w:hint="eastAsia"/>
                <w:szCs w:val="21"/>
              </w:rPr>
              <w:t>针对本项目需求制定售后服务方案，包括但不限于①售后服务内容②售后服务承诺进行评审:</w:t>
            </w:r>
          </w:p>
          <w:p w14:paraId="309EEC2B">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须涵盖上述所有内容且对上述各项内容描述全面具体、针对性强、可操作性强，得15分；</w:t>
            </w:r>
          </w:p>
          <w:p w14:paraId="3D37D4D6">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须涵盖上述所有内容且对上述各项内容描述较全面、针对性较强、可操作性较强，得10分；</w:t>
            </w:r>
          </w:p>
          <w:p w14:paraId="286E50EF">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须涵盖上述所有内容且对上述各项内容描述内容完整性、针对性、可操作性一般，得5分；</w:t>
            </w:r>
          </w:p>
          <w:p w14:paraId="0A8AFDC8">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须涵盖上述所有内容且对上述各项内容描述不完整、针对性、可操作性低，得1分；</w:t>
            </w:r>
          </w:p>
          <w:p w14:paraId="368EF36A">
            <w:pPr>
              <w:pStyle w:val="style0"/>
              <w:spacing w:lineRule="auto" w:line="240"/>
              <w:jc w:val="left"/>
              <w:rPr>
                <w:rFonts w:ascii="宋体" w:cs="宋体" w:hAnsi="宋体" w:hint="eastAsia"/>
                <w:szCs w:val="21"/>
              </w:rPr>
            </w:pPr>
            <w:r>
              <w:rPr>
                <w:rFonts w:ascii="宋体" w:cs="宋体" w:eastAsia="宋体" w:hAnsi="宋体" w:hint="eastAsia"/>
                <w:kern w:val="2"/>
                <w:sz w:val="21"/>
                <w:szCs w:val="21"/>
                <w:lang w:val="en-US" w:bidi="ar-SA" w:eastAsia="zh-CN"/>
              </w:rPr>
              <w:t>不提供得0分。</w:t>
            </w:r>
          </w:p>
        </w:tc>
      </w:tr>
      <w:tr w14:paraId="6B887D9C">
        <w:tblPrEx/>
        <w:trPr>
          <w:trHeight w:val="915" w:hRule="atLeast"/>
          <w:jc w:val="center"/>
        </w:trPr>
        <w:tc>
          <w:tcPr>
            <w:tcW w:w="642" w:type="dxa"/>
            <w:tcBorders>
              <w:left w:val="single" w:sz="2" w:space="0" w:color="auto"/>
              <w:bottom w:val="single" w:sz="2" w:space="0" w:color="auto"/>
              <w:right w:val="single" w:sz="4" w:space="0" w:color="auto"/>
            </w:tcBorders>
            <w:vAlign w:val="center"/>
          </w:tcPr>
          <w:p w14:paraId="3A80DF12">
            <w:pPr>
              <w:pStyle w:val="style0"/>
              <w:spacing w:lineRule="atLeast" w:line="400"/>
              <w:jc w:val="center"/>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4</w:t>
            </w:r>
          </w:p>
        </w:tc>
        <w:tc>
          <w:tcPr>
            <w:tcW w:w="2237" w:type="dxa"/>
            <w:tcBorders>
              <w:left w:val="single" w:sz="4" w:space="0" w:color="auto"/>
              <w:bottom w:val="single" w:sz="2" w:space="0" w:color="auto"/>
              <w:right w:val="single" w:sz="2" w:space="0" w:color="auto"/>
            </w:tcBorders>
            <w:vAlign w:val="center"/>
          </w:tcPr>
          <w:p w14:paraId="33D19B75">
            <w:pPr>
              <w:pStyle w:val="style0"/>
              <w:jc w:val="center"/>
              <w:rPr>
                <w:rFonts w:hint="eastAsia"/>
                <w:lang w:val="en-US" w:eastAsia="zh-CN"/>
              </w:rPr>
            </w:pPr>
            <w:r>
              <w:rPr>
                <w:rFonts w:ascii="宋体" w:cs="宋体" w:hAnsi="宋体" w:hint="eastAsia"/>
                <w:szCs w:val="21"/>
              </w:rPr>
              <w:t>产品退换、补货方案</w:t>
            </w:r>
          </w:p>
        </w:tc>
        <w:tc>
          <w:tcPr>
            <w:tcW w:w="929" w:type="dxa"/>
            <w:tcBorders>
              <w:top w:val="single" w:sz="4" w:space="0" w:color="auto"/>
              <w:left w:val="single" w:sz="4" w:space="0" w:color="auto"/>
              <w:right w:val="single" w:sz="2" w:space="0" w:color="auto"/>
            </w:tcBorders>
            <w:vAlign w:val="center"/>
          </w:tcPr>
          <w:p w14:paraId="6D88B5F4">
            <w:pPr>
              <w:pStyle w:val="style0"/>
              <w:widowControl/>
              <w:jc w:val="center"/>
              <w:rPr>
                <w:rFonts w:eastAsia="宋体" w:hint="default"/>
                <w:sz w:val="21"/>
                <w:szCs w:val="21"/>
                <w:highlight w:val="none"/>
                <w:lang w:val="en-US" w:eastAsia="zh-CN"/>
              </w:rPr>
            </w:pPr>
            <w:r>
              <w:rPr>
                <w:rFonts w:eastAsia="宋体" w:hint="eastAsia"/>
                <w:sz w:val="21"/>
                <w:szCs w:val="21"/>
                <w:highlight w:val="none"/>
                <w:lang w:val="en-US" w:eastAsia="zh-CN"/>
              </w:rPr>
              <w:t>10</w:t>
            </w:r>
          </w:p>
        </w:tc>
        <w:tc>
          <w:tcPr>
            <w:tcW w:w="5192" w:type="dxa"/>
            <w:tcBorders>
              <w:top w:val="single" w:sz="4" w:space="0" w:color="auto"/>
              <w:left w:val="single" w:sz="4" w:space="0" w:color="auto"/>
              <w:right w:val="single" w:sz="2" w:space="0" w:color="auto"/>
            </w:tcBorders>
          </w:tcPr>
          <w:p w14:paraId="50D4CA68">
            <w:pPr>
              <w:pStyle w:val="style0"/>
              <w:spacing w:lineRule="auto" w:line="240"/>
              <w:jc w:val="left"/>
              <w:rPr>
                <w:rFonts w:ascii="宋体" w:cs="宋体" w:hAnsi="宋体"/>
                <w:szCs w:val="21"/>
              </w:rPr>
            </w:pPr>
            <w:r>
              <w:rPr>
                <w:rFonts w:ascii="宋体" w:cs="宋体" w:hAnsi="宋体" w:hint="eastAsia"/>
                <w:szCs w:val="21"/>
              </w:rPr>
              <w:t>针对本项目需求制定产品退换、补货方案，包括但不限于①产品质量问题退换方案②退换货便利性说明进行评审:</w:t>
            </w:r>
          </w:p>
          <w:p w14:paraId="6033CCE1">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须涵盖上述所有内容且对上述各项内容描述全面具体、针对性强、可操作性强，得1</w:t>
            </w:r>
            <w:r>
              <w:rPr>
                <w:rFonts w:ascii="宋体" w:cs="宋体" w:hAnsi="宋体" w:hint="eastAsia"/>
                <w:szCs w:val="21"/>
                <w:lang w:val="en-US" w:eastAsia="zh-CN"/>
              </w:rPr>
              <w:t>0</w:t>
            </w:r>
            <w:r>
              <w:rPr>
                <w:rFonts w:ascii="宋体" w:cs="宋体" w:hAnsi="宋体" w:hint="eastAsia"/>
                <w:szCs w:val="21"/>
              </w:rPr>
              <w:t>分；</w:t>
            </w:r>
          </w:p>
          <w:p w14:paraId="47F47EC9">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须涵盖上述所有内容且对上述各项内容描述较全面、针对性较强、可操作性较强，得</w:t>
            </w:r>
            <w:r>
              <w:rPr>
                <w:rFonts w:ascii="宋体" w:cs="宋体" w:hAnsi="宋体" w:hint="eastAsia"/>
                <w:szCs w:val="21"/>
                <w:lang w:val="en-US" w:eastAsia="zh-CN"/>
              </w:rPr>
              <w:t>7</w:t>
            </w:r>
            <w:r>
              <w:rPr>
                <w:rFonts w:ascii="宋体" w:cs="宋体" w:hAnsi="宋体" w:hint="eastAsia"/>
                <w:szCs w:val="21"/>
              </w:rPr>
              <w:t>分；</w:t>
            </w:r>
          </w:p>
          <w:p w14:paraId="57774891">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须涵盖上述所有内容且对上述各项内容描述内容完整性、针对性、可操作性一般，得4分；</w:t>
            </w:r>
          </w:p>
          <w:p w14:paraId="7ED10887">
            <w:pPr>
              <w:pStyle w:val="style0"/>
              <w:spacing w:lineRule="auto" w:line="240"/>
              <w:jc w:val="left"/>
              <w:rPr>
                <w:rFonts w:ascii="宋体" w:cs="宋体" w:hAnsi="宋体"/>
                <w:szCs w:val="21"/>
              </w:rPr>
            </w:pPr>
            <w:r>
              <w:rPr>
                <w:rFonts w:ascii="宋体" w:cs="宋体" w:hAnsi="宋体" w:hint="eastAsia"/>
                <w:szCs w:val="21"/>
              </w:rPr>
              <w:t>须涵盖上述所有内容且对上述各项内容描述不完整、针对性、可操作性低，得1分；</w:t>
            </w:r>
          </w:p>
          <w:p w14:paraId="712A664D">
            <w:pPr>
              <w:pStyle w:val="style0"/>
              <w:spacing w:lineRule="auto" w:line="240"/>
              <w:jc w:val="left"/>
              <w:rPr>
                <w:rFonts w:ascii="宋体" w:cs="宋体" w:hAnsi="宋体" w:hint="eastAsia"/>
                <w:szCs w:val="21"/>
              </w:rPr>
            </w:pPr>
            <w:r>
              <w:rPr>
                <w:rFonts w:ascii="宋体" w:cs="宋体" w:eastAsia="宋体" w:hAnsi="宋体" w:hint="eastAsia"/>
                <w:kern w:val="2"/>
                <w:sz w:val="21"/>
                <w:szCs w:val="21"/>
                <w:lang w:val="en-US" w:bidi="ar-SA" w:eastAsia="zh-CN"/>
              </w:rPr>
              <w:t>不提供得0分。</w:t>
            </w:r>
          </w:p>
        </w:tc>
      </w:tr>
    </w:tbl>
    <w:p w14:paraId="3A4AF9B1">
      <w:pPr>
        <w:pStyle w:val="style83"/>
        <w:rPr/>
      </w:pPr>
    </w:p>
    <w:p w14:paraId="40D708AD">
      <w:pPr>
        <w:pStyle w:val="style4"/>
        <w:tabs>
          <w:tab w:val="left" w:leader="none" w:pos="851"/>
        </w:tabs>
        <w:spacing w:before="0" w:after="0" w:lineRule="auto" w:line="360"/>
        <w:rPr>
          <w:rFonts w:ascii="宋体" w:eastAsia="宋体" w:hAnsi="宋体" w:hint="eastAsia"/>
          <w:sz w:val="21"/>
          <w:szCs w:val="21"/>
        </w:rPr>
      </w:pPr>
      <w:r>
        <w:rPr>
          <w:rFonts w:ascii="宋体" w:eastAsia="宋体" w:hAnsi="宋体" w:hint="eastAsia"/>
          <w:sz w:val="21"/>
          <w:szCs w:val="21"/>
        </w:rPr>
        <w:t>附表</w:t>
      </w:r>
      <w:r>
        <w:rPr>
          <w:rFonts w:ascii="宋体" w:eastAsia="宋体" w:hAnsi="宋体" w:hint="eastAsia"/>
          <w:sz w:val="21"/>
          <w:szCs w:val="21"/>
          <w:lang w:val="en-US" w:eastAsia="zh-CN"/>
        </w:rPr>
        <w:t>四</w:t>
      </w:r>
      <w:r>
        <w:rPr>
          <w:rFonts w:ascii="宋体" w:eastAsia="宋体" w:hAnsi="宋体" w:hint="eastAsia"/>
          <w:sz w:val="21"/>
          <w:szCs w:val="21"/>
        </w:rPr>
        <w:t>：</w:t>
      </w:r>
      <w:r>
        <w:rPr>
          <w:rFonts w:ascii="宋体" w:eastAsia="宋体" w:hAnsi="宋体" w:hint="eastAsia"/>
          <w:sz w:val="21"/>
          <w:szCs w:val="21"/>
          <w:lang w:val="en-US" w:eastAsia="zh-CN"/>
        </w:rPr>
        <w:t>商务</w:t>
      </w:r>
      <w:r>
        <w:rPr>
          <w:rFonts w:ascii="宋体" w:eastAsia="宋体" w:hAnsi="宋体" w:hint="eastAsia"/>
          <w:sz w:val="21"/>
          <w:szCs w:val="21"/>
        </w:rPr>
        <w:t>评审表</w:t>
      </w:r>
    </w:p>
    <w:tbl>
      <w:tblPr>
        <w:tblStyle w:val="style105"/>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57" w:type="dxa"/>
          <w:bottom w:w="0" w:type="dxa"/>
          <w:right w:w="57" w:type="dxa"/>
        </w:tblCellMar>
      </w:tblPr>
      <w:tblGrid>
        <w:gridCol w:w="642"/>
        <w:gridCol w:w="2237"/>
        <w:gridCol w:w="929"/>
        <w:gridCol w:w="5192"/>
      </w:tblGrid>
      <w:tr w14:paraId="4914D199">
        <w:trPr>
          <w:trHeight w:val="740" w:hRule="atLeast"/>
          <w:tblHeader/>
          <w:jc w:val="center"/>
        </w:trPr>
        <w:tc>
          <w:tcPr>
            <w:tcW w:w="642" w:type="dxa"/>
            <w:tcBorders>
              <w:top w:val="single" w:sz="2" w:space="0" w:color="auto"/>
              <w:left w:val="single" w:sz="2" w:space="0" w:color="auto"/>
              <w:bottom w:val="single" w:sz="2" w:space="0" w:color="auto"/>
              <w:right w:val="single" w:sz="4" w:space="0" w:color="auto"/>
            </w:tcBorders>
            <w:shd w:val="clear" w:color="auto" w:fill="d9d9d9"/>
            <w:vAlign w:val="center"/>
          </w:tcPr>
          <w:p w14:paraId="19FD7328">
            <w:pPr>
              <w:pStyle w:val="style0"/>
              <w:spacing w:lineRule="atLeast" w:line="400"/>
              <w:jc w:val="center"/>
              <w:rPr>
                <w:rFonts w:ascii="宋体" w:cs="宋体" w:eastAsia="宋体" w:hAnsi="宋体"/>
                <w:b/>
                <w:sz w:val="21"/>
                <w:szCs w:val="21"/>
              </w:rPr>
            </w:pPr>
            <w:r>
              <w:rPr>
                <w:rFonts w:ascii="宋体" w:cs="宋体" w:eastAsia="宋体" w:hAnsi="宋体" w:hint="eastAsia"/>
                <w:b/>
                <w:sz w:val="21"/>
                <w:szCs w:val="21"/>
              </w:rPr>
              <w:t>序号</w:t>
            </w:r>
          </w:p>
        </w:tc>
        <w:tc>
          <w:tcPr>
            <w:tcW w:w="2237" w:type="dxa"/>
            <w:tcBorders>
              <w:top w:val="single" w:sz="2" w:space="0" w:color="auto"/>
              <w:left w:val="single" w:sz="4" w:space="0" w:color="auto"/>
              <w:bottom w:val="single" w:sz="2" w:space="0" w:color="auto"/>
              <w:right w:val="single" w:sz="2" w:space="0" w:color="auto"/>
            </w:tcBorders>
            <w:shd w:val="clear" w:color="auto" w:fill="d9d9d9"/>
            <w:vAlign w:val="center"/>
          </w:tcPr>
          <w:p w14:paraId="59759D15">
            <w:pPr>
              <w:pStyle w:val="style0"/>
              <w:spacing w:lineRule="atLeast" w:line="400"/>
              <w:jc w:val="center"/>
              <w:rPr>
                <w:rFonts w:ascii="宋体" w:cs="宋体" w:eastAsia="宋体" w:hAnsi="宋体"/>
                <w:b/>
                <w:sz w:val="21"/>
                <w:szCs w:val="21"/>
              </w:rPr>
            </w:pPr>
            <w:r>
              <w:rPr>
                <w:rFonts w:ascii="宋体" w:cs="宋体" w:eastAsia="宋体" w:hAnsi="宋体" w:hint="eastAsia"/>
                <w:b/>
                <w:sz w:val="21"/>
                <w:szCs w:val="21"/>
              </w:rPr>
              <w:t>评审分项</w:t>
            </w:r>
          </w:p>
        </w:tc>
        <w:tc>
          <w:tcPr>
            <w:tcW w:w="929" w:type="dxa"/>
            <w:tcBorders>
              <w:top w:val="single" w:sz="4" w:space="0" w:color="auto"/>
              <w:left w:val="single" w:sz="4" w:space="0" w:color="auto"/>
              <w:right w:val="single" w:sz="2" w:space="0" w:color="auto"/>
            </w:tcBorders>
            <w:shd w:val="clear" w:color="auto" w:fill="d9d9d9"/>
            <w:vAlign w:val="center"/>
          </w:tcPr>
          <w:p w14:paraId="37BBA52B">
            <w:pPr>
              <w:pStyle w:val="style0"/>
              <w:spacing w:lineRule="atLeast" w:line="400"/>
              <w:jc w:val="center"/>
              <w:rPr>
                <w:rFonts w:ascii="宋体" w:cs="宋体" w:eastAsia="宋体" w:hAnsi="宋体"/>
                <w:b/>
                <w:sz w:val="21"/>
                <w:szCs w:val="21"/>
              </w:rPr>
            </w:pPr>
            <w:r>
              <w:rPr>
                <w:rFonts w:ascii="宋体" w:cs="宋体" w:eastAsia="宋体" w:hAnsi="宋体" w:hint="eastAsia"/>
                <w:b/>
                <w:sz w:val="21"/>
                <w:szCs w:val="21"/>
              </w:rPr>
              <w:t>分值</w:t>
            </w:r>
          </w:p>
        </w:tc>
        <w:tc>
          <w:tcPr>
            <w:tcW w:w="5192" w:type="dxa"/>
            <w:tcBorders>
              <w:top w:val="single" w:sz="4" w:space="0" w:color="auto"/>
              <w:left w:val="single" w:sz="4" w:space="0" w:color="auto"/>
              <w:right w:val="single" w:sz="2" w:space="0" w:color="auto"/>
            </w:tcBorders>
            <w:shd w:val="clear" w:color="auto" w:fill="d9d9d9"/>
            <w:vAlign w:val="center"/>
          </w:tcPr>
          <w:p w14:paraId="11CC7013">
            <w:pPr>
              <w:pStyle w:val="style0"/>
              <w:spacing w:lineRule="atLeast" w:line="400"/>
              <w:jc w:val="center"/>
              <w:rPr>
                <w:rFonts w:ascii="宋体" w:cs="宋体" w:eastAsia="宋体" w:hAnsi="宋体"/>
                <w:b/>
                <w:sz w:val="21"/>
                <w:szCs w:val="21"/>
              </w:rPr>
            </w:pPr>
            <w:r>
              <w:rPr>
                <w:rFonts w:ascii="宋体" w:cs="宋体" w:eastAsia="宋体" w:hAnsi="宋体" w:hint="eastAsia"/>
                <w:b/>
                <w:sz w:val="21"/>
                <w:szCs w:val="21"/>
              </w:rPr>
              <w:t>评审内容</w:t>
            </w:r>
          </w:p>
        </w:tc>
      </w:tr>
      <w:tr w14:paraId="3E9913BB">
        <w:tblPrEx/>
        <w:trPr>
          <w:trHeight w:val="2380" w:hRule="atLeast"/>
          <w:jc w:val="center"/>
        </w:trPr>
        <w:tc>
          <w:tcPr>
            <w:tcW w:w="642" w:type="dxa"/>
            <w:tcBorders>
              <w:left w:val="single" w:sz="2" w:space="0" w:color="auto"/>
              <w:bottom w:val="single" w:sz="2" w:space="0" w:color="auto"/>
              <w:right w:val="single" w:sz="4" w:space="0" w:color="auto"/>
            </w:tcBorders>
            <w:vAlign w:val="center"/>
          </w:tcPr>
          <w:p w14:paraId="7070A9F7">
            <w:pPr>
              <w:pStyle w:val="style0"/>
              <w:spacing w:lineRule="atLeast" w:line="400"/>
              <w:jc w:val="center"/>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1</w:t>
            </w:r>
          </w:p>
        </w:tc>
        <w:tc>
          <w:tcPr>
            <w:tcW w:w="2237" w:type="dxa"/>
            <w:tcBorders>
              <w:left w:val="single" w:sz="4" w:space="0" w:color="auto"/>
              <w:bottom w:val="single" w:sz="2" w:space="0" w:color="auto"/>
              <w:right w:val="single" w:sz="2" w:space="0" w:color="auto"/>
            </w:tcBorders>
            <w:shd w:val="clear" w:color="auto" w:fill="auto"/>
            <w:vAlign w:val="center"/>
          </w:tcPr>
          <w:p w14:paraId="59BF852A">
            <w:pPr>
              <w:pStyle w:val="style0"/>
              <w:widowControl/>
              <w:jc w:val="center"/>
              <w:rPr>
                <w:rFonts w:ascii="宋体" w:cs="宋体" w:eastAsia="宋体" w:hAnsi="宋体"/>
                <w:kern w:val="2"/>
                <w:sz w:val="21"/>
                <w:szCs w:val="21"/>
                <w:lang w:val="en-US" w:bidi="ar-SA" w:eastAsia="zh-CN"/>
              </w:rPr>
            </w:pPr>
            <w:r>
              <w:rPr>
                <w:rFonts w:ascii="宋体" w:cs="宋体" w:eastAsia="宋体" w:hAnsi="宋体" w:hint="eastAsia"/>
                <w:color w:val="000000"/>
                <w:kern w:val="0"/>
                <w:szCs w:val="21"/>
              </w:rPr>
              <w:t>项目业绩情况</w:t>
            </w:r>
          </w:p>
        </w:tc>
        <w:tc>
          <w:tcPr>
            <w:tcW w:w="929" w:type="dxa"/>
            <w:tcBorders>
              <w:top w:val="single" w:sz="4" w:space="0" w:color="auto"/>
              <w:left w:val="single" w:sz="4" w:space="0" w:color="auto"/>
              <w:right w:val="single" w:sz="2" w:space="0" w:color="auto"/>
            </w:tcBorders>
            <w:shd w:val="clear" w:color="auto" w:fill="auto"/>
            <w:vAlign w:val="center"/>
          </w:tcPr>
          <w:p w14:paraId="73D475A8">
            <w:pPr>
              <w:pStyle w:val="style0"/>
              <w:widowControl/>
              <w:jc w:val="center"/>
              <w:rPr>
                <w:rFonts w:ascii="宋体" w:cs="宋体" w:eastAsia="宋体" w:hAnsi="宋体" w:hint="default"/>
                <w:kern w:val="2"/>
                <w:sz w:val="21"/>
                <w:szCs w:val="21"/>
                <w:highlight w:val="none"/>
                <w:lang w:val="en-US" w:bidi="ar-SA" w:eastAsia="zh-CN"/>
              </w:rPr>
            </w:pPr>
            <w:r>
              <w:rPr>
                <w:rFonts w:hint="eastAsia"/>
                <w:sz w:val="21"/>
                <w:szCs w:val="21"/>
                <w:highlight w:val="none"/>
                <w:lang w:val="en-US" w:eastAsia="zh-CN"/>
              </w:rPr>
              <w:t>10</w:t>
            </w:r>
          </w:p>
        </w:tc>
        <w:tc>
          <w:tcPr>
            <w:tcW w:w="5192" w:type="dxa"/>
            <w:tcBorders>
              <w:top w:val="single" w:sz="4" w:space="0" w:color="auto"/>
              <w:left w:val="single" w:sz="4" w:space="0" w:color="auto"/>
              <w:right w:val="single" w:sz="2" w:space="0" w:color="auto"/>
            </w:tcBorders>
            <w:shd w:val="clear" w:color="auto" w:fill="auto"/>
            <w:vAlign w:val="center"/>
          </w:tcPr>
          <w:p w14:paraId="46063B17">
            <w:pPr>
              <w:pStyle w:val="style0"/>
              <w:spacing w:lineRule="auto" w:line="240"/>
              <w:jc w:val="left"/>
              <w:rPr>
                <w:rFonts w:ascii="宋体" w:hAnsi="宋体"/>
                <w:szCs w:val="21"/>
                <w:highlight w:val="none"/>
              </w:rPr>
            </w:pPr>
            <w:r>
              <w:rPr>
                <w:rFonts w:ascii="宋体" w:hAnsi="宋体" w:hint="eastAsia"/>
                <w:szCs w:val="21"/>
                <w:highlight w:val="none"/>
              </w:rPr>
              <w:t>响应供应商</w:t>
            </w:r>
            <w:r>
              <w:rPr>
                <w:rFonts w:ascii="宋体" w:hAnsi="宋体" w:hint="eastAsia"/>
                <w:szCs w:val="21"/>
                <w:highlight w:val="none"/>
                <w:lang w:val="en-US" w:eastAsia="zh-CN"/>
              </w:rPr>
              <w:t>2022</w:t>
            </w:r>
            <w:r>
              <w:rPr>
                <w:rFonts w:ascii="宋体" w:hAnsi="宋体" w:hint="eastAsia"/>
                <w:szCs w:val="21"/>
                <w:highlight w:val="none"/>
              </w:rPr>
              <w:t>年1月1日至今承接过同类项目情况（至少包含</w:t>
            </w:r>
            <w:r>
              <w:rPr>
                <w:rFonts w:ascii="宋体" w:hAnsi="宋体" w:hint="eastAsia"/>
                <w:szCs w:val="21"/>
                <w:highlight w:val="none"/>
                <w:lang w:val="en-US" w:eastAsia="zh-CN"/>
              </w:rPr>
              <w:t>本项目</w:t>
            </w:r>
            <w:r>
              <w:rPr>
                <w:rFonts w:ascii="宋体" w:hAnsi="宋体" w:hint="eastAsia"/>
                <w:szCs w:val="21"/>
                <w:highlight w:val="none"/>
              </w:rPr>
              <w:t>核心产品的业绩）：每提供1个得</w:t>
            </w:r>
            <w:r>
              <w:rPr>
                <w:rFonts w:ascii="宋体" w:hAnsi="宋体" w:hint="eastAsia"/>
                <w:szCs w:val="21"/>
                <w:highlight w:val="none"/>
                <w:lang w:val="en-US" w:eastAsia="zh-CN"/>
              </w:rPr>
              <w:t>5</w:t>
            </w:r>
            <w:r>
              <w:rPr>
                <w:rFonts w:ascii="宋体" w:hAnsi="宋体" w:hint="eastAsia"/>
                <w:szCs w:val="21"/>
                <w:highlight w:val="none"/>
              </w:rPr>
              <w:t>分，本项最高得</w:t>
            </w:r>
            <w:r>
              <w:rPr>
                <w:rFonts w:ascii="宋体" w:hAnsi="宋体" w:hint="eastAsia"/>
                <w:szCs w:val="21"/>
                <w:highlight w:val="none"/>
                <w:lang w:val="en-US" w:eastAsia="zh-CN"/>
              </w:rPr>
              <w:t>10</w:t>
            </w:r>
            <w:r>
              <w:rPr>
                <w:rFonts w:ascii="宋体" w:hAnsi="宋体" w:hint="eastAsia"/>
                <w:szCs w:val="21"/>
                <w:highlight w:val="none"/>
              </w:rPr>
              <w:t>分。</w:t>
            </w:r>
          </w:p>
          <w:p w14:paraId="6CBB16E0">
            <w:pPr>
              <w:pStyle w:val="style0"/>
              <w:widowControl/>
              <w:spacing w:lineRule="auto" w:line="240"/>
              <w:jc w:val="left"/>
              <w:rPr>
                <w:rFonts w:ascii="Calibri" w:cs="宋体" w:eastAsia="宋体" w:hAnsi="Calibri" w:hint="eastAsia"/>
                <w:kern w:val="2"/>
                <w:sz w:val="21"/>
                <w:szCs w:val="22"/>
                <w:highlight w:val="none"/>
                <w:lang w:val="en-US" w:bidi="ar-SA" w:eastAsia="zh-CN"/>
              </w:rPr>
            </w:pPr>
            <w:r>
              <w:rPr>
                <w:rFonts w:ascii="宋体" w:hAnsi="宋体" w:hint="eastAsia"/>
                <w:szCs w:val="21"/>
                <w:highlight w:val="none"/>
              </w:rPr>
              <w:t>（注：须提供合同复印件作为证明材料并加盖公章，以合同签订时间为准，不提供不得分。）</w:t>
            </w:r>
          </w:p>
        </w:tc>
      </w:tr>
      <w:tr w14:paraId="3D4FE79B">
        <w:tblPrEx/>
        <w:trPr>
          <w:trHeight w:val="915" w:hRule="atLeast"/>
          <w:jc w:val="center"/>
        </w:trPr>
        <w:tc>
          <w:tcPr>
            <w:tcW w:w="642" w:type="dxa"/>
            <w:tcBorders>
              <w:left w:val="single" w:sz="2" w:space="0" w:color="auto"/>
              <w:right w:val="single" w:sz="4" w:space="0" w:color="auto"/>
            </w:tcBorders>
            <w:vAlign w:val="center"/>
          </w:tcPr>
          <w:p w14:paraId="2AEFA326">
            <w:pPr>
              <w:pStyle w:val="style0"/>
              <w:spacing w:lineRule="atLeast" w:line="400"/>
              <w:jc w:val="center"/>
              <w:rPr>
                <w:rFonts w:ascii="宋体" w:cs="宋体" w:eastAsia="宋体" w:hAnsi="宋体" w:hint="default"/>
                <w:sz w:val="21"/>
                <w:szCs w:val="21"/>
                <w:lang w:val="en-US" w:eastAsia="zh-CN"/>
              </w:rPr>
            </w:pPr>
            <w:r>
              <w:rPr>
                <w:rFonts w:ascii="宋体" w:cs="宋体" w:eastAsia="宋体" w:hAnsi="宋体" w:hint="eastAsia"/>
                <w:sz w:val="21"/>
                <w:szCs w:val="21"/>
                <w:lang w:val="en-US" w:eastAsia="zh-CN"/>
              </w:rPr>
              <w:t>2</w:t>
            </w:r>
          </w:p>
        </w:tc>
        <w:tc>
          <w:tcPr>
            <w:tcW w:w="2237" w:type="dxa"/>
            <w:tcBorders>
              <w:left w:val="single" w:sz="4" w:space="0" w:color="auto"/>
              <w:right w:val="single" w:sz="2" w:space="0" w:color="auto"/>
            </w:tcBorders>
            <w:vAlign w:val="center"/>
          </w:tcPr>
          <w:p w14:paraId="27BE172A">
            <w:pPr>
              <w:pStyle w:val="style0"/>
              <w:widowControl/>
              <w:jc w:val="center"/>
              <w:rPr>
                <w:rFonts w:ascii="宋体" w:cs="宋体" w:eastAsia="宋体" w:hAnsi="宋体" w:hint="eastAsia"/>
                <w:color w:val="000000"/>
                <w:kern w:val="0"/>
                <w:szCs w:val="21"/>
                <w:lang w:val="en-US" w:eastAsia="zh-CN"/>
              </w:rPr>
            </w:pPr>
            <w:r>
              <w:rPr>
                <w:rFonts w:ascii="宋体" w:hAnsi="宋体" w:hint="eastAsia"/>
                <w:szCs w:val="21"/>
              </w:rPr>
              <w:t>服务便利性</w:t>
            </w:r>
          </w:p>
        </w:tc>
        <w:tc>
          <w:tcPr>
            <w:tcW w:w="929" w:type="dxa"/>
            <w:tcBorders>
              <w:top w:val="single" w:sz="4" w:space="0" w:color="auto"/>
              <w:left w:val="single" w:sz="4" w:space="0" w:color="auto"/>
              <w:bottom w:val="single" w:sz="4" w:space="0" w:color="auto"/>
              <w:right w:val="single" w:sz="2" w:space="0" w:color="auto"/>
            </w:tcBorders>
            <w:vAlign w:val="center"/>
          </w:tcPr>
          <w:p w14:paraId="1928CD2E">
            <w:pPr>
              <w:pStyle w:val="style0"/>
              <w:widowControl/>
              <w:jc w:val="center"/>
              <w:rPr>
                <w:rFonts w:hint="default"/>
                <w:sz w:val="21"/>
                <w:szCs w:val="21"/>
                <w:highlight w:val="none"/>
                <w:lang w:val="en-US" w:eastAsia="zh-CN"/>
              </w:rPr>
            </w:pPr>
            <w:r>
              <w:rPr>
                <w:rFonts w:hint="eastAsia"/>
                <w:sz w:val="21"/>
                <w:szCs w:val="21"/>
                <w:highlight w:val="none"/>
                <w:lang w:val="en-US" w:eastAsia="zh-CN"/>
              </w:rPr>
              <w:t>5</w:t>
            </w:r>
          </w:p>
        </w:tc>
        <w:tc>
          <w:tcPr>
            <w:tcW w:w="5192" w:type="dxa"/>
            <w:tcBorders>
              <w:top w:val="single" w:sz="4" w:space="0" w:color="auto"/>
              <w:left w:val="single" w:sz="4" w:space="0" w:color="auto"/>
              <w:bottom w:val="single" w:sz="4" w:space="0" w:color="auto"/>
              <w:right w:val="single" w:sz="2" w:space="0" w:color="auto"/>
            </w:tcBorders>
            <w:vAlign w:val="center"/>
          </w:tcPr>
          <w:p w14:paraId="6DDBF335">
            <w:pPr>
              <w:pStyle w:val="style0"/>
              <w:widowControl/>
              <w:spacing w:lineRule="auto" w:line="240"/>
              <w:jc w:val="left"/>
              <w:rPr>
                <w:rFonts w:ascii="宋体" w:hAnsi="宋体"/>
                <w:szCs w:val="21"/>
                <w:highlight w:val="none"/>
              </w:rPr>
            </w:pPr>
            <w:r>
              <w:rPr>
                <w:rFonts w:ascii="宋体" w:cs="宋体" w:hAnsi="宋体"/>
                <w:szCs w:val="21"/>
                <w:highlight w:val="none"/>
              </w:rPr>
              <w:t>服务期内，供应商具有较强的服务响应能力，能提供快速的服务响应：</w:t>
            </w:r>
          </w:p>
          <w:p w14:paraId="1AA5FB59">
            <w:pPr>
              <w:pStyle w:val="style0"/>
              <w:widowControl/>
              <w:spacing w:lineRule="auto" w:line="240"/>
              <w:jc w:val="left"/>
              <w:rPr>
                <w:rFonts w:ascii="宋体" w:hAnsi="宋体"/>
                <w:szCs w:val="21"/>
                <w:highlight w:val="none"/>
              </w:rPr>
            </w:pPr>
            <w:r>
              <w:rPr>
                <w:rFonts w:ascii="宋体" w:hAnsi="宋体" w:hint="eastAsia"/>
                <w:szCs w:val="21"/>
                <w:highlight w:val="none"/>
              </w:rPr>
              <w:t>收到采购人通知（电话或书面）后，</w:t>
            </w:r>
            <w:r>
              <w:rPr>
                <w:rFonts w:ascii="宋体" w:cs="宋体" w:hAnsi="宋体"/>
                <w:szCs w:val="21"/>
                <w:highlight w:val="none"/>
              </w:rPr>
              <w:t>承诺在</w:t>
            </w:r>
            <w:r>
              <w:rPr>
                <w:rFonts w:ascii="宋体" w:hAnsi="宋体" w:hint="eastAsia"/>
                <w:szCs w:val="21"/>
                <w:highlight w:val="none"/>
              </w:rPr>
              <w:t>在1小时内响应的，得</w:t>
            </w:r>
            <w:r>
              <w:rPr>
                <w:rFonts w:ascii="宋体" w:hAnsi="宋体" w:hint="eastAsia"/>
                <w:szCs w:val="21"/>
                <w:highlight w:val="none"/>
                <w:lang w:val="en-US" w:eastAsia="zh-CN"/>
              </w:rPr>
              <w:t>5</w:t>
            </w:r>
            <w:r>
              <w:rPr>
                <w:rFonts w:ascii="宋体" w:hAnsi="宋体" w:hint="eastAsia"/>
                <w:szCs w:val="21"/>
                <w:highlight w:val="none"/>
              </w:rPr>
              <w:t>分；</w:t>
            </w:r>
          </w:p>
          <w:p w14:paraId="6B4B9EB4">
            <w:pPr>
              <w:pStyle w:val="style0"/>
              <w:widowControl/>
              <w:spacing w:lineRule="auto" w:line="240"/>
              <w:jc w:val="left"/>
              <w:rPr>
                <w:rFonts w:ascii="宋体" w:hAnsi="宋体"/>
                <w:szCs w:val="21"/>
                <w:highlight w:val="none"/>
              </w:rPr>
            </w:pPr>
            <w:r>
              <w:rPr>
                <w:rFonts w:ascii="宋体" w:hAnsi="宋体" w:hint="eastAsia"/>
                <w:szCs w:val="21"/>
                <w:highlight w:val="none"/>
              </w:rPr>
              <w:t>收到采购人通知（电话或书面）后，</w:t>
            </w:r>
            <w:r>
              <w:rPr>
                <w:rFonts w:ascii="宋体" w:cs="宋体" w:hAnsi="宋体"/>
                <w:szCs w:val="21"/>
                <w:highlight w:val="none"/>
              </w:rPr>
              <w:t>承诺在</w:t>
            </w:r>
            <w:r>
              <w:rPr>
                <w:rFonts w:ascii="宋体" w:hAnsi="宋体" w:hint="eastAsia"/>
                <w:szCs w:val="21"/>
                <w:highlight w:val="none"/>
              </w:rPr>
              <w:t>1.5小时内响应，得</w:t>
            </w:r>
            <w:r>
              <w:rPr>
                <w:rFonts w:ascii="宋体" w:hAnsi="宋体" w:hint="eastAsia"/>
                <w:szCs w:val="21"/>
                <w:highlight w:val="none"/>
                <w:lang w:val="en-US" w:eastAsia="zh-CN"/>
              </w:rPr>
              <w:t>3</w:t>
            </w:r>
            <w:r>
              <w:rPr>
                <w:rFonts w:ascii="宋体" w:hAnsi="宋体" w:hint="eastAsia"/>
                <w:szCs w:val="21"/>
                <w:highlight w:val="none"/>
              </w:rPr>
              <w:t>分；</w:t>
            </w:r>
          </w:p>
          <w:p w14:paraId="60DB3B74">
            <w:pPr>
              <w:pStyle w:val="style0"/>
              <w:widowControl/>
              <w:spacing w:lineRule="auto" w:line="240"/>
              <w:jc w:val="left"/>
              <w:rPr>
                <w:rFonts w:ascii="宋体" w:hAnsi="宋体"/>
                <w:szCs w:val="21"/>
                <w:highlight w:val="none"/>
              </w:rPr>
            </w:pPr>
            <w:r>
              <w:rPr>
                <w:rFonts w:ascii="宋体" w:hAnsi="宋体" w:hint="eastAsia"/>
                <w:szCs w:val="21"/>
                <w:highlight w:val="none"/>
              </w:rPr>
              <w:t>收到采购人通知（电话或书面）后，</w:t>
            </w:r>
            <w:r>
              <w:rPr>
                <w:rFonts w:ascii="宋体" w:cs="宋体" w:hAnsi="宋体"/>
                <w:szCs w:val="21"/>
                <w:highlight w:val="none"/>
              </w:rPr>
              <w:t>承诺在</w:t>
            </w:r>
            <w:r>
              <w:rPr>
                <w:rFonts w:ascii="宋体" w:hAnsi="宋体" w:hint="eastAsia"/>
                <w:szCs w:val="21"/>
                <w:highlight w:val="none"/>
              </w:rPr>
              <w:t>2小时内响应，得1分；</w:t>
            </w:r>
          </w:p>
          <w:p w14:paraId="1D13DDFD">
            <w:pPr>
              <w:pStyle w:val="style0"/>
              <w:widowControl/>
              <w:spacing w:lineRule="auto" w:line="240"/>
              <w:jc w:val="left"/>
              <w:rPr>
                <w:rFonts w:ascii="宋体" w:hAnsi="宋体"/>
                <w:szCs w:val="21"/>
                <w:highlight w:val="none"/>
              </w:rPr>
            </w:pPr>
            <w:r>
              <w:rPr>
                <w:rFonts w:ascii="宋体" w:hAnsi="宋体" w:hint="eastAsia"/>
                <w:szCs w:val="21"/>
                <w:highlight w:val="none"/>
              </w:rPr>
              <w:t>其余不得分。</w:t>
            </w:r>
          </w:p>
          <w:p w14:paraId="1FA2278D">
            <w:pPr>
              <w:pStyle w:val="style0"/>
              <w:widowControl/>
              <w:spacing w:lineRule="auto" w:line="240"/>
              <w:ind w:firstLine="420" w:firstLineChars="200"/>
              <w:jc w:val="left"/>
              <w:rPr>
                <w:rFonts w:hint="eastAsia"/>
                <w:highlight w:val="none"/>
              </w:rPr>
            </w:pPr>
            <w:r>
              <w:rPr>
                <w:rFonts w:ascii="宋体" w:hAnsi="宋体" w:hint="eastAsia"/>
                <w:szCs w:val="21"/>
                <w:highlight w:val="none"/>
              </w:rPr>
              <w:t>注：须提供承诺函并加盖响应供应商公章，否则不得分。</w:t>
            </w:r>
          </w:p>
        </w:tc>
      </w:tr>
      <w:bookmarkEnd w:id="12"/>
    </w:tbl>
    <w:p w14:paraId="7AFDC325">
      <w:pPr>
        <w:pStyle w:val="style4100"/>
        <w:rPr/>
      </w:pPr>
    </w:p>
    <w:p w14:paraId="04C47A86">
      <w:pPr>
        <w:pStyle w:val="style83"/>
        <w:rPr/>
      </w:pPr>
    </w:p>
    <w:p w14:paraId="2E460AFB">
      <w:pPr>
        <w:pStyle w:val="style83"/>
        <w:rPr/>
      </w:pPr>
    </w:p>
    <w:p w14:paraId="3E3ECE0D">
      <w:pPr>
        <w:pStyle w:val="style83"/>
        <w:rPr/>
      </w:pPr>
    </w:p>
    <w:p w14:paraId="2D0FE309">
      <w:pPr>
        <w:pStyle w:val="style83"/>
        <w:rPr/>
      </w:pPr>
    </w:p>
    <w:p w14:paraId="6ABC044D">
      <w:pPr>
        <w:pStyle w:val="style83"/>
        <w:rPr/>
      </w:pPr>
    </w:p>
    <w:p w14:paraId="67DB19D8">
      <w:pPr>
        <w:pStyle w:val="style83"/>
        <w:rPr/>
      </w:pPr>
    </w:p>
    <w:p w14:paraId="7C23F99B">
      <w:pPr>
        <w:pStyle w:val="style83"/>
        <w:rPr/>
      </w:pPr>
    </w:p>
    <w:p w14:paraId="0D36AF8F">
      <w:pPr>
        <w:pStyle w:val="style83"/>
        <w:rPr/>
      </w:pPr>
    </w:p>
    <w:p w14:paraId="0BB7B79A">
      <w:pPr>
        <w:pStyle w:val="style83"/>
        <w:rPr/>
      </w:pPr>
    </w:p>
    <w:p w14:paraId="46C30BE6">
      <w:pPr>
        <w:pStyle w:val="style83"/>
        <w:numPr>
          <w:ilvl w:val="0"/>
          <w:numId w:val="0"/>
        </w:numPr>
        <w:ind w:leftChars="0"/>
        <w:jc w:val="center"/>
        <w:rPr>
          <w:rFonts w:ascii="黑体" w:cs="Times New Roman" w:eastAsia="黑体" w:hAnsi="黑体" w:hint="eastAsia"/>
          <w:sz w:val="32"/>
          <w:szCs w:val="32"/>
          <w:lang w:val="en-US" w:eastAsia="zh-CN"/>
        </w:rPr>
        <w:sectPr>
          <w:pgSz w:w="11906" w:h="16838" w:orient="portrait"/>
          <w:pgMar w:top="1440" w:right="1800" w:bottom="1440" w:left="1800" w:header="851" w:footer="992" w:gutter="0"/>
          <w:cols w:space="425" w:num="1"/>
          <w:docGrid w:type="lines" w:linePitch="312" w:charSpace="0"/>
        </w:sectPr>
      </w:pPr>
    </w:p>
    <w:p w14:paraId="7CA5FA58">
      <w:pPr>
        <w:pStyle w:val="style83"/>
        <w:numPr>
          <w:ilvl w:val="0"/>
          <w:numId w:val="0"/>
        </w:numPr>
        <w:ind w:leftChars="0"/>
        <w:jc w:val="center"/>
        <w:rPr>
          <w:rFonts w:ascii="黑体" w:cs="Times New Roman" w:eastAsia="黑体" w:hAnsi="黑体" w:hint="eastAsia"/>
          <w:sz w:val="32"/>
          <w:szCs w:val="32"/>
          <w:lang w:val="en-US" w:eastAsia="zh-CN"/>
        </w:rPr>
      </w:pPr>
    </w:p>
    <w:p w14:paraId="31DF63AD">
      <w:pPr>
        <w:pStyle w:val="style83"/>
        <w:numPr>
          <w:ilvl w:val="0"/>
          <w:numId w:val="0"/>
        </w:numPr>
        <w:ind w:leftChars="0"/>
        <w:jc w:val="center"/>
        <w:rPr>
          <w:rFonts w:ascii="黑体" w:cs="Times New Roman" w:eastAsia="黑体" w:hAnsi="黑体" w:hint="eastAsia"/>
          <w:sz w:val="32"/>
          <w:szCs w:val="32"/>
          <w:lang w:val="en-US" w:eastAsia="zh-CN"/>
        </w:rPr>
      </w:pPr>
    </w:p>
    <w:p w14:paraId="6220E582">
      <w:pPr>
        <w:pStyle w:val="style83"/>
        <w:numPr>
          <w:ilvl w:val="0"/>
          <w:numId w:val="0"/>
        </w:numPr>
        <w:ind w:leftChars="0"/>
        <w:jc w:val="center"/>
        <w:rPr>
          <w:rFonts w:ascii="黑体" w:cs="Times New Roman" w:eastAsia="黑体" w:hAnsi="黑体" w:hint="eastAsia"/>
          <w:sz w:val="32"/>
          <w:szCs w:val="32"/>
          <w:lang w:val="en-US" w:eastAsia="zh-CN"/>
        </w:rPr>
      </w:pPr>
    </w:p>
    <w:p w14:paraId="126442C7">
      <w:pPr>
        <w:pStyle w:val="style83"/>
        <w:numPr>
          <w:ilvl w:val="0"/>
          <w:numId w:val="0"/>
        </w:numPr>
        <w:ind w:leftChars="0"/>
        <w:jc w:val="center"/>
        <w:rPr>
          <w:rFonts w:ascii="黑体" w:cs="Times New Roman" w:eastAsia="黑体" w:hAnsi="黑体" w:hint="eastAsia"/>
          <w:sz w:val="32"/>
          <w:szCs w:val="32"/>
          <w:lang w:val="en-US" w:eastAsia="zh-CN"/>
        </w:rPr>
      </w:pPr>
    </w:p>
    <w:p w14:paraId="661EB493">
      <w:pPr>
        <w:pStyle w:val="style83"/>
        <w:numPr>
          <w:ilvl w:val="0"/>
          <w:numId w:val="0"/>
        </w:numPr>
        <w:ind w:leftChars="0"/>
        <w:jc w:val="center"/>
        <w:rPr>
          <w:rFonts w:ascii="黑体" w:cs="Times New Roman" w:eastAsia="黑体" w:hAnsi="黑体" w:hint="eastAsia"/>
          <w:sz w:val="32"/>
          <w:szCs w:val="32"/>
          <w:lang w:val="en-US" w:eastAsia="zh-CN"/>
        </w:rPr>
      </w:pPr>
    </w:p>
    <w:p w14:paraId="03BF5DB9">
      <w:pPr>
        <w:pStyle w:val="style83"/>
        <w:numPr>
          <w:ilvl w:val="0"/>
          <w:numId w:val="0"/>
        </w:numPr>
        <w:ind w:leftChars="0"/>
        <w:jc w:val="center"/>
        <w:rPr>
          <w:rFonts w:ascii="黑体" w:cs="Times New Roman" w:eastAsia="黑体" w:hAnsi="黑体" w:hint="eastAsia"/>
          <w:sz w:val="32"/>
          <w:szCs w:val="32"/>
          <w:lang w:val="en-US" w:eastAsia="zh-CN"/>
        </w:rPr>
      </w:pPr>
    </w:p>
    <w:p w14:paraId="140BDB46">
      <w:pPr>
        <w:pStyle w:val="style83"/>
        <w:numPr>
          <w:ilvl w:val="0"/>
          <w:numId w:val="0"/>
        </w:numPr>
        <w:ind w:leftChars="0"/>
        <w:jc w:val="center"/>
        <w:rPr>
          <w:rFonts w:ascii="黑体" w:cs="Times New Roman" w:eastAsia="黑体" w:hAnsi="黑体" w:hint="eastAsia"/>
          <w:sz w:val="32"/>
          <w:szCs w:val="32"/>
          <w:lang w:val="en-US" w:eastAsia="zh-CN"/>
        </w:rPr>
      </w:pPr>
    </w:p>
    <w:p w14:paraId="7AB4ACDD">
      <w:pPr>
        <w:pStyle w:val="style83"/>
        <w:numPr>
          <w:ilvl w:val="0"/>
          <w:numId w:val="0"/>
        </w:numPr>
        <w:ind w:leftChars="0"/>
        <w:jc w:val="center"/>
        <w:rPr>
          <w:rFonts w:ascii="黑体" w:cs="Times New Roman" w:eastAsia="黑体" w:hAnsi="黑体" w:hint="eastAsia"/>
          <w:sz w:val="32"/>
          <w:szCs w:val="32"/>
          <w:lang w:val="en-US" w:eastAsia="zh-CN"/>
        </w:rPr>
      </w:pPr>
    </w:p>
    <w:p w14:paraId="055B96E0">
      <w:pPr>
        <w:pStyle w:val="style83"/>
        <w:numPr>
          <w:ilvl w:val="0"/>
          <w:numId w:val="0"/>
        </w:numPr>
        <w:ind w:leftChars="0"/>
        <w:jc w:val="center"/>
        <w:rPr>
          <w:rFonts w:ascii="黑体" w:cs="Times New Roman" w:eastAsia="黑体" w:hAnsi="黑体" w:hint="eastAsia"/>
          <w:sz w:val="32"/>
          <w:szCs w:val="32"/>
          <w:lang w:val="en-US" w:eastAsia="zh-CN"/>
        </w:rPr>
        <w:sectPr>
          <w:pgSz w:w="11906" w:h="16838" w:orient="portrait"/>
          <w:pgMar w:top="1440" w:right="1800" w:bottom="1440" w:left="1800" w:header="851" w:footer="992" w:gutter="0"/>
          <w:cols w:space="425" w:num="1"/>
          <w:docGrid w:type="lines" w:linePitch="312" w:charSpace="0"/>
        </w:sectPr>
      </w:pPr>
      <w:r>
        <w:rPr>
          <w:rFonts w:ascii="黑体" w:cs="Times New Roman" w:eastAsia="黑体" w:hAnsi="黑体" w:hint="eastAsia"/>
          <w:sz w:val="32"/>
          <w:szCs w:val="32"/>
          <w:lang w:val="en-US" w:eastAsia="zh-CN"/>
        </w:rPr>
        <w:t>第三部分 合同文本</w:t>
      </w:r>
    </w:p>
    <w:p w14:paraId="7158F9D5">
      <w:pPr>
        <w:pStyle w:val="style0"/>
        <w:adjustRightInd w:val="false"/>
        <w:snapToGrid w:val="false"/>
        <w:spacing w:lineRule="auto" w:line="360"/>
        <w:jc w:val="center"/>
        <w:rPr>
          <w:rFonts w:ascii="宋体" w:cs="宋体" w:hAnsi="宋体" w:hint="eastAsia"/>
          <w:b/>
          <w:sz w:val="40"/>
          <w:szCs w:val="40"/>
        </w:rPr>
      </w:pPr>
    </w:p>
    <w:p w14:paraId="46AB54A4">
      <w:pPr>
        <w:pStyle w:val="style0"/>
        <w:adjustRightInd w:val="false"/>
        <w:snapToGrid w:val="false"/>
        <w:spacing w:lineRule="auto" w:line="360"/>
        <w:jc w:val="center"/>
        <w:rPr>
          <w:rFonts w:ascii="宋体" w:cs="宋体" w:hAnsi="宋体" w:hint="eastAsia"/>
          <w:b/>
          <w:sz w:val="40"/>
          <w:szCs w:val="40"/>
        </w:rPr>
      </w:pPr>
    </w:p>
    <w:p w14:paraId="19E27E8A">
      <w:pPr>
        <w:pStyle w:val="style0"/>
        <w:adjustRightInd w:val="false"/>
        <w:snapToGrid w:val="false"/>
        <w:spacing w:lineRule="auto" w:line="360"/>
        <w:jc w:val="center"/>
        <w:rPr>
          <w:rFonts w:ascii="宋体" w:cs="宋体" w:hAnsi="宋体" w:hint="eastAsia"/>
          <w:b/>
          <w:sz w:val="40"/>
          <w:szCs w:val="40"/>
        </w:rPr>
      </w:pPr>
    </w:p>
    <w:p w14:paraId="2A2ECC00">
      <w:pPr>
        <w:pStyle w:val="style0"/>
        <w:adjustRightInd w:val="false"/>
        <w:snapToGrid w:val="false"/>
        <w:spacing w:lineRule="auto" w:line="360"/>
        <w:jc w:val="center"/>
        <w:rPr>
          <w:rFonts w:ascii="宋体" w:cs="宋体" w:hAnsi="宋体" w:hint="eastAsia"/>
          <w:b/>
          <w:sz w:val="40"/>
          <w:szCs w:val="40"/>
        </w:rPr>
      </w:pPr>
    </w:p>
    <w:p w14:paraId="28324FDC">
      <w:pPr>
        <w:pStyle w:val="style0"/>
        <w:adjustRightInd w:val="false"/>
        <w:snapToGrid w:val="false"/>
        <w:spacing w:lineRule="auto" w:line="360"/>
        <w:jc w:val="center"/>
        <w:rPr>
          <w:rFonts w:ascii="宋体" w:cs="宋体" w:hAnsi="宋体" w:hint="eastAsia"/>
          <w:b/>
          <w:sz w:val="40"/>
          <w:szCs w:val="40"/>
        </w:rPr>
      </w:pPr>
    </w:p>
    <w:p w14:paraId="2785B489">
      <w:pPr>
        <w:pStyle w:val="style0"/>
        <w:adjustRightInd w:val="false"/>
        <w:snapToGrid w:val="false"/>
        <w:spacing w:lineRule="auto" w:line="360"/>
        <w:jc w:val="center"/>
        <w:rPr>
          <w:rFonts w:ascii="宋体" w:cs="宋体" w:hAnsi="宋体" w:hint="eastAsia"/>
          <w:b/>
          <w:sz w:val="40"/>
          <w:szCs w:val="40"/>
        </w:rPr>
      </w:pPr>
    </w:p>
    <w:p w14:paraId="090E08FC">
      <w:pPr>
        <w:pStyle w:val="style0"/>
        <w:adjustRightInd w:val="false"/>
        <w:snapToGrid w:val="false"/>
        <w:spacing w:lineRule="auto" w:line="360"/>
        <w:jc w:val="center"/>
        <w:rPr>
          <w:rFonts w:ascii="宋体" w:cs="宋体" w:hAnsi="宋体"/>
          <w:b/>
          <w:sz w:val="40"/>
          <w:szCs w:val="40"/>
        </w:rPr>
      </w:pPr>
      <w:r>
        <w:rPr>
          <w:rFonts w:ascii="宋体" w:cs="宋体" w:hAnsi="宋体" w:hint="eastAsia"/>
          <w:b/>
          <w:sz w:val="40"/>
          <w:szCs w:val="40"/>
        </w:rPr>
        <w:t>广东省消防救援总队</w:t>
      </w:r>
      <w:r>
        <w:rPr>
          <w:rFonts w:ascii="宋体" w:cs="宋体" w:hAnsi="宋体" w:hint="eastAsia"/>
          <w:b/>
          <w:sz w:val="40"/>
          <w:szCs w:val="40"/>
          <w:lang w:val="en-US" w:eastAsia="zh-CN"/>
        </w:rPr>
        <w:t>附属综合楼家具</w:t>
      </w:r>
      <w:r>
        <w:rPr>
          <w:rFonts w:ascii="宋体" w:cs="宋体" w:hAnsi="宋体" w:hint="eastAsia"/>
          <w:b/>
          <w:sz w:val="40"/>
          <w:szCs w:val="40"/>
        </w:rPr>
        <w:t>采购项目</w:t>
      </w:r>
    </w:p>
    <w:p w14:paraId="620BA151">
      <w:pPr>
        <w:pStyle w:val="style4100"/>
        <w:rPr>
          <w:rFonts w:ascii="宋体" w:hAnsi="宋体"/>
          <w:sz w:val="40"/>
          <w:szCs w:val="40"/>
        </w:rPr>
      </w:pPr>
    </w:p>
    <w:p w14:paraId="283359CF">
      <w:pPr>
        <w:pStyle w:val="style0"/>
        <w:adjustRightInd w:val="false"/>
        <w:snapToGrid w:val="false"/>
        <w:spacing w:lineRule="auto" w:line="360"/>
        <w:jc w:val="center"/>
        <w:rPr>
          <w:rFonts w:ascii="宋体" w:cs="宋体" w:hAnsi="宋体"/>
          <w:b/>
          <w:sz w:val="40"/>
          <w:szCs w:val="40"/>
        </w:rPr>
      </w:pPr>
      <w:r>
        <w:rPr>
          <w:rFonts w:ascii="宋体" w:hAnsi="宋体" w:hint="eastAsia"/>
          <w:b/>
          <w:spacing w:val="200"/>
          <w:sz w:val="40"/>
          <w:szCs w:val="40"/>
        </w:rPr>
        <w:t>合同书</w:t>
      </w:r>
    </w:p>
    <w:p w14:paraId="3395CE72">
      <w:pPr>
        <w:pStyle w:val="style4100"/>
        <w:rPr>
          <w:rFonts w:ascii="宋体" w:cs="宋体" w:hAnsi="宋体"/>
          <w:sz w:val="28"/>
          <w:szCs w:val="28"/>
        </w:rPr>
      </w:pPr>
    </w:p>
    <w:p w14:paraId="6BAF7425">
      <w:pPr>
        <w:pStyle w:val="style0"/>
        <w:adjustRightInd w:val="false"/>
        <w:snapToGrid w:val="false"/>
        <w:spacing w:lineRule="auto" w:line="360"/>
        <w:ind w:left="1680"/>
        <w:rPr>
          <w:rFonts w:ascii="宋体" w:cs="宋体" w:hAnsi="宋体"/>
          <w:b/>
          <w:sz w:val="28"/>
          <w:szCs w:val="28"/>
        </w:rPr>
      </w:pPr>
    </w:p>
    <w:p w14:paraId="4233346F">
      <w:pPr>
        <w:pStyle w:val="style0"/>
        <w:adjustRightInd w:val="false"/>
        <w:snapToGrid w:val="false"/>
        <w:spacing w:lineRule="auto" w:line="360"/>
        <w:ind w:left="1680"/>
        <w:rPr>
          <w:rFonts w:ascii="宋体" w:cs="宋体" w:hAnsi="宋体"/>
          <w:b/>
          <w:sz w:val="28"/>
          <w:szCs w:val="28"/>
        </w:rPr>
      </w:pPr>
    </w:p>
    <w:p w14:paraId="0826C564">
      <w:pPr>
        <w:pStyle w:val="style0"/>
        <w:adjustRightInd w:val="false"/>
        <w:snapToGrid w:val="false"/>
        <w:spacing w:lineRule="auto" w:line="360"/>
        <w:ind w:left="1680"/>
        <w:rPr>
          <w:rFonts w:ascii="宋体" w:cs="宋体" w:hAnsi="宋体"/>
          <w:b/>
          <w:sz w:val="28"/>
          <w:szCs w:val="28"/>
          <w:u w:val="single"/>
        </w:rPr>
      </w:pPr>
      <w:r>
        <w:rPr>
          <w:rFonts w:ascii="宋体" w:cs="宋体" w:hAnsi="宋体" w:hint="eastAsia"/>
          <w:b/>
          <w:sz w:val="28"/>
          <w:szCs w:val="28"/>
        </w:rPr>
        <w:t>甲    方：</w:t>
      </w:r>
      <w:r>
        <w:rPr>
          <w:rFonts w:ascii="宋体" w:cs="宋体" w:hAnsi="宋体" w:hint="eastAsia"/>
          <w:b/>
          <w:sz w:val="28"/>
          <w:szCs w:val="28"/>
          <w:u w:val="single"/>
        </w:rPr>
        <w:t xml:space="preserve">                           </w:t>
      </w:r>
    </w:p>
    <w:p w14:paraId="03A7746C">
      <w:pPr>
        <w:pStyle w:val="style0"/>
        <w:adjustRightInd w:val="false"/>
        <w:snapToGrid w:val="false"/>
        <w:spacing w:lineRule="auto" w:line="360"/>
        <w:ind w:left="1680"/>
        <w:rPr>
          <w:rFonts w:ascii="宋体" w:cs="宋体" w:hAnsi="宋体"/>
          <w:b/>
          <w:sz w:val="28"/>
          <w:szCs w:val="28"/>
          <w:u w:val="single"/>
        </w:rPr>
      </w:pPr>
      <w:r>
        <w:rPr>
          <w:rFonts w:ascii="宋体" w:cs="宋体" w:hAnsi="宋体" w:hint="eastAsia"/>
          <w:b/>
          <w:sz w:val="28"/>
          <w:szCs w:val="28"/>
        </w:rPr>
        <w:t>乙    方：</w:t>
      </w:r>
      <w:r>
        <w:rPr>
          <w:rFonts w:ascii="宋体" w:cs="宋体" w:hAnsi="宋体" w:hint="eastAsia"/>
          <w:b/>
          <w:sz w:val="28"/>
          <w:szCs w:val="28"/>
          <w:u w:val="single"/>
        </w:rPr>
        <w:t xml:space="preserve">                           </w:t>
      </w:r>
    </w:p>
    <w:p w14:paraId="110807DC">
      <w:pPr>
        <w:pStyle w:val="style0"/>
        <w:adjustRightInd w:val="false"/>
        <w:snapToGrid w:val="false"/>
        <w:spacing w:lineRule="auto" w:line="360"/>
        <w:ind w:left="1680"/>
        <w:rPr>
          <w:rFonts w:ascii="宋体" w:cs="宋体" w:hAnsi="宋体"/>
          <w:b/>
          <w:sz w:val="28"/>
          <w:szCs w:val="28"/>
        </w:rPr>
      </w:pPr>
      <w:r>
        <w:rPr>
          <w:rFonts w:ascii="宋体" w:cs="宋体" w:hAnsi="宋体" w:hint="eastAsia"/>
          <w:b/>
          <w:sz w:val="28"/>
          <w:szCs w:val="28"/>
        </w:rPr>
        <w:t>合同编号：</w:t>
      </w:r>
      <w:r>
        <w:rPr>
          <w:rFonts w:ascii="宋体" w:cs="宋体" w:hAnsi="宋体" w:hint="eastAsia"/>
          <w:b/>
          <w:sz w:val="28"/>
          <w:szCs w:val="28"/>
          <w:u w:val="single"/>
        </w:rPr>
        <w:t xml:space="preserve">                           </w:t>
      </w:r>
    </w:p>
    <w:p w14:paraId="251A5F4E">
      <w:pPr>
        <w:pStyle w:val="style0"/>
        <w:adjustRightInd w:val="false"/>
        <w:snapToGrid w:val="false"/>
        <w:spacing w:lineRule="auto" w:line="360"/>
        <w:ind w:left="1680"/>
        <w:rPr>
          <w:rFonts w:ascii="宋体" w:cs="宋体" w:hAnsi="宋体"/>
          <w:b/>
          <w:sz w:val="28"/>
          <w:szCs w:val="28"/>
        </w:rPr>
      </w:pPr>
      <w:r>
        <w:rPr>
          <w:rFonts w:ascii="宋体" w:cs="宋体" w:hAnsi="宋体" w:hint="eastAsia"/>
          <w:b/>
          <w:sz w:val="28"/>
          <w:szCs w:val="28"/>
        </w:rPr>
        <w:t>签订日期：       年    月     日</w:t>
      </w:r>
    </w:p>
    <w:p w14:paraId="22B6B0AB">
      <w:pPr>
        <w:pStyle w:val="style0"/>
        <w:rPr>
          <w:rFonts w:ascii="宋体" w:cs="宋体" w:hAnsi="宋体"/>
          <w:b/>
          <w:szCs w:val="21"/>
        </w:rPr>
      </w:pPr>
    </w:p>
    <w:p w14:paraId="71589255">
      <w:pPr>
        <w:pStyle w:val="style0"/>
        <w:spacing w:lineRule="auto" w:line="360"/>
        <w:jc w:val="center"/>
        <w:rPr>
          <w:rFonts w:ascii="宋体" w:cs="宋体" w:hAnsi="宋体"/>
          <w:b/>
          <w:szCs w:val="21"/>
        </w:rPr>
      </w:pPr>
      <w:r>
        <w:rPr>
          <w:rFonts w:ascii="宋体" w:cs="宋体" w:hAnsi="宋体" w:hint="eastAsia"/>
          <w:b/>
          <w:szCs w:val="21"/>
        </w:rPr>
        <w:t>注：此合同书为参考模板，以甲乙双方实际签订的合同为准！</w:t>
      </w:r>
    </w:p>
    <w:p w14:paraId="330AE61F">
      <w:pPr>
        <w:pStyle w:val="style0"/>
        <w:spacing w:lineRule="auto" w:line="360"/>
        <w:rPr>
          <w:rFonts w:ascii="宋体" w:cs="宋体" w:eastAsia="宋体" w:hAnsi="宋体" w:hint="default"/>
          <w:b/>
          <w:bCs/>
          <w:szCs w:val="21"/>
          <w:u w:val="single"/>
          <w:lang w:val="en-US" w:eastAsia="zh-CN"/>
        </w:rPr>
      </w:pPr>
      <w:r>
        <w:rPr>
          <w:rFonts w:ascii="宋体" w:cs="宋体" w:hAnsi="宋体" w:hint="eastAsia"/>
          <w:b/>
          <w:szCs w:val="21"/>
        </w:rPr>
        <w:br w:type="page"/>
      </w:r>
      <w:r>
        <w:rPr>
          <w:rFonts w:ascii="宋体" w:cs="宋体" w:hAnsi="宋体" w:hint="eastAsia"/>
          <w:b/>
          <w:bCs/>
          <w:szCs w:val="21"/>
        </w:rPr>
        <w:t>甲    方：</w:t>
      </w:r>
      <w:r>
        <w:rPr>
          <w:rFonts w:ascii="宋体" w:cs="宋体" w:hAnsi="宋体" w:hint="eastAsia"/>
          <w:b/>
          <w:bCs/>
          <w:szCs w:val="21"/>
          <w:u w:val="single"/>
        </w:rPr>
        <w:t xml:space="preserve"> 广东省消防救援总队</w:t>
      </w:r>
      <w:r>
        <w:rPr>
          <w:rFonts w:ascii="宋体" w:cs="宋体" w:hAnsi="宋体" w:hint="eastAsia"/>
          <w:b/>
          <w:bCs/>
          <w:szCs w:val="21"/>
          <w:u w:val="single"/>
          <w:lang w:val="en-US" w:eastAsia="zh-CN"/>
        </w:rPr>
        <w:t xml:space="preserve">  </w:t>
      </w:r>
    </w:p>
    <w:p w14:paraId="0C53D917">
      <w:pPr>
        <w:pStyle w:val="style0"/>
        <w:spacing w:lineRule="auto" w:line="360"/>
        <w:rPr>
          <w:rFonts w:ascii="宋体" w:cs="宋体" w:hAnsi="宋体"/>
          <w:b/>
          <w:bCs/>
          <w:szCs w:val="21"/>
          <w:u w:val="single"/>
        </w:rPr>
      </w:pPr>
      <w:r>
        <w:rPr>
          <w:rFonts w:ascii="宋体" w:cs="宋体" w:hAnsi="宋体" w:hint="eastAsia"/>
          <w:b/>
          <w:bCs/>
          <w:szCs w:val="21"/>
          <w:u w:val="single"/>
        </w:rPr>
        <w:t>负责人：</w:t>
      </w:r>
    </w:p>
    <w:p w14:paraId="2D90E5D2">
      <w:pPr>
        <w:pStyle w:val="style0"/>
        <w:spacing w:lineRule="auto" w:line="360"/>
        <w:rPr>
          <w:rFonts w:ascii="宋体" w:cs="宋体" w:hAnsi="宋体"/>
          <w:szCs w:val="21"/>
        </w:rPr>
      </w:pPr>
      <w:r>
        <w:rPr>
          <w:rFonts w:ascii="宋体" w:cs="宋体" w:hAnsi="宋体" w:hint="eastAsia"/>
          <w:szCs w:val="21"/>
        </w:rPr>
        <w:t>电    话：               传  真：           地  址：</w:t>
      </w:r>
    </w:p>
    <w:p w14:paraId="69CC24FD">
      <w:pPr>
        <w:pStyle w:val="style0"/>
        <w:spacing w:lineRule="auto" w:line="360"/>
        <w:rPr>
          <w:rFonts w:ascii="宋体" w:cs="宋体" w:hAnsi="宋体"/>
          <w:b/>
          <w:bCs/>
          <w:szCs w:val="21"/>
          <w:u w:val="single"/>
        </w:rPr>
      </w:pPr>
      <w:r>
        <w:rPr>
          <w:rFonts w:ascii="宋体" w:cs="宋体" w:hAnsi="宋体" w:hint="eastAsia"/>
          <w:b/>
          <w:bCs/>
          <w:szCs w:val="21"/>
        </w:rPr>
        <w:t>乙    方：</w:t>
      </w:r>
      <w:r>
        <w:rPr>
          <w:rFonts w:ascii="宋体" w:cs="宋体" w:hAnsi="宋体" w:hint="eastAsia"/>
          <w:b/>
          <w:bCs/>
          <w:szCs w:val="21"/>
          <w:u w:val="single"/>
        </w:rPr>
        <w:t xml:space="preserve">                          </w:t>
      </w:r>
    </w:p>
    <w:p w14:paraId="5CFE61D3">
      <w:pPr>
        <w:pStyle w:val="style0"/>
        <w:spacing w:lineRule="auto" w:line="360"/>
        <w:rPr>
          <w:rFonts w:ascii="宋体" w:cs="宋体" w:hAnsi="宋体"/>
          <w:szCs w:val="21"/>
        </w:rPr>
      </w:pPr>
      <w:r>
        <w:rPr>
          <w:rFonts w:ascii="宋体" w:cs="宋体" w:hAnsi="宋体" w:hint="eastAsia"/>
          <w:b/>
          <w:bCs/>
          <w:szCs w:val="21"/>
          <w:u w:val="single"/>
        </w:rPr>
        <w:t>法定代表人：</w:t>
      </w:r>
      <w:r>
        <w:rPr>
          <w:rFonts w:ascii="宋体" w:cs="宋体" w:hAnsi="宋体" w:hint="eastAsia"/>
          <w:b/>
          <w:bCs/>
          <w:szCs w:val="21"/>
        </w:rPr>
        <w:br/>
      </w:r>
      <w:r>
        <w:rPr>
          <w:rFonts w:ascii="宋体" w:cs="宋体" w:hAnsi="宋体" w:hint="eastAsia"/>
          <w:szCs w:val="21"/>
        </w:rPr>
        <w:t xml:space="preserve">电    话：                传  真：           地  址：   </w:t>
      </w:r>
    </w:p>
    <w:p w14:paraId="5544A4E8">
      <w:pPr>
        <w:pStyle w:val="style0"/>
        <w:spacing w:lineRule="auto" w:line="360"/>
        <w:ind w:firstLine="420" w:firstLineChars="200"/>
        <w:rPr>
          <w:rFonts w:ascii="宋体" w:cs="宋体" w:hAnsi="宋体"/>
          <w:b/>
          <w:szCs w:val="21"/>
        </w:rPr>
      </w:pPr>
      <w:r>
        <w:rPr>
          <w:rFonts w:ascii="宋体" w:cs="宋体" w:hAnsi="宋体" w:hint="eastAsia"/>
          <w:szCs w:val="21"/>
        </w:rPr>
        <w:t xml:space="preserve"> 根据</w:t>
      </w:r>
      <w:r>
        <w:rPr>
          <w:rFonts w:ascii="宋体" w:cs="宋体" w:hAnsi="宋体" w:hint="eastAsia"/>
          <w:szCs w:val="21"/>
          <w:u w:val="single"/>
        </w:rPr>
        <w:t xml:space="preserve">   广东省消防救援总队</w:t>
      </w:r>
      <w:r>
        <w:rPr>
          <w:rFonts w:ascii="宋体" w:cs="宋体" w:hAnsi="宋体" w:hint="eastAsia"/>
          <w:szCs w:val="21"/>
          <w:u w:val="single"/>
          <w:lang w:val="en-US" w:eastAsia="zh-CN"/>
        </w:rPr>
        <w:t>附属综合楼家具</w:t>
      </w:r>
      <w:r>
        <w:rPr>
          <w:rFonts w:ascii="宋体" w:cs="宋体" w:hAnsi="宋体" w:hint="eastAsia"/>
          <w:szCs w:val="21"/>
          <w:u w:val="single"/>
        </w:rPr>
        <w:t xml:space="preserve">采购项目  </w:t>
      </w:r>
      <w:r>
        <w:rPr>
          <w:rFonts w:ascii="宋体" w:cs="宋体" w:hAnsi="宋体" w:hint="eastAsia"/>
          <w:szCs w:val="21"/>
        </w:rPr>
        <w:t>的采购结果，按照《中华人民共和国民法典》等法律法规的规定，</w:t>
      </w:r>
      <w:r>
        <w:rPr>
          <w:rFonts w:ascii="宋体" w:cs="宋体" w:hAnsi="宋体" w:hint="eastAsia"/>
          <w:kern w:val="28"/>
          <w:szCs w:val="21"/>
        </w:rPr>
        <w:t>经双方协商，</w:t>
      </w:r>
      <w:r>
        <w:rPr>
          <w:rFonts w:ascii="宋体" w:cs="宋体" w:hAnsi="宋体" w:hint="eastAsia"/>
          <w:szCs w:val="21"/>
        </w:rPr>
        <w:t>本着平等互利和诚实信用的原则，</w:t>
      </w:r>
      <w:r>
        <w:rPr>
          <w:rFonts w:ascii="宋体" w:cs="宋体" w:hAnsi="宋体" w:hint="eastAsia"/>
          <w:kern w:val="28"/>
          <w:szCs w:val="21"/>
        </w:rPr>
        <w:t>一致同意签订本合同如下</w:t>
      </w:r>
      <w:r>
        <w:rPr>
          <w:rFonts w:ascii="宋体" w:cs="宋体" w:hAnsi="宋体" w:hint="eastAsia"/>
          <w:szCs w:val="21"/>
        </w:rPr>
        <w:t>。</w:t>
      </w:r>
    </w:p>
    <w:p w14:paraId="5998321A">
      <w:pPr>
        <w:pStyle w:val="style0"/>
        <w:spacing w:lineRule="auto" w:line="360"/>
        <w:ind w:firstLine="422" w:firstLineChars="200"/>
        <w:rPr>
          <w:rFonts w:ascii="宋体" w:hAnsi="宋体"/>
          <w:b/>
          <w:bCs/>
          <w:szCs w:val="21"/>
        </w:rPr>
      </w:pPr>
      <w:r>
        <w:rPr>
          <w:rFonts w:ascii="宋体" w:hAnsi="宋体" w:hint="eastAsia"/>
          <w:b/>
          <w:bCs/>
          <w:szCs w:val="21"/>
        </w:rPr>
        <w:t>一、</w:t>
      </w:r>
      <w:r>
        <w:rPr>
          <w:rFonts w:ascii="宋体" w:hAnsi="宋体" w:hint="eastAsia"/>
          <w:b/>
          <w:bCs/>
          <w:szCs w:val="21"/>
        </w:rPr>
        <w:t>采购内容及</w:t>
      </w:r>
      <w:r>
        <w:rPr>
          <w:rFonts w:ascii="宋体" w:hAnsi="宋体" w:hint="eastAsia"/>
          <w:b/>
          <w:bCs/>
          <w:szCs w:val="21"/>
        </w:rPr>
        <w:t>合同价款</w:t>
      </w:r>
    </w:p>
    <w:tbl>
      <w:tblPr>
        <w:tblStyle w:val="style105"/>
        <w:tblW w:w="8171" w:type="dxa"/>
        <w:tblInd w:w="93" w:type="dxa"/>
        <w:tblLayout w:type="fixed"/>
        <w:tblCellMar>
          <w:top w:w="0" w:type="dxa"/>
          <w:left w:w="108" w:type="dxa"/>
          <w:bottom w:w="0" w:type="dxa"/>
          <w:right w:w="108" w:type="dxa"/>
        </w:tblCellMar>
      </w:tblPr>
      <w:tblGrid>
        <w:gridCol w:w="657"/>
        <w:gridCol w:w="2193"/>
        <w:gridCol w:w="1276"/>
        <w:gridCol w:w="851"/>
        <w:gridCol w:w="660"/>
        <w:gridCol w:w="959"/>
        <w:gridCol w:w="915"/>
        <w:gridCol w:w="660"/>
      </w:tblGrid>
      <w:tr w14:paraId="188AF589">
        <w:trPr>
          <w:trHeight w:val="384" w:hRule="atLeast"/>
        </w:trPr>
        <w:tc>
          <w:tcPr>
            <w:tcW w:w="6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1C622C">
            <w:pPr>
              <w:pStyle w:val="style0"/>
              <w:widowControl/>
              <w:spacing w:lineRule="auto" w:line="360"/>
              <w:jc w:val="center"/>
              <w:textAlignment w:val="center"/>
              <w:rPr>
                <w:rFonts w:ascii="宋体" w:cs="宋体" w:hAnsi="宋体"/>
                <w:b/>
                <w:bCs/>
                <w:szCs w:val="21"/>
              </w:rPr>
            </w:pPr>
            <w:r>
              <w:rPr>
                <w:rFonts w:ascii="宋体" w:cs="宋体" w:hAnsi="宋体" w:hint="eastAsia"/>
                <w:b/>
                <w:bCs/>
                <w:kern w:val="0"/>
                <w:szCs w:val="21"/>
              </w:rPr>
              <w:t>序号</w:t>
            </w:r>
          </w:p>
        </w:tc>
        <w:tc>
          <w:tcPr>
            <w:tcW w:w="2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B2D8B8">
            <w:pPr>
              <w:pStyle w:val="style0"/>
              <w:widowControl/>
              <w:spacing w:lineRule="auto" w:line="360"/>
              <w:jc w:val="center"/>
              <w:textAlignment w:val="center"/>
              <w:rPr>
                <w:rFonts w:ascii="宋体" w:cs="宋体" w:hAnsi="宋体"/>
                <w:b/>
                <w:bCs/>
                <w:szCs w:val="21"/>
              </w:rPr>
            </w:pPr>
            <w:r>
              <w:rPr>
                <w:rFonts w:ascii="宋体" w:cs="宋体" w:hAnsi="宋体" w:hint="eastAsia"/>
                <w:b/>
                <w:bCs/>
                <w:kern w:val="0"/>
                <w:szCs w:val="21"/>
              </w:rPr>
              <w:t>名称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256C6F">
            <w:pPr>
              <w:pStyle w:val="style0"/>
              <w:widowControl/>
              <w:spacing w:lineRule="auto" w:line="360"/>
              <w:jc w:val="center"/>
              <w:textAlignment w:val="center"/>
              <w:rPr>
                <w:rFonts w:ascii="宋体" w:cs="宋体" w:hAnsi="宋体"/>
                <w:b/>
                <w:bCs/>
                <w:kern w:val="0"/>
                <w:szCs w:val="21"/>
              </w:rPr>
            </w:pPr>
            <w:r>
              <w:rPr>
                <w:rFonts w:ascii="宋体" w:cs="宋体" w:hAnsi="宋体" w:hint="eastAsia"/>
                <w:b/>
                <w:bCs/>
                <w:kern w:val="0"/>
                <w:szCs w:val="21"/>
              </w:rPr>
              <w:t>规格参数</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3C7B65">
            <w:pPr>
              <w:pStyle w:val="style0"/>
              <w:widowControl/>
              <w:spacing w:lineRule="auto" w:line="360"/>
              <w:jc w:val="center"/>
              <w:textAlignment w:val="center"/>
              <w:rPr>
                <w:rFonts w:ascii="宋体" w:cs="宋体" w:hAnsi="宋体"/>
                <w:b/>
                <w:bCs/>
                <w:szCs w:val="21"/>
              </w:rPr>
            </w:pPr>
            <w:r>
              <w:rPr>
                <w:rFonts w:ascii="宋体" w:cs="宋体" w:hAnsi="宋体" w:hint="eastAsia"/>
                <w:b/>
                <w:bCs/>
                <w:kern w:val="0"/>
                <w:szCs w:val="21"/>
              </w:rPr>
              <w:t>数量</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F18C5">
            <w:pPr>
              <w:pStyle w:val="style0"/>
              <w:widowControl/>
              <w:spacing w:lineRule="auto" w:line="360"/>
              <w:jc w:val="center"/>
              <w:textAlignment w:val="center"/>
              <w:rPr>
                <w:rFonts w:ascii="宋体" w:cs="宋体" w:hAnsi="宋体"/>
                <w:b/>
                <w:bCs/>
                <w:szCs w:val="21"/>
              </w:rPr>
            </w:pPr>
            <w:r>
              <w:rPr>
                <w:rFonts w:ascii="宋体" w:cs="宋体" w:hAnsi="宋体" w:hint="eastAsia"/>
                <w:b/>
                <w:bCs/>
                <w:kern w:val="0"/>
                <w:szCs w:val="21"/>
              </w:rPr>
              <w:t>单位</w:t>
            </w: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tcPr>
          <w:p w14:paraId="78078F7E">
            <w:pPr>
              <w:pStyle w:val="style28"/>
              <w:spacing w:lineRule="auto" w:line="360"/>
              <w:ind w:firstLine="0"/>
              <w:rPr>
                <w:rFonts w:ascii="宋体" w:cs="宋体" w:hAnsi="宋体"/>
                <w:b/>
                <w:bCs/>
                <w:kern w:val="0"/>
                <w:szCs w:val="21"/>
              </w:rPr>
            </w:pPr>
            <w:r>
              <w:rPr>
                <w:rFonts w:ascii="宋体" w:cs="宋体" w:hAnsi="宋体" w:hint="eastAsia"/>
                <w:b/>
                <w:bCs/>
                <w:szCs w:val="21"/>
              </w:rPr>
              <w:t>单价（元）</w:t>
            </w:r>
          </w:p>
        </w:tc>
        <w:tc>
          <w:tcPr>
            <w:tcW w:w="915" w:type="dxa"/>
            <w:tcBorders>
              <w:top w:val="single" w:sz="4" w:space="0" w:color="000000"/>
              <w:left w:val="single" w:sz="4" w:space="0" w:color="000000"/>
              <w:bottom w:val="single" w:sz="4" w:space="0" w:color="000000"/>
              <w:right w:val="single" w:sz="4" w:space="0" w:color="000000"/>
            </w:tcBorders>
            <w:shd w:val="clear" w:color="auto" w:fill="ffffff"/>
            <w:noWrap/>
          </w:tcPr>
          <w:p w14:paraId="4249F34B">
            <w:pPr>
              <w:pStyle w:val="style28"/>
              <w:spacing w:lineRule="auto" w:line="360"/>
              <w:ind w:firstLine="0"/>
              <w:rPr>
                <w:rFonts w:ascii="宋体" w:cs="宋体" w:hAnsi="宋体"/>
                <w:b/>
                <w:bCs/>
                <w:kern w:val="0"/>
                <w:szCs w:val="21"/>
              </w:rPr>
            </w:pPr>
            <w:r>
              <w:rPr>
                <w:rFonts w:ascii="宋体" w:cs="宋体" w:hAnsi="宋体" w:hint="eastAsia"/>
                <w:b/>
                <w:bCs/>
                <w:szCs w:val="21"/>
              </w:rPr>
              <w:t>小计（元）</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A22B79">
            <w:pPr>
              <w:pStyle w:val="style0"/>
              <w:widowControl/>
              <w:spacing w:lineRule="auto" w:line="360"/>
              <w:jc w:val="center"/>
              <w:textAlignment w:val="center"/>
              <w:rPr>
                <w:rFonts w:ascii="宋体" w:cs="宋体" w:hAnsi="宋体"/>
                <w:b/>
                <w:bCs/>
                <w:kern w:val="0"/>
                <w:szCs w:val="21"/>
              </w:rPr>
            </w:pPr>
            <w:r>
              <w:rPr>
                <w:rFonts w:ascii="宋体" w:cs="宋体" w:hAnsi="宋体" w:hint="eastAsia"/>
                <w:b/>
                <w:bCs/>
                <w:kern w:val="0"/>
                <w:szCs w:val="21"/>
              </w:rPr>
              <w:t>备注</w:t>
            </w:r>
          </w:p>
        </w:tc>
      </w:tr>
      <w:tr w14:paraId="61843BF5">
        <w:tblPrEx/>
        <w:trPr>
          <w:trHeight w:val="350" w:hRule="atLeast"/>
        </w:trPr>
        <w:tc>
          <w:tcPr>
            <w:tcW w:w="6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DCB629">
            <w:pPr>
              <w:pStyle w:val="style0"/>
              <w:spacing w:lineRule="auto" w:line="360"/>
              <w:jc w:val="center"/>
              <w:rPr>
                <w:rFonts w:ascii="宋体" w:cs="宋体" w:hAnsi="宋体"/>
                <w:szCs w:val="21"/>
              </w:rPr>
            </w:pPr>
            <w:r>
              <w:rPr>
                <w:rFonts w:ascii="宋体" w:hAnsi="宋体" w:hint="eastAsia"/>
                <w:szCs w:val="21"/>
              </w:rPr>
              <w:t>1</w:t>
            </w:r>
          </w:p>
        </w:tc>
        <w:tc>
          <w:tcPr>
            <w:tcW w:w="2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BEBA5">
            <w:pPr>
              <w:pStyle w:val="style0"/>
              <w:spacing w:lineRule="auto" w:line="360"/>
              <w:jc w:val="center"/>
              <w:rPr>
                <w:rFonts w:ascii="宋体" w:cs="宋体" w:hAnsi="宋体"/>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BBBEBB">
            <w:pPr>
              <w:pStyle w:val="style0"/>
              <w:widowControl/>
              <w:spacing w:lineRule="auto" w:line="360"/>
              <w:jc w:val="center"/>
              <w:textAlignment w:val="center"/>
              <w:rPr>
                <w:rFonts w:ascii="宋体" w:cs="宋体" w:hAnsi="宋体"/>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93065">
            <w:pPr>
              <w:pStyle w:val="style0"/>
              <w:widowControl/>
              <w:spacing w:lineRule="auto" w:line="360"/>
              <w:jc w:val="center"/>
              <w:textAlignment w:val="center"/>
              <w:rPr>
                <w:rFonts w:ascii="宋体" w:cs="宋体" w:hAnsi="宋体"/>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77410">
            <w:pPr>
              <w:pStyle w:val="style0"/>
              <w:widowControl/>
              <w:spacing w:lineRule="auto" w:line="360"/>
              <w:jc w:val="center"/>
              <w:textAlignment w:val="center"/>
              <w:rPr>
                <w:rFonts w:ascii="宋体" w:cs="宋体" w:hAnsi="宋体"/>
                <w:szCs w:val="21"/>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5C4F86">
            <w:pPr>
              <w:pStyle w:val="style0"/>
              <w:widowControl/>
              <w:spacing w:lineRule="auto" w:line="360"/>
              <w:jc w:val="center"/>
              <w:textAlignment w:val="center"/>
              <w:rPr>
                <w:rFonts w:ascii="宋体" w:cs="宋体" w:hAnsi="宋体"/>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C50D4">
            <w:pPr>
              <w:pStyle w:val="style0"/>
              <w:widowControl/>
              <w:spacing w:lineRule="auto" w:line="360"/>
              <w:jc w:val="center"/>
              <w:textAlignment w:val="center"/>
              <w:rPr>
                <w:rFonts w:ascii="宋体" w:cs="宋体" w:hAnsi="宋体"/>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CD209B">
            <w:pPr>
              <w:pStyle w:val="style0"/>
              <w:spacing w:lineRule="auto" w:line="360"/>
              <w:jc w:val="center"/>
              <w:rPr>
                <w:rFonts w:ascii="宋体" w:cs="宋体" w:hAnsi="宋体"/>
                <w:szCs w:val="21"/>
              </w:rPr>
            </w:pPr>
          </w:p>
        </w:tc>
      </w:tr>
      <w:tr w14:paraId="1422FE90">
        <w:tblPrEx/>
        <w:trPr>
          <w:trHeight w:val="350" w:hRule="atLeast"/>
        </w:trPr>
        <w:tc>
          <w:tcPr>
            <w:tcW w:w="6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1696C1">
            <w:pPr>
              <w:pStyle w:val="style0"/>
              <w:widowControl/>
              <w:spacing w:lineRule="auto" w:line="360"/>
              <w:jc w:val="center"/>
              <w:textAlignment w:val="center"/>
              <w:rPr>
                <w:rFonts w:ascii="宋体" w:cs="宋体" w:hAnsi="宋体"/>
                <w:szCs w:val="21"/>
              </w:rPr>
            </w:pPr>
          </w:p>
        </w:tc>
        <w:tc>
          <w:tcPr>
            <w:tcW w:w="2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29C9F">
            <w:pPr>
              <w:pStyle w:val="style0"/>
              <w:widowControl/>
              <w:spacing w:lineRule="auto" w:line="360"/>
              <w:jc w:val="left"/>
              <w:textAlignment w:val="center"/>
              <w:rPr>
                <w:rFonts w:ascii="宋体" w:cs="宋体" w:hAnsi="宋体"/>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FF46D">
            <w:pPr>
              <w:pStyle w:val="style0"/>
              <w:widowControl/>
              <w:spacing w:lineRule="auto" w:line="360"/>
              <w:jc w:val="center"/>
              <w:textAlignment w:val="center"/>
              <w:rPr>
                <w:rFonts w:ascii="宋体" w:cs="宋体" w:hAnsi="宋体"/>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B2663C">
            <w:pPr>
              <w:pStyle w:val="style0"/>
              <w:widowControl/>
              <w:spacing w:lineRule="auto" w:line="360"/>
              <w:jc w:val="center"/>
              <w:textAlignment w:val="center"/>
              <w:rPr>
                <w:rFonts w:ascii="宋体" w:cs="宋体" w:hAnsi="宋体"/>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0826C">
            <w:pPr>
              <w:pStyle w:val="style0"/>
              <w:widowControl/>
              <w:spacing w:lineRule="auto" w:line="360"/>
              <w:jc w:val="center"/>
              <w:textAlignment w:val="center"/>
              <w:rPr>
                <w:rFonts w:ascii="宋体" w:cs="宋体" w:hAnsi="宋体"/>
                <w:szCs w:val="21"/>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6AC14">
            <w:pPr>
              <w:pStyle w:val="style0"/>
              <w:widowControl/>
              <w:spacing w:lineRule="auto" w:line="360"/>
              <w:jc w:val="center"/>
              <w:textAlignment w:val="center"/>
              <w:rPr>
                <w:rFonts w:ascii="宋体" w:cs="宋体" w:hAnsi="宋体"/>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D13689">
            <w:pPr>
              <w:pStyle w:val="style0"/>
              <w:widowControl/>
              <w:spacing w:lineRule="auto" w:line="360"/>
              <w:jc w:val="center"/>
              <w:textAlignment w:val="center"/>
              <w:rPr>
                <w:rFonts w:ascii="宋体" w:cs="宋体" w:hAnsi="宋体"/>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E76561">
            <w:pPr>
              <w:pStyle w:val="style0"/>
              <w:spacing w:lineRule="auto" w:line="360"/>
              <w:jc w:val="center"/>
              <w:rPr>
                <w:rFonts w:ascii="宋体" w:cs="宋体" w:hAnsi="宋体"/>
                <w:szCs w:val="21"/>
              </w:rPr>
            </w:pPr>
          </w:p>
        </w:tc>
      </w:tr>
      <w:tr w14:paraId="0C9BA105">
        <w:tblPrEx/>
        <w:trPr>
          <w:trHeight w:val="350" w:hRule="atLeast"/>
        </w:trPr>
        <w:tc>
          <w:tcPr>
            <w:tcW w:w="8171"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608FC5">
            <w:pPr>
              <w:pStyle w:val="style0"/>
              <w:spacing w:lineRule="auto" w:line="360"/>
              <w:jc w:val="center"/>
              <w:rPr>
                <w:rFonts w:ascii="宋体" w:cs="宋体" w:hAnsi="宋体"/>
                <w:szCs w:val="21"/>
              </w:rPr>
            </w:pPr>
            <w:r>
              <w:rPr>
                <w:rFonts w:ascii="宋体" w:cs="宋体" w:hAnsi="宋体" w:hint="eastAsia"/>
                <w:szCs w:val="21"/>
              </w:rPr>
              <w:t>合同总</w:t>
            </w:r>
            <w:r>
              <w:rPr>
                <w:rFonts w:ascii="宋体" w:cs="宋体" w:hAnsi="宋体" w:hint="eastAsia"/>
                <w:szCs w:val="21"/>
                <w:lang w:val="en-US" w:eastAsia="zh-CN"/>
              </w:rPr>
              <w:t>金</w:t>
            </w:r>
            <w:r>
              <w:rPr>
                <w:rFonts w:ascii="宋体" w:cs="宋体" w:hAnsi="宋体" w:hint="eastAsia"/>
                <w:szCs w:val="21"/>
              </w:rPr>
              <w:t>额：¥</w:t>
            </w:r>
            <w:r>
              <w:rPr>
                <w:rFonts w:ascii="宋体" w:cs="宋体" w:hAnsi="宋体" w:hint="eastAsia"/>
                <w:szCs w:val="21"/>
                <w:u w:val="single"/>
              </w:rPr>
              <w:t xml:space="preserve">         </w:t>
            </w:r>
            <w:r>
              <w:rPr>
                <w:rFonts w:ascii="宋体" w:cs="宋体" w:hAnsi="宋体" w:hint="eastAsia"/>
                <w:szCs w:val="21"/>
              </w:rPr>
              <w:t xml:space="preserve"> ； 人民币</w:t>
            </w:r>
            <w:r>
              <w:rPr>
                <w:rFonts w:ascii="宋体" w:cs="宋体" w:hAnsi="宋体" w:hint="eastAsia"/>
                <w:szCs w:val="21"/>
                <w:u w:val="single"/>
              </w:rPr>
              <w:t xml:space="preserve">         </w:t>
            </w:r>
            <w:r>
              <w:rPr>
                <w:rFonts w:ascii="宋体" w:cs="宋体" w:hAnsi="宋体" w:hint="eastAsia"/>
                <w:szCs w:val="21"/>
              </w:rPr>
              <w:t>元。</w:t>
            </w:r>
          </w:p>
        </w:tc>
      </w:tr>
    </w:tbl>
    <w:p w14:paraId="422D06BA">
      <w:pPr>
        <w:pStyle w:val="style0"/>
        <w:spacing w:lineRule="auto" w:line="360"/>
        <w:ind w:firstLine="420" w:firstLineChars="200"/>
        <w:rPr>
          <w:rFonts w:ascii="宋体" w:cs="宋体" w:hAnsi="宋体"/>
          <w:szCs w:val="21"/>
        </w:rPr>
      </w:pPr>
      <w:r>
        <w:rPr>
          <w:rFonts w:ascii="宋体" w:cs="宋体" w:hAnsi="宋体" w:hint="eastAsia"/>
          <w:szCs w:val="21"/>
        </w:rPr>
        <w:t>合同价款包含但不限于：项目所有费用（购置费、包装费、运输费、人工费、保险费、各种税费、验收费、售后服务费及合同实施过程中的应预见和不可预见费用等完成合同规定责任和义务、达到合同目的的一切费用），甲方不再支付</w:t>
      </w:r>
      <w:r>
        <w:rPr>
          <w:rFonts w:ascii="宋体" w:cs="宋体" w:eastAsia="宋体" w:hAnsi="宋体" w:hint="eastAsia"/>
          <w:szCs w:val="21"/>
          <w:lang w:val="en-US" w:eastAsia="zh-CN"/>
        </w:rPr>
        <w:t>本合同规定之外的</w:t>
      </w:r>
      <w:r>
        <w:rPr>
          <w:rFonts w:ascii="宋体" w:cs="宋体" w:hAnsi="宋体" w:hint="eastAsia"/>
          <w:szCs w:val="21"/>
        </w:rPr>
        <w:t>任何其他费用。</w:t>
      </w:r>
      <w:r>
        <w:rPr>
          <w:rFonts w:ascii="宋体" w:cs="宋体" w:eastAsia="宋体" w:hAnsi="宋体" w:hint="eastAsia"/>
          <w:szCs w:val="21"/>
          <w:highlight w:val="none"/>
        </w:rPr>
        <w:t>本</w:t>
      </w:r>
      <w:r>
        <w:rPr>
          <w:rFonts w:ascii="宋体" w:cs="宋体" w:eastAsia="宋体" w:hAnsi="宋体" w:hint="eastAsia"/>
          <w:szCs w:val="21"/>
        </w:rPr>
        <w:t>合同</w:t>
      </w:r>
      <w:r>
        <w:rPr>
          <w:rFonts w:ascii="宋体" w:cs="宋体" w:eastAsia="宋体" w:hAnsi="宋体" w:hint="eastAsia"/>
          <w:szCs w:val="21"/>
          <w:lang w:val="en-US" w:eastAsia="zh-CN"/>
        </w:rPr>
        <w:t>总金额</w:t>
      </w:r>
      <w:r>
        <w:rPr>
          <w:rFonts w:ascii="宋体" w:cs="宋体" w:eastAsia="宋体" w:hAnsi="宋体" w:hint="eastAsia"/>
          <w:szCs w:val="21"/>
          <w:highlight w:val="none"/>
        </w:rPr>
        <w:t>为固定价，如果单价和数量的乘积与</w:t>
      </w:r>
      <w:r>
        <w:rPr>
          <w:rFonts w:ascii="宋体" w:cs="宋体" w:eastAsia="宋体" w:hAnsi="宋体" w:hint="eastAsia"/>
          <w:szCs w:val="21"/>
        </w:rPr>
        <w:t>合同</w:t>
      </w:r>
      <w:r>
        <w:rPr>
          <w:rFonts w:ascii="宋体" w:cs="宋体" w:eastAsia="宋体" w:hAnsi="宋体" w:hint="eastAsia"/>
          <w:szCs w:val="21"/>
          <w:lang w:val="en-US" w:eastAsia="zh-CN"/>
        </w:rPr>
        <w:t>总金额</w:t>
      </w:r>
      <w:r>
        <w:rPr>
          <w:rFonts w:ascii="宋体" w:cs="宋体" w:eastAsia="宋体" w:hAnsi="宋体" w:hint="eastAsia"/>
          <w:szCs w:val="21"/>
          <w:highlight w:val="none"/>
        </w:rPr>
        <w:t>不一致时，以合同</w:t>
      </w:r>
      <w:r>
        <w:rPr>
          <w:rFonts w:ascii="宋体" w:cs="宋体" w:eastAsia="宋体" w:hAnsi="宋体" w:hint="eastAsia"/>
          <w:szCs w:val="21"/>
          <w:highlight w:val="none"/>
          <w:lang w:val="en-US" w:eastAsia="zh-CN"/>
        </w:rPr>
        <w:t>总金额</w:t>
      </w:r>
      <w:r>
        <w:rPr>
          <w:rFonts w:ascii="宋体" w:cs="宋体" w:eastAsia="宋体" w:hAnsi="宋体" w:hint="eastAsia"/>
          <w:szCs w:val="21"/>
          <w:highlight w:val="none"/>
        </w:rPr>
        <w:t>为准。</w:t>
      </w:r>
    </w:p>
    <w:p w14:paraId="3B04ED49">
      <w:pPr>
        <w:pStyle w:val="style90"/>
        <w:tabs>
          <w:tab w:val="left" w:leader="none" w:pos="540"/>
        </w:tabs>
        <w:adjustRightInd w:val="false"/>
        <w:snapToGrid w:val="false"/>
        <w:spacing w:lineRule="auto" w:line="360"/>
        <w:ind w:firstLine="422" w:firstLineChars="200"/>
        <w:rPr>
          <w:rFonts w:cs="宋体" w:hAnsi="宋体"/>
          <w:b/>
          <w:lang w:eastAsia="zh-TW"/>
        </w:rPr>
      </w:pPr>
      <w:r>
        <w:rPr>
          <w:rFonts w:cs="宋体" w:hAnsi="宋体" w:hint="eastAsia"/>
          <w:b/>
          <w:kern w:val="0"/>
        </w:rPr>
        <w:t>二、交货期和交货地点</w:t>
      </w:r>
    </w:p>
    <w:p w14:paraId="4B2A1F32">
      <w:pPr>
        <w:pStyle w:val="style0"/>
        <w:adjustRightInd w:val="false"/>
        <w:snapToGrid w:val="false"/>
        <w:spacing w:lineRule="auto" w:line="360"/>
        <w:ind w:firstLine="420" w:firstLineChars="200"/>
        <w:rPr>
          <w:rFonts w:ascii="宋体" w:cs="宋体" w:hAnsi="宋体"/>
          <w:szCs w:val="21"/>
        </w:rPr>
      </w:pPr>
      <w:r>
        <w:rPr>
          <w:rFonts w:ascii="宋体" w:cs="宋体" w:hAnsi="宋体" w:hint="eastAsia"/>
          <w:szCs w:val="21"/>
        </w:rPr>
        <w:t>（1）交货期：合同生效之日起30天内</w:t>
      </w:r>
      <w:r>
        <w:rPr>
          <w:rFonts w:ascii="宋体" w:cs="宋体" w:hAnsi="宋体" w:hint="eastAsia"/>
          <w:szCs w:val="21"/>
          <w:lang w:val="en-US" w:eastAsia="zh-CN"/>
        </w:rPr>
        <w:t>交付符合合同约定的合格货物并完成</w:t>
      </w:r>
      <w:r>
        <w:rPr>
          <w:rFonts w:ascii="宋体" w:cs="宋体" w:hAnsi="宋体" w:hint="eastAsia"/>
          <w:szCs w:val="21"/>
        </w:rPr>
        <w:t>安装工作。</w:t>
      </w:r>
    </w:p>
    <w:p w14:paraId="49841158">
      <w:pPr>
        <w:pStyle w:val="style0"/>
        <w:adjustRightInd w:val="false"/>
        <w:snapToGrid w:val="false"/>
        <w:spacing w:lineRule="auto" w:line="360"/>
        <w:ind w:firstLine="420" w:firstLineChars="200"/>
        <w:rPr>
          <w:rFonts w:ascii="宋体" w:cs="宋体" w:hAnsi="宋体"/>
          <w:szCs w:val="21"/>
        </w:rPr>
      </w:pPr>
      <w:r>
        <w:rPr>
          <w:rFonts w:ascii="宋体" w:cs="宋体" w:hAnsi="宋体" w:hint="eastAsia"/>
          <w:szCs w:val="21"/>
        </w:rPr>
        <w:t>（2）交货地点：甲方指定地点。</w:t>
      </w:r>
    </w:p>
    <w:p w14:paraId="2EB9F0F1">
      <w:pPr>
        <w:pStyle w:val="style90"/>
        <w:tabs>
          <w:tab w:val="left" w:leader="none" w:pos="540"/>
        </w:tabs>
        <w:adjustRightInd w:val="false"/>
        <w:snapToGrid w:val="false"/>
        <w:spacing w:lineRule="auto" w:line="360"/>
        <w:ind w:firstLine="422" w:firstLineChars="200"/>
        <w:rPr>
          <w:rFonts w:cs="宋体" w:hAnsi="宋体"/>
          <w:b/>
          <w:kern w:val="0"/>
        </w:rPr>
      </w:pPr>
      <w:r>
        <w:rPr>
          <w:rFonts w:cs="宋体" w:hAnsi="宋体" w:hint="eastAsia"/>
          <w:b/>
          <w:kern w:val="0"/>
        </w:rPr>
        <w:t>三、验收及运输要求</w:t>
      </w:r>
    </w:p>
    <w:p w14:paraId="625EF301">
      <w:pPr>
        <w:pStyle w:val="style90"/>
        <w:tabs>
          <w:tab w:val="left" w:leader="none" w:pos="540"/>
        </w:tabs>
        <w:adjustRightInd w:val="false"/>
        <w:snapToGrid w:val="false"/>
        <w:spacing w:lineRule="auto" w:line="360"/>
        <w:ind w:firstLine="420" w:firstLineChars="200"/>
        <w:rPr>
          <w:rFonts w:cs="宋体" w:hAnsi="宋体"/>
          <w:bCs/>
          <w:kern w:val="0"/>
        </w:rPr>
      </w:pPr>
      <w:r>
        <w:rPr>
          <w:rFonts w:cs="宋体" w:hAnsi="宋体" w:hint="eastAsia"/>
          <w:bCs/>
          <w:kern w:val="0"/>
        </w:rPr>
        <w:t>1.验收</w:t>
      </w:r>
      <w:r>
        <w:rPr>
          <w:rFonts w:cs="宋体" w:hAnsi="宋体" w:hint="eastAsia"/>
          <w:bCs/>
          <w:kern w:val="0"/>
          <w:lang w:val="en-US" w:eastAsia="zh-CN"/>
        </w:rPr>
        <w:t>程序</w:t>
      </w:r>
      <w:r>
        <w:rPr>
          <w:rFonts w:cs="宋体" w:hAnsi="宋体" w:hint="eastAsia"/>
          <w:bCs/>
          <w:kern w:val="0"/>
        </w:rPr>
        <w:t>：乙方</w:t>
      </w:r>
      <w:r>
        <w:rPr>
          <w:rFonts w:cs="宋体" w:hAnsi="宋体" w:hint="eastAsia"/>
          <w:bCs/>
          <w:kern w:val="0"/>
          <w:lang w:val="en-US" w:eastAsia="zh-CN"/>
        </w:rPr>
        <w:t>提供完备的货物</w:t>
      </w:r>
      <w:r>
        <w:rPr>
          <w:rFonts w:cs="宋体" w:hAnsi="宋体" w:hint="eastAsia"/>
          <w:bCs/>
          <w:kern w:val="0"/>
        </w:rPr>
        <w:t>和</w:t>
      </w:r>
      <w:r>
        <w:rPr>
          <w:rFonts w:cs="宋体" w:hAnsi="宋体" w:hint="eastAsia"/>
          <w:bCs/>
          <w:kern w:val="0"/>
          <w:lang w:val="en-US" w:eastAsia="zh-CN"/>
        </w:rPr>
        <w:t>完成</w:t>
      </w:r>
      <w:r>
        <w:rPr>
          <w:rFonts w:cs="宋体" w:hAnsi="宋体" w:hint="eastAsia"/>
          <w:bCs/>
          <w:kern w:val="0"/>
        </w:rPr>
        <w:t>必要的安装调试后，乙方向甲方申请验收，甲方在收到乙方验收申请</w:t>
      </w:r>
      <w:r>
        <w:rPr>
          <w:rFonts w:cs="宋体" w:hAnsi="宋体" w:hint="eastAsia"/>
          <w:bCs/>
          <w:kern w:val="0"/>
          <w:lang w:val="en-US" w:eastAsia="zh-CN"/>
        </w:rPr>
        <w:t>后</w:t>
      </w:r>
      <w:r>
        <w:rPr>
          <w:rFonts w:cs="宋体" w:hAnsi="宋体" w:hint="eastAsia"/>
          <w:bCs/>
          <w:kern w:val="0"/>
        </w:rPr>
        <w:t>的7日内组织成立验收小组进行验收。</w:t>
      </w:r>
      <w:r>
        <w:rPr>
          <w:rFonts w:cs="宋体" w:hAnsi="宋体" w:hint="eastAsia"/>
          <w:bCs/>
          <w:kern w:val="0"/>
          <w:lang w:val="en-US" w:eastAsia="zh-CN"/>
        </w:rPr>
        <w:t>等待甲方验收的时间不计入乙方交付期限，如乙方未</w:t>
      </w:r>
      <w:r>
        <w:rPr>
          <w:rFonts w:cs="宋体" w:hAnsi="宋体" w:hint="eastAsia"/>
          <w:bCs/>
          <w:kern w:val="0"/>
        </w:rPr>
        <w:t>向甲方申请验收</w:t>
      </w:r>
      <w:r>
        <w:rPr>
          <w:rFonts w:cs="宋体" w:hAnsi="宋体" w:hint="eastAsia"/>
          <w:bCs/>
          <w:kern w:val="0"/>
          <w:lang w:eastAsia="zh-CN"/>
        </w:rPr>
        <w:t>，</w:t>
      </w:r>
      <w:r>
        <w:rPr>
          <w:rFonts w:cs="宋体" w:hAnsi="宋体" w:hint="eastAsia"/>
          <w:bCs/>
          <w:kern w:val="0"/>
          <w:lang w:val="en-US" w:eastAsia="zh-CN"/>
        </w:rPr>
        <w:t>视为交付延迟且甲方不组织验收，到货后等待验收的时间计入乙方交付期限。</w:t>
      </w:r>
    </w:p>
    <w:p w14:paraId="74EF536F">
      <w:pPr>
        <w:pStyle w:val="style90"/>
        <w:tabs>
          <w:tab w:val="left" w:leader="none" w:pos="540"/>
        </w:tabs>
        <w:adjustRightInd w:val="false"/>
        <w:snapToGrid w:val="false"/>
        <w:spacing w:lineRule="auto" w:line="360"/>
        <w:ind w:firstLine="420" w:firstLineChars="200"/>
        <w:rPr>
          <w:rFonts w:cs="宋体" w:hAnsi="宋体"/>
          <w:bCs/>
          <w:kern w:val="0"/>
        </w:rPr>
      </w:pPr>
      <w:r>
        <w:rPr>
          <w:rFonts w:cs="宋体" w:hAnsi="宋体" w:hint="eastAsia"/>
          <w:bCs/>
          <w:kern w:val="0"/>
        </w:rPr>
        <w:t>2.验收标准：</w:t>
      </w:r>
    </w:p>
    <w:p w14:paraId="7010A70F">
      <w:pPr>
        <w:pStyle w:val="style90"/>
        <w:tabs>
          <w:tab w:val="left" w:leader="none" w:pos="540"/>
        </w:tabs>
        <w:adjustRightInd w:val="false"/>
        <w:snapToGrid w:val="false"/>
        <w:spacing w:lineRule="auto" w:line="360"/>
        <w:ind w:firstLine="420" w:firstLineChars="200"/>
        <w:rPr>
          <w:rFonts w:cs="宋体" w:hAnsi="宋体"/>
          <w:bCs/>
          <w:kern w:val="0"/>
        </w:rPr>
      </w:pPr>
      <w:r>
        <w:rPr>
          <w:rFonts w:cs="宋体" w:hAnsi="宋体" w:hint="eastAsia"/>
          <w:bCs/>
          <w:kern w:val="0"/>
        </w:rPr>
        <w:t>（1）严格按照国家</w:t>
      </w:r>
      <w:r>
        <w:rPr>
          <w:rFonts w:cs="宋体" w:hAnsi="宋体" w:hint="eastAsia"/>
          <w:bCs/>
          <w:kern w:val="0"/>
          <w:lang w:eastAsia="zh-CN"/>
        </w:rPr>
        <w:t>、</w:t>
      </w:r>
      <w:r>
        <w:rPr>
          <w:rFonts w:cs="宋体" w:hAnsi="宋体" w:hint="eastAsia"/>
          <w:bCs/>
          <w:kern w:val="0"/>
          <w:lang w:val="en-US" w:eastAsia="zh-CN"/>
        </w:rPr>
        <w:t>行业</w:t>
      </w:r>
      <w:r>
        <w:rPr>
          <w:rFonts w:cs="宋体" w:hAnsi="宋体" w:hint="eastAsia"/>
          <w:bCs/>
          <w:kern w:val="0"/>
        </w:rPr>
        <w:t>相关标准</w:t>
      </w:r>
      <w:r>
        <w:rPr>
          <w:rFonts w:cs="宋体" w:hAnsi="宋体" w:hint="eastAsia"/>
          <w:bCs/>
          <w:kern w:val="0"/>
          <w:lang w:eastAsia="zh-CN"/>
        </w:rPr>
        <w:t>（</w:t>
      </w:r>
      <w:r>
        <w:rPr>
          <w:rFonts w:cs="宋体" w:hAnsi="宋体" w:hint="eastAsia"/>
          <w:bCs/>
          <w:kern w:val="0"/>
          <w:lang w:val="en-US" w:eastAsia="zh-CN"/>
        </w:rPr>
        <w:t>以验收时现行有效的标准为准</w:t>
      </w:r>
      <w:r>
        <w:rPr>
          <w:rFonts w:cs="宋体" w:hAnsi="宋体" w:hint="eastAsia"/>
          <w:bCs/>
          <w:kern w:val="0"/>
          <w:lang w:eastAsia="zh-CN"/>
        </w:rPr>
        <w:t>）</w:t>
      </w:r>
      <w:r>
        <w:rPr>
          <w:rFonts w:cs="宋体" w:hAnsi="宋体" w:hint="eastAsia"/>
          <w:bCs/>
          <w:kern w:val="0"/>
        </w:rPr>
        <w:t>和遴选文件要求和响应文件应答</w:t>
      </w:r>
      <w:r>
        <w:rPr>
          <w:rFonts w:cs="宋体" w:hAnsi="宋体" w:hint="eastAsia"/>
          <w:bCs/>
          <w:kern w:val="0"/>
          <w:lang w:eastAsia="zh-CN"/>
        </w:rPr>
        <w:t>、</w:t>
      </w:r>
      <w:r>
        <w:rPr>
          <w:rFonts w:cs="宋体" w:hAnsi="宋体" w:hint="eastAsia"/>
          <w:bCs/>
          <w:kern w:val="0"/>
          <w:lang w:val="en-US" w:eastAsia="zh-CN"/>
        </w:rPr>
        <w:t>本合同约定</w:t>
      </w:r>
      <w:r>
        <w:rPr>
          <w:rFonts w:cs="宋体" w:hAnsi="宋体" w:hint="eastAsia"/>
          <w:bCs/>
          <w:kern w:val="0"/>
        </w:rPr>
        <w:t>等内容进行验收，验收时以</w:t>
      </w:r>
      <w:r>
        <w:rPr>
          <w:rFonts w:cs="宋体" w:hAnsi="宋体" w:hint="eastAsia"/>
          <w:bCs/>
          <w:kern w:val="0"/>
          <w:lang w:val="en-US" w:eastAsia="zh-CN"/>
        </w:rPr>
        <w:t>前述</w:t>
      </w:r>
      <w:r>
        <w:rPr>
          <w:rFonts w:cs="宋体" w:hAnsi="宋体" w:hint="eastAsia"/>
          <w:bCs/>
          <w:kern w:val="0"/>
        </w:rPr>
        <w:t>标准为验收依据，通过验收后应当出具验收报告，验收的各项资料存档备查。</w:t>
      </w:r>
    </w:p>
    <w:p w14:paraId="757528ED">
      <w:pPr>
        <w:pStyle w:val="style90"/>
        <w:tabs>
          <w:tab w:val="left" w:leader="none" w:pos="540"/>
        </w:tabs>
        <w:adjustRightInd w:val="false"/>
        <w:snapToGrid w:val="false"/>
        <w:spacing w:lineRule="auto" w:line="360"/>
        <w:ind w:firstLine="420" w:firstLineChars="200"/>
        <w:rPr>
          <w:rFonts w:cs="宋体" w:hAnsi="宋体"/>
          <w:bCs/>
          <w:kern w:val="0"/>
          <w:lang w:val="zh-CN"/>
        </w:rPr>
      </w:pPr>
      <w:r>
        <w:rPr>
          <w:rFonts w:cs="宋体" w:hAnsi="宋体" w:hint="eastAsia"/>
          <w:bCs/>
          <w:kern w:val="0"/>
        </w:rPr>
        <w:t>（2）</w:t>
      </w:r>
      <w:r>
        <w:rPr>
          <w:rFonts w:cs="宋体" w:hAnsi="宋体" w:hint="eastAsia"/>
          <w:bCs/>
          <w:kern w:val="0"/>
          <w:lang w:val="zh-CN"/>
        </w:rPr>
        <w:t>乙方保证合同货物是</w:t>
      </w:r>
      <w:r>
        <w:rPr>
          <w:rFonts w:cs="宋体" w:hAnsi="宋体" w:hint="eastAsia"/>
          <w:bCs/>
          <w:kern w:val="0"/>
          <w:lang w:val="en-US" w:eastAsia="zh-CN"/>
        </w:rPr>
        <w:t>通过合法渠道进货、</w:t>
      </w:r>
      <w:r>
        <w:rPr>
          <w:rFonts w:cs="宋体" w:hAnsi="宋体" w:hint="eastAsia"/>
          <w:bCs/>
          <w:kern w:val="0"/>
          <w:lang w:val="zh-CN"/>
        </w:rPr>
        <w:t>全新、未曾使用过的</w:t>
      </w:r>
      <w:r>
        <w:rPr>
          <w:rFonts w:ascii="宋体" w:cs="宋体" w:eastAsia="宋体" w:hAnsi="宋体" w:hint="eastAsia"/>
          <w:bCs/>
          <w:kern w:val="0"/>
          <w:lang w:val="zh-CN"/>
        </w:rPr>
        <w:t>、</w:t>
      </w:r>
      <w:r>
        <w:rPr>
          <w:rFonts w:ascii="宋体" w:cs="宋体" w:eastAsia="宋体" w:hAnsi="宋体" w:hint="eastAsia"/>
          <w:bCs/>
          <w:kern w:val="0"/>
          <w:lang w:val="zh-CN" w:eastAsia="zh-CN"/>
        </w:rPr>
        <w:t>所有权无瑕疵（</w:t>
      </w:r>
      <w:r>
        <w:rPr>
          <w:rFonts w:ascii="宋体" w:cs="宋体" w:eastAsia="宋体" w:hAnsi="宋体" w:hint="eastAsia"/>
          <w:bCs/>
          <w:kern w:val="0"/>
          <w:szCs w:val="21"/>
          <w:highlight w:val="none"/>
          <w:lang w:val="zh-CN"/>
        </w:rPr>
        <w:t>即不存在资产抵押或其他可能影响货物所有权的事宜</w:t>
      </w:r>
      <w:r>
        <w:rPr>
          <w:rFonts w:ascii="宋体" w:cs="宋体" w:eastAsia="宋体" w:hAnsi="宋体" w:hint="eastAsia"/>
          <w:bCs/>
          <w:kern w:val="0"/>
          <w:lang w:val="zh-CN" w:eastAsia="zh-CN"/>
        </w:rPr>
        <w:t>）</w:t>
      </w:r>
      <w:r>
        <w:rPr>
          <w:rFonts w:cs="宋体" w:hAnsi="宋体" w:hint="eastAsia"/>
          <w:bCs/>
          <w:kern w:val="0"/>
          <w:lang w:val="zh-CN"/>
        </w:rPr>
        <w:t>，其质量、规格及技术特征符合合同附件、遴选文件的要求。交货并安装、调试、</w:t>
      </w:r>
      <w:r>
        <w:rPr>
          <w:rFonts w:cs="宋体" w:hAnsi="宋体" w:hint="eastAsia"/>
          <w:bCs/>
          <w:kern w:val="0"/>
        </w:rPr>
        <w:t>培训</w:t>
      </w:r>
      <w:r>
        <w:rPr>
          <w:rFonts w:cs="宋体" w:hAnsi="宋体" w:hint="eastAsia"/>
          <w:bCs/>
          <w:kern w:val="0"/>
          <w:lang w:val="zh-CN"/>
        </w:rPr>
        <w:t xml:space="preserve">等工作满足验收条件后，联系甲方及时组织验收。 </w:t>
      </w:r>
    </w:p>
    <w:p w14:paraId="7EBE34BA">
      <w:pPr>
        <w:pStyle w:val="style90"/>
        <w:tabs>
          <w:tab w:val="left" w:leader="none" w:pos="540"/>
        </w:tabs>
        <w:adjustRightInd w:val="false"/>
        <w:snapToGrid w:val="false"/>
        <w:spacing w:lineRule="auto" w:line="360"/>
        <w:ind w:firstLine="420" w:firstLineChars="200"/>
        <w:rPr>
          <w:rFonts w:cs="宋体" w:hAnsi="宋体"/>
          <w:bCs/>
          <w:kern w:val="0"/>
          <w:lang w:val="zh-CN"/>
        </w:rPr>
      </w:pPr>
      <w:r>
        <w:rPr>
          <w:rFonts w:cs="宋体" w:hAnsi="宋体" w:hint="eastAsia"/>
          <w:bCs/>
          <w:kern w:val="0"/>
          <w:lang w:val="zh-CN"/>
        </w:rPr>
        <w:t>（3）如果合同货物</w:t>
      </w:r>
      <w:r>
        <w:rPr>
          <w:rFonts w:cs="宋体" w:hAnsi="宋体" w:hint="eastAsia"/>
          <w:bCs/>
          <w:kern w:val="0"/>
          <w:lang w:val="en-US" w:eastAsia="zh-CN"/>
        </w:rPr>
        <w:t>在</w:t>
      </w:r>
      <w:r>
        <w:rPr>
          <w:rFonts w:cs="宋体" w:hAnsi="宋体" w:hint="eastAsia"/>
          <w:bCs/>
          <w:kern w:val="0"/>
          <w:lang w:val="zh-CN"/>
        </w:rPr>
        <w:t>运输和安装、</w:t>
      </w:r>
      <w:r>
        <w:rPr>
          <w:rFonts w:cs="宋体" w:hAnsi="宋体" w:hint="eastAsia"/>
          <w:bCs/>
          <w:kern w:val="0"/>
          <w:lang w:val="en-US" w:eastAsia="zh-CN"/>
        </w:rPr>
        <w:t>调试</w:t>
      </w:r>
      <w:r>
        <w:rPr>
          <w:rFonts w:cs="宋体" w:hAnsi="宋体" w:hint="eastAsia"/>
          <w:bCs/>
          <w:kern w:val="0"/>
          <w:lang w:val="zh-CN"/>
        </w:rPr>
        <w:t>过程中因事故造成货物短缺、损坏，乙方应及时安排换装，以保证合同设备货物安装的成功完成。换货的相关费用由乙方承担，</w:t>
      </w:r>
      <w:r>
        <w:rPr>
          <w:rFonts w:cs="宋体" w:hAnsi="宋体" w:hint="eastAsia"/>
          <w:bCs/>
          <w:kern w:val="0"/>
          <w:lang w:val="en-US" w:eastAsia="zh-CN"/>
        </w:rPr>
        <w:t>交付期限不予顺延</w:t>
      </w:r>
      <w:r>
        <w:rPr>
          <w:rFonts w:cs="宋体" w:hAnsi="宋体" w:hint="eastAsia"/>
          <w:bCs/>
          <w:kern w:val="0"/>
          <w:lang w:val="zh-CN"/>
        </w:rPr>
        <w:t>。</w:t>
      </w:r>
    </w:p>
    <w:p w14:paraId="1D5B5B24">
      <w:pPr>
        <w:pStyle w:val="style90"/>
        <w:tabs>
          <w:tab w:val="left" w:leader="none" w:pos="540"/>
        </w:tabs>
        <w:adjustRightInd w:val="false"/>
        <w:snapToGrid w:val="false"/>
        <w:spacing w:lineRule="auto" w:line="360"/>
        <w:ind w:firstLine="420" w:firstLineChars="200"/>
        <w:rPr>
          <w:rFonts w:cs="宋体" w:hAnsi="宋体"/>
          <w:bCs/>
          <w:kern w:val="0"/>
        </w:rPr>
      </w:pPr>
      <w:r>
        <w:rPr>
          <w:rFonts w:cs="宋体" w:hAnsi="宋体" w:hint="eastAsia"/>
          <w:bCs/>
          <w:kern w:val="0"/>
          <w:lang w:val="zh-CN"/>
        </w:rPr>
        <w:t>（4）乙方保证所提供的货物不侵犯任何第三方的专利</w:t>
      </w:r>
      <w:r>
        <w:rPr>
          <w:rFonts w:ascii="宋体" w:cs="宋体" w:eastAsia="宋体" w:hAnsi="宋体" w:hint="eastAsia"/>
          <w:bCs/>
          <w:kern w:val="0"/>
          <w:lang w:val="zh-CN" w:eastAsia="zh-CN"/>
        </w:rPr>
        <w:t>权</w:t>
      </w:r>
      <w:r>
        <w:rPr>
          <w:rFonts w:cs="宋体" w:hAnsi="宋体" w:hint="eastAsia"/>
          <w:bCs/>
          <w:kern w:val="0"/>
          <w:lang w:val="zh-CN"/>
        </w:rPr>
        <w:t>、商标</w:t>
      </w:r>
      <w:r>
        <w:rPr>
          <w:rFonts w:ascii="宋体" w:cs="宋体" w:eastAsia="宋体" w:hAnsi="宋体" w:hint="eastAsia"/>
          <w:bCs/>
          <w:kern w:val="0"/>
          <w:lang w:val="zh-CN" w:eastAsia="zh-CN"/>
        </w:rPr>
        <w:t>权、著作权或其他知识产权</w:t>
      </w:r>
      <w:r>
        <w:rPr>
          <w:rFonts w:cs="宋体" w:hAnsi="宋体" w:hint="eastAsia"/>
          <w:bCs/>
          <w:kern w:val="0"/>
          <w:lang w:val="zh-CN"/>
        </w:rPr>
        <w:t>。</w:t>
      </w:r>
      <w:r>
        <w:rPr>
          <w:rFonts w:ascii="宋体" w:cs="宋体" w:eastAsia="宋体" w:hAnsi="宋体" w:hint="eastAsia"/>
          <w:bCs/>
          <w:kern w:val="0"/>
          <w:szCs w:val="21"/>
          <w:highlight w:val="none"/>
          <w:lang w:val="zh-CN"/>
        </w:rPr>
        <w:t>对因乙方提供的产品侵犯第三方的知识产权或其他合法权益而引起的任何针对甲方的索赔，乙方应保障甲方的利益不受损害，并赔偿甲方</w:t>
      </w:r>
      <w:r>
        <w:rPr>
          <w:rFonts w:ascii="宋体" w:cs="宋体" w:eastAsia="宋体" w:hAnsi="宋体" w:hint="eastAsia"/>
          <w:bCs/>
          <w:kern w:val="0"/>
          <w:szCs w:val="21"/>
          <w:highlight w:val="none"/>
          <w:lang w:val="zh-CN" w:eastAsia="zh-CN"/>
        </w:rPr>
        <w:t>的</w:t>
      </w:r>
      <w:r>
        <w:rPr>
          <w:rFonts w:ascii="宋体" w:cs="宋体" w:eastAsia="宋体" w:hAnsi="宋体" w:hint="eastAsia"/>
          <w:bCs/>
          <w:kern w:val="0"/>
          <w:szCs w:val="21"/>
          <w:highlight w:val="none"/>
          <w:lang w:val="zh-CN"/>
        </w:rPr>
        <w:t>全部损失，同时甲方有权按照本合同第</w:t>
      </w:r>
      <w:r>
        <w:rPr>
          <w:rFonts w:ascii="宋体" w:cs="宋体" w:eastAsia="宋体" w:hAnsi="宋体" w:hint="eastAsia"/>
          <w:bCs/>
          <w:kern w:val="0"/>
          <w:szCs w:val="21"/>
          <w:highlight w:val="none"/>
          <w:lang w:val="en-US" w:eastAsia="zh-CN"/>
        </w:rPr>
        <w:t>十二</w:t>
      </w:r>
      <w:r>
        <w:rPr>
          <w:rFonts w:ascii="宋体" w:cs="宋体" w:eastAsia="宋体" w:hAnsi="宋体" w:hint="eastAsia"/>
          <w:bCs/>
          <w:kern w:val="0"/>
          <w:szCs w:val="21"/>
          <w:highlight w:val="none"/>
          <w:lang w:val="zh-CN"/>
        </w:rPr>
        <w:t>条</w:t>
      </w:r>
      <w:r>
        <w:rPr>
          <w:rFonts w:ascii="宋体" w:cs="宋体" w:eastAsia="宋体" w:hAnsi="宋体" w:hint="eastAsia"/>
          <w:bCs/>
          <w:kern w:val="0"/>
          <w:szCs w:val="21"/>
          <w:highlight w:val="none"/>
          <w:lang w:val="en-US" w:eastAsia="zh-CN"/>
        </w:rPr>
        <w:t>第二项</w:t>
      </w:r>
      <w:r>
        <w:rPr>
          <w:rFonts w:ascii="宋体" w:cs="宋体" w:eastAsia="宋体" w:hAnsi="宋体" w:hint="eastAsia"/>
          <w:bCs/>
          <w:kern w:val="0"/>
          <w:szCs w:val="21"/>
          <w:highlight w:val="none"/>
          <w:lang w:val="zh-CN"/>
        </w:rPr>
        <w:t>约定向乙方追究交付货物不符合合同约定的违约责任。</w:t>
      </w:r>
    </w:p>
    <w:p w14:paraId="7AC79C3F">
      <w:pPr>
        <w:pStyle w:val="style90"/>
        <w:tabs>
          <w:tab w:val="left" w:leader="none" w:pos="540"/>
        </w:tabs>
        <w:adjustRightInd w:val="false"/>
        <w:snapToGrid w:val="false"/>
        <w:spacing w:lineRule="auto" w:line="360"/>
        <w:ind w:firstLine="422" w:firstLineChars="200"/>
        <w:rPr>
          <w:rFonts w:cs="宋体" w:hAnsi="宋体"/>
          <w:b/>
          <w:kern w:val="0"/>
        </w:rPr>
      </w:pPr>
      <w:r>
        <w:rPr>
          <w:rFonts w:cs="宋体" w:hAnsi="宋体" w:hint="eastAsia"/>
          <w:b/>
          <w:kern w:val="0"/>
        </w:rPr>
        <w:t>四、货物的包装</w:t>
      </w:r>
    </w:p>
    <w:p w14:paraId="4F895DC0">
      <w:pPr>
        <w:pStyle w:val="style0"/>
        <w:spacing w:lineRule="auto" w:line="360"/>
        <w:ind w:firstLine="420" w:firstLineChars="200"/>
        <w:rPr>
          <w:rFonts w:ascii="宋体" w:hAnsi="宋体"/>
        </w:rPr>
      </w:pPr>
      <w:r>
        <w:rPr>
          <w:rFonts w:ascii="宋体" w:hAnsi="宋体" w:hint="eastAsia"/>
        </w:rPr>
        <w:t xml:space="preserve">（1）货物的包装均应有良好的防湿、防锈、防潮、防雨、防腐及防碰撞的措施。凡由于包装不良造成的损失和由此产生的费用均由乙方承担。 </w:t>
      </w:r>
    </w:p>
    <w:p w14:paraId="72A80877">
      <w:pPr>
        <w:pStyle w:val="style0"/>
        <w:spacing w:lineRule="auto" w:line="360"/>
        <w:ind w:firstLine="420" w:firstLineChars="200"/>
        <w:rPr>
          <w:rFonts w:ascii="宋体" w:hAnsi="宋体"/>
        </w:rPr>
      </w:pPr>
      <w:r>
        <w:rPr>
          <w:rFonts w:ascii="宋体" w:hAnsi="宋体" w:hint="eastAsia"/>
        </w:rPr>
        <w:t>（2）所有货物在开箱检验时必须完好，无破损，配置与装箱单相符。货物外观清洁。数量、质量及性能不低于本项目需求书中提出的要求。</w:t>
      </w:r>
    </w:p>
    <w:p w14:paraId="2B2D5CE0">
      <w:pPr>
        <w:pStyle w:val="style90"/>
        <w:tabs>
          <w:tab w:val="left" w:leader="none" w:pos="540"/>
        </w:tabs>
        <w:adjustRightInd w:val="false"/>
        <w:snapToGrid w:val="false"/>
        <w:spacing w:lineRule="auto" w:line="360"/>
        <w:ind w:firstLine="422" w:firstLineChars="200"/>
        <w:rPr>
          <w:rFonts w:cs="宋体" w:hAnsi="宋体"/>
          <w:b/>
          <w:kern w:val="0"/>
        </w:rPr>
      </w:pPr>
      <w:r>
        <w:rPr>
          <w:rFonts w:cs="宋体" w:hAnsi="宋体" w:hint="eastAsia"/>
          <w:b/>
          <w:kern w:val="0"/>
        </w:rPr>
        <w:t>五、货物的安装与调试</w:t>
      </w:r>
    </w:p>
    <w:p w14:paraId="42ABD527">
      <w:pPr>
        <w:pStyle w:val="style0"/>
        <w:spacing w:lineRule="auto" w:line="360"/>
        <w:ind w:firstLine="420" w:firstLineChars="200"/>
        <w:rPr>
          <w:rFonts w:ascii="宋体" w:hAnsi="宋体"/>
        </w:rPr>
      </w:pPr>
      <w:r>
        <w:rPr>
          <w:rFonts w:ascii="宋体" w:hAnsi="宋体" w:hint="eastAsia"/>
        </w:rPr>
        <w:t>（1）乙方负责所投货物安装调试至正常运作并通过验收</w:t>
      </w:r>
      <w:r>
        <w:rPr>
          <w:rFonts w:ascii="宋体" w:hAnsi="宋体" w:hint="eastAsia"/>
          <w:lang w:val="en-US" w:eastAsia="zh-CN"/>
        </w:rPr>
        <w:t>合格</w:t>
      </w:r>
      <w:r>
        <w:rPr>
          <w:rFonts w:ascii="宋体" w:hAnsi="宋体" w:hint="eastAsia"/>
        </w:rPr>
        <w:t xml:space="preserve">，安装调试所需一切费用由乙方负责。 </w:t>
      </w:r>
    </w:p>
    <w:p w14:paraId="410C7D5E">
      <w:pPr>
        <w:pStyle w:val="style0"/>
        <w:spacing w:lineRule="auto" w:line="360"/>
        <w:ind w:firstLine="420" w:firstLineChars="200"/>
        <w:rPr>
          <w:rFonts w:ascii="宋体" w:hAnsi="宋体"/>
        </w:rPr>
      </w:pPr>
      <w:r>
        <w:rPr>
          <w:rFonts w:ascii="宋体" w:hAnsi="宋体" w:hint="eastAsia"/>
        </w:rPr>
        <w:t xml:space="preserve">（2）乙方若因安装调试导致货物性能问题，致使甲方接收的产品出现任何质量、工艺问题，该后果由乙方承担。 </w:t>
      </w:r>
    </w:p>
    <w:p w14:paraId="6E6027A2">
      <w:pPr>
        <w:pStyle w:val="style0"/>
        <w:spacing w:lineRule="auto" w:line="360"/>
        <w:ind w:firstLine="420" w:firstLineChars="200"/>
        <w:rPr>
          <w:rFonts w:ascii="宋体" w:hAnsi="宋体"/>
        </w:rPr>
      </w:pPr>
      <w:r>
        <w:rPr>
          <w:rFonts w:ascii="宋体" w:hAnsi="宋体" w:hint="eastAsia"/>
        </w:rPr>
        <w:t>（3）乙方安装时须对各安装场地内的其他货物、设施有良好保护措施。</w:t>
      </w:r>
    </w:p>
    <w:p w14:paraId="586643A7">
      <w:pPr>
        <w:pStyle w:val="style90"/>
        <w:tabs>
          <w:tab w:val="left" w:leader="none" w:pos="540"/>
        </w:tabs>
        <w:adjustRightInd w:val="false"/>
        <w:snapToGrid w:val="false"/>
        <w:spacing w:lineRule="auto" w:line="360"/>
        <w:ind w:firstLine="422" w:firstLineChars="200"/>
        <w:rPr>
          <w:rFonts w:cs="宋体" w:hAnsi="宋体"/>
          <w:b/>
          <w:kern w:val="0"/>
        </w:rPr>
      </w:pPr>
      <w:r>
        <w:rPr>
          <w:rFonts w:cs="宋体" w:hAnsi="宋体" w:hint="eastAsia"/>
          <w:b/>
          <w:kern w:val="0"/>
        </w:rPr>
        <w:t>六、质量保证及售后服务</w:t>
      </w:r>
    </w:p>
    <w:p w14:paraId="7BD7CB68">
      <w:pPr>
        <w:pStyle w:val="style90"/>
        <w:tabs>
          <w:tab w:val="left" w:leader="none" w:pos="540"/>
        </w:tabs>
        <w:adjustRightInd w:val="false"/>
        <w:snapToGrid w:val="false"/>
        <w:spacing w:lineRule="auto" w:line="360"/>
        <w:ind w:firstLine="420" w:firstLineChars="200"/>
        <w:rPr>
          <w:rFonts w:cs="宋体" w:hAnsi="宋体"/>
          <w:bCs/>
          <w:kern w:val="0"/>
        </w:rPr>
      </w:pPr>
      <w:r>
        <w:rPr>
          <w:rFonts w:cs="宋体" w:hAnsi="宋体" w:hint="eastAsia"/>
          <w:bCs/>
          <w:kern w:val="0"/>
        </w:rPr>
        <w:t>（1）</w:t>
      </w:r>
      <w:r>
        <w:rPr>
          <w:rFonts w:cs="宋体" w:hAnsi="宋体" w:hint="eastAsia"/>
          <w:bCs/>
          <w:kern w:val="0"/>
          <w:lang w:val="en-US" w:eastAsia="zh-CN"/>
        </w:rPr>
        <w:t>产品质量保证</w:t>
      </w:r>
      <w:r>
        <w:rPr>
          <w:rFonts w:cs="宋体" w:hAnsi="宋体" w:hint="eastAsia"/>
          <w:bCs/>
          <w:kern w:val="0"/>
        </w:rPr>
        <w:t>期</w:t>
      </w:r>
      <w:r>
        <w:rPr>
          <w:rFonts w:cs="宋体" w:hAnsi="宋体" w:hint="eastAsia"/>
          <w:bCs/>
          <w:kern w:val="0"/>
          <w:lang w:val="en-US" w:eastAsia="zh-CN"/>
        </w:rPr>
        <w:t>超过1年的，按照原产品质量保证期履行，产品无质保期或质保期低于1年的，按照1年执行</w:t>
      </w:r>
      <w:r>
        <w:rPr>
          <w:rFonts w:cs="宋体" w:hAnsi="宋体" w:hint="eastAsia"/>
          <w:bCs/>
          <w:kern w:val="0"/>
        </w:rPr>
        <w:t>。</w:t>
      </w:r>
      <w:r>
        <w:rPr>
          <w:rFonts w:cs="宋体" w:hAnsi="宋体" w:hint="eastAsia"/>
          <w:bCs/>
          <w:kern w:val="0"/>
          <w:lang w:val="en-US" w:eastAsia="zh-CN"/>
        </w:rPr>
        <w:t>质量保证期自乙方交付并经甲方验收合格之日起计算。</w:t>
      </w:r>
    </w:p>
    <w:p w14:paraId="48F15DA8">
      <w:pPr>
        <w:pStyle w:val="style90"/>
        <w:tabs>
          <w:tab w:val="left" w:leader="none" w:pos="540"/>
        </w:tabs>
        <w:adjustRightInd w:val="false"/>
        <w:snapToGrid w:val="false"/>
        <w:spacing w:lineRule="auto" w:line="360"/>
        <w:ind w:firstLine="420" w:firstLineChars="200"/>
        <w:rPr>
          <w:rFonts w:cs="宋体" w:hAnsi="宋体"/>
          <w:bCs/>
          <w:kern w:val="0"/>
        </w:rPr>
      </w:pPr>
      <w:r>
        <w:rPr>
          <w:rFonts w:cs="宋体" w:hAnsi="宋体" w:hint="eastAsia"/>
          <w:bCs/>
          <w:kern w:val="0"/>
        </w:rPr>
        <w:t>（2）在质量保证期内发生的质量问题，由乙方负责免费解决，包退包换（因甲方使用不当或其他人为因素造成的故障除外）</w:t>
      </w:r>
      <w:r>
        <w:rPr>
          <w:rFonts w:cs="宋体" w:hAnsi="宋体" w:hint="eastAsia"/>
          <w:bCs/>
          <w:kern w:val="0"/>
          <w:lang w:val="en-US" w:eastAsia="zh-CN"/>
        </w:rPr>
        <w:t>并承担因此产生的一切费用</w:t>
      </w:r>
      <w:r>
        <w:rPr>
          <w:rFonts w:cs="宋体" w:hAnsi="宋体" w:hint="eastAsia"/>
          <w:bCs/>
          <w:kern w:val="0"/>
        </w:rPr>
        <w:t xml:space="preserve">。 </w:t>
      </w:r>
    </w:p>
    <w:p w14:paraId="2F7C4EE1">
      <w:pPr>
        <w:pStyle w:val="style90"/>
        <w:tabs>
          <w:tab w:val="left" w:leader="none" w:pos="540"/>
        </w:tabs>
        <w:adjustRightInd w:val="false"/>
        <w:snapToGrid w:val="false"/>
        <w:spacing w:lineRule="auto" w:line="360"/>
        <w:ind w:firstLine="420" w:firstLineChars="200"/>
        <w:rPr>
          <w:rFonts w:hAnsi="宋体"/>
        </w:rPr>
      </w:pPr>
      <w:r>
        <w:rPr>
          <w:rFonts w:cs="宋体" w:hAnsi="宋体" w:hint="eastAsia"/>
          <w:bCs/>
          <w:kern w:val="0"/>
        </w:rPr>
        <w:t xml:space="preserve">（3）在质量保证期外发生的质量问题，由乙方负责解决，甲方应支付相应的费用。乙方需负责及时提供零配件。 </w:t>
      </w:r>
      <w:r>
        <w:rPr>
          <w:rFonts w:cs="宋体" w:hAnsi="宋体" w:hint="eastAsia"/>
          <w:bCs/>
          <w:color w:val="ff0000"/>
          <w:kern w:val="0"/>
        </w:rPr>
        <w:t xml:space="preserve"> </w:t>
      </w:r>
    </w:p>
    <w:p w14:paraId="76DF5728">
      <w:pPr>
        <w:pStyle w:val="style90"/>
        <w:tabs>
          <w:tab w:val="left" w:leader="none" w:pos="540"/>
        </w:tabs>
        <w:adjustRightInd w:val="false"/>
        <w:snapToGrid w:val="false"/>
        <w:spacing w:lineRule="auto" w:line="360"/>
        <w:ind w:firstLine="422" w:firstLineChars="200"/>
        <w:rPr>
          <w:rFonts w:cs="宋体" w:hAnsi="宋体"/>
          <w:b/>
          <w:kern w:val="0"/>
        </w:rPr>
      </w:pPr>
      <w:r>
        <w:rPr>
          <w:rFonts w:cs="宋体" w:hAnsi="宋体" w:hint="eastAsia"/>
          <w:b/>
          <w:kern w:val="0"/>
        </w:rPr>
        <w:t>七、付款及结算方式</w:t>
      </w:r>
    </w:p>
    <w:p w14:paraId="74E7D225">
      <w:pPr>
        <w:pStyle w:val="style0"/>
        <w:tabs>
          <w:tab w:val="left" w:leader="none" w:pos="567"/>
        </w:tabs>
        <w:autoSpaceDE w:val="false"/>
        <w:autoSpaceDN w:val="false"/>
        <w:adjustRightInd w:val="false"/>
        <w:snapToGrid w:val="false"/>
        <w:spacing w:lineRule="auto" w:line="360"/>
        <w:ind w:firstLine="420" w:firstLineChars="200"/>
        <w:rPr>
          <w:rFonts w:ascii="宋体" w:cs="宋体" w:hAnsi="宋体"/>
          <w:szCs w:val="21"/>
        </w:rPr>
      </w:pPr>
      <w:r>
        <w:rPr>
          <w:rFonts w:ascii="宋体" w:cs="宋体" w:hAnsi="宋体" w:hint="eastAsia"/>
          <w:szCs w:val="21"/>
        </w:rPr>
        <w:t>（1）</w:t>
      </w:r>
      <w:r>
        <w:rPr>
          <w:color w:val="auto"/>
        </w:rPr>
        <w:t>合同签订生效后，</w:t>
      </w:r>
      <w:r>
        <w:rPr>
          <w:rFonts w:ascii="宋体" w:cs="宋体" w:eastAsia="宋体" w:hAnsi="宋体" w:hint="eastAsia"/>
          <w:bCs/>
          <w:color w:val="auto"/>
          <w:kern w:val="0"/>
          <w:szCs w:val="21"/>
          <w:lang w:val="en-US" w:eastAsia="zh-CN"/>
        </w:rPr>
        <w:t>甲方在收到乙方提供的等额合法有效的增值税发票和支付申请后20个工作日内</w:t>
      </w:r>
      <w:r>
        <w:rPr>
          <w:rFonts w:hint="eastAsia"/>
          <w:color w:val="auto"/>
          <w:lang w:val="en-US" w:eastAsia="zh-CN"/>
        </w:rPr>
        <w:t>支付合同总</w:t>
      </w:r>
      <w:r>
        <w:rPr>
          <w:rFonts w:ascii="宋体" w:cs="宋体" w:eastAsia="宋体" w:hAnsi="宋体" w:hint="eastAsia"/>
          <w:bCs/>
          <w:color w:val="auto"/>
          <w:kern w:val="0"/>
          <w:szCs w:val="21"/>
          <w:lang w:val="en-US" w:eastAsia="zh-CN"/>
        </w:rPr>
        <w:t>金额</w:t>
      </w:r>
      <w:r>
        <w:rPr>
          <w:rFonts w:hint="eastAsia"/>
          <w:color w:val="auto"/>
          <w:lang w:val="en-US" w:eastAsia="zh-CN"/>
        </w:rPr>
        <w:t>30%预付款；</w:t>
      </w:r>
      <w:r>
        <w:rPr>
          <w:rFonts w:ascii="宋体" w:cs="宋体" w:eastAsia="宋体" w:hAnsi="宋体" w:hint="eastAsia"/>
          <w:bCs/>
          <w:color w:val="auto"/>
          <w:kern w:val="0"/>
          <w:szCs w:val="21"/>
          <w:lang w:val="en-US" w:eastAsia="zh-CN"/>
        </w:rPr>
        <w:t>乙方</w:t>
      </w:r>
      <w:r>
        <w:rPr>
          <w:rFonts w:ascii="宋体" w:cs="宋体" w:hAnsi="宋体" w:hint="eastAsia"/>
          <w:color w:val="auto"/>
          <w:szCs w:val="21"/>
        </w:rPr>
        <w:t>交付并完成本项目货物的安装</w:t>
      </w:r>
      <w:r>
        <w:rPr>
          <w:rFonts w:ascii="宋体" w:cs="宋体" w:hAnsi="宋体" w:hint="eastAsia"/>
          <w:color w:val="auto"/>
          <w:szCs w:val="21"/>
          <w:lang w:eastAsia="zh-CN"/>
        </w:rPr>
        <w:t>、</w:t>
      </w:r>
      <w:r>
        <w:rPr>
          <w:rFonts w:ascii="宋体" w:cs="宋体" w:hAnsi="宋体" w:hint="eastAsia"/>
          <w:color w:val="auto"/>
          <w:szCs w:val="21"/>
        </w:rPr>
        <w:t>调试</w:t>
      </w:r>
      <w:r>
        <w:rPr>
          <w:rFonts w:ascii="宋体" w:cs="宋体" w:hAnsi="宋体" w:hint="eastAsia"/>
          <w:color w:val="auto"/>
          <w:szCs w:val="21"/>
          <w:lang w:val="en-US" w:eastAsia="zh-CN"/>
        </w:rPr>
        <w:t>，</w:t>
      </w:r>
      <w:r>
        <w:rPr>
          <w:rFonts w:ascii="宋体" w:cs="宋体" w:hAnsi="宋体" w:hint="eastAsia"/>
          <w:color w:val="auto"/>
          <w:szCs w:val="21"/>
        </w:rPr>
        <w:t>并经</w:t>
      </w:r>
      <w:r>
        <w:rPr>
          <w:rFonts w:ascii="宋体" w:cs="宋体" w:eastAsia="宋体" w:hAnsi="宋体" w:hint="eastAsia"/>
          <w:bCs/>
          <w:color w:val="auto"/>
          <w:kern w:val="0"/>
          <w:szCs w:val="21"/>
          <w:lang w:val="en-US" w:eastAsia="zh-CN"/>
        </w:rPr>
        <w:t>甲方</w:t>
      </w:r>
      <w:r>
        <w:rPr>
          <w:rFonts w:ascii="宋体" w:cs="宋体" w:hAnsi="宋体" w:hint="eastAsia"/>
          <w:color w:val="auto"/>
          <w:szCs w:val="21"/>
        </w:rPr>
        <w:t>验收合格</w:t>
      </w:r>
      <w:r>
        <w:rPr>
          <w:rFonts w:ascii="宋体" w:cs="宋体" w:hAnsi="宋体" w:hint="eastAsia"/>
          <w:color w:val="auto"/>
          <w:szCs w:val="21"/>
          <w:lang w:eastAsia="zh-CN"/>
        </w:rPr>
        <w:t>，</w:t>
      </w:r>
      <w:r>
        <w:rPr>
          <w:rFonts w:ascii="宋体" w:cs="宋体" w:eastAsia="宋体" w:hAnsi="宋体" w:hint="eastAsia"/>
          <w:bCs/>
          <w:color w:val="auto"/>
          <w:kern w:val="0"/>
          <w:szCs w:val="21"/>
          <w:lang w:val="en-US" w:eastAsia="zh-CN"/>
        </w:rPr>
        <w:t>甲方</w:t>
      </w:r>
      <w:r>
        <w:rPr>
          <w:rFonts w:ascii="宋体" w:cs="宋体" w:hAnsi="宋体" w:hint="eastAsia"/>
          <w:color w:val="auto"/>
          <w:szCs w:val="21"/>
          <w:lang w:val="en-US" w:eastAsia="zh-CN"/>
        </w:rPr>
        <w:t>应在</w:t>
      </w:r>
      <w:r>
        <w:rPr>
          <w:rFonts w:ascii="宋体" w:cs="宋体" w:eastAsia="宋体" w:hAnsi="宋体" w:hint="eastAsia"/>
          <w:bCs/>
          <w:kern w:val="0"/>
          <w:szCs w:val="21"/>
          <w:lang w:val="en-US" w:eastAsia="zh-CN"/>
        </w:rPr>
        <w:t>收到乙方提供的等额合法有效的增值税发票和支付申请后</w:t>
      </w:r>
      <w:r>
        <w:rPr>
          <w:rFonts w:ascii="宋体" w:cs="宋体" w:hAnsi="宋体" w:hint="eastAsia"/>
          <w:color w:val="auto"/>
          <w:szCs w:val="21"/>
        </w:rPr>
        <w:t>30个工作日内向</w:t>
      </w:r>
      <w:r>
        <w:rPr>
          <w:rFonts w:ascii="宋体" w:cs="宋体" w:eastAsia="宋体" w:hAnsi="宋体" w:hint="eastAsia"/>
          <w:bCs/>
          <w:kern w:val="0"/>
          <w:szCs w:val="21"/>
          <w:lang w:val="en-US" w:eastAsia="zh-CN"/>
        </w:rPr>
        <w:t>乙方</w:t>
      </w:r>
      <w:r>
        <w:rPr>
          <w:rFonts w:ascii="宋体" w:cs="宋体" w:hAnsi="宋体" w:hint="eastAsia"/>
          <w:color w:val="auto"/>
          <w:szCs w:val="21"/>
        </w:rPr>
        <w:t>支付合同总</w:t>
      </w:r>
      <w:r>
        <w:rPr>
          <w:rFonts w:ascii="宋体" w:cs="宋体" w:eastAsia="宋体" w:hAnsi="宋体" w:hint="eastAsia"/>
          <w:bCs/>
          <w:color w:val="auto"/>
          <w:kern w:val="0"/>
          <w:szCs w:val="21"/>
          <w:lang w:val="en-US" w:eastAsia="zh-CN"/>
        </w:rPr>
        <w:t>金额</w:t>
      </w:r>
      <w:r>
        <w:rPr>
          <w:rFonts w:ascii="宋体" w:cs="宋体" w:hAnsi="宋体" w:hint="eastAsia"/>
          <w:color w:val="auto"/>
          <w:szCs w:val="21"/>
        </w:rPr>
        <w:t>的</w:t>
      </w:r>
      <w:r>
        <w:rPr>
          <w:rFonts w:ascii="宋体" w:cs="宋体" w:hAnsi="宋体" w:hint="eastAsia"/>
          <w:color w:val="auto"/>
          <w:szCs w:val="21"/>
          <w:lang w:val="en-US" w:eastAsia="zh-CN"/>
        </w:rPr>
        <w:t>7</w:t>
      </w:r>
      <w:r>
        <w:rPr>
          <w:rFonts w:ascii="宋体" w:cs="宋体" w:hAnsi="宋体" w:hint="eastAsia"/>
          <w:color w:val="auto"/>
          <w:szCs w:val="21"/>
        </w:rPr>
        <w:t>0%；</w:t>
      </w:r>
    </w:p>
    <w:p w14:paraId="3C3C5A52">
      <w:pPr>
        <w:pStyle w:val="style0"/>
        <w:tabs>
          <w:tab w:val="left" w:leader="none" w:pos="567"/>
        </w:tabs>
        <w:autoSpaceDE w:val="false"/>
        <w:autoSpaceDN w:val="false"/>
        <w:adjustRightInd w:val="false"/>
        <w:snapToGrid w:val="false"/>
        <w:spacing w:lineRule="auto" w:line="360"/>
        <w:ind w:firstLine="420" w:firstLineChars="200"/>
        <w:rPr>
          <w:rFonts w:ascii="宋体" w:cs="宋体" w:hAnsi="宋体"/>
          <w:szCs w:val="21"/>
          <w:lang w:eastAsia="zh-TW"/>
        </w:rPr>
      </w:pPr>
      <w:r>
        <w:rPr>
          <w:rFonts w:ascii="宋体" w:cs="宋体" w:hAnsi="宋体" w:hint="eastAsia"/>
          <w:szCs w:val="21"/>
        </w:rPr>
        <w:t>（2）</w:t>
      </w:r>
      <w:r>
        <w:rPr>
          <w:rFonts w:ascii="宋体" w:cs="宋体" w:hAnsi="宋体" w:hint="eastAsia"/>
          <w:szCs w:val="21"/>
          <w:lang w:eastAsia="zh-TW"/>
        </w:rPr>
        <w:t>合同支付款项前，</w:t>
      </w:r>
      <w:r>
        <w:rPr>
          <w:rFonts w:ascii="宋体" w:cs="宋体" w:hAnsi="宋体" w:hint="eastAsia"/>
          <w:szCs w:val="21"/>
        </w:rPr>
        <w:t>乙方应</w:t>
      </w:r>
      <w:r>
        <w:rPr>
          <w:rFonts w:ascii="宋体" w:cs="宋体" w:hAnsi="宋体" w:hint="eastAsia"/>
          <w:szCs w:val="21"/>
          <w:lang w:eastAsia="zh-TW"/>
        </w:rPr>
        <w:t>向</w:t>
      </w:r>
      <w:r>
        <w:rPr>
          <w:rFonts w:ascii="宋体" w:cs="宋体" w:hAnsi="宋体" w:hint="eastAsia"/>
          <w:szCs w:val="21"/>
        </w:rPr>
        <w:t>甲方</w:t>
      </w:r>
      <w:r>
        <w:rPr>
          <w:rFonts w:ascii="宋体" w:cs="宋体" w:hAnsi="宋体" w:hint="eastAsia"/>
          <w:szCs w:val="21"/>
          <w:lang w:eastAsia="zh-TW"/>
        </w:rPr>
        <w:t>提供与支付金额相符的</w:t>
      </w:r>
      <w:r>
        <w:rPr>
          <w:rFonts w:ascii="宋体" w:cs="宋体" w:hAnsi="宋体" w:hint="eastAsia"/>
          <w:szCs w:val="21"/>
          <w:lang w:val="en-US" w:eastAsia="zh-CN"/>
        </w:rPr>
        <w:t>合法</w:t>
      </w:r>
      <w:r>
        <w:rPr>
          <w:rFonts w:ascii="宋体" w:cs="宋体" w:hAnsi="宋体" w:hint="eastAsia"/>
          <w:szCs w:val="21"/>
          <w:lang w:eastAsia="zh-TW"/>
        </w:rPr>
        <w:t>有效发票，且收款方、出具发票方、合同</w:t>
      </w:r>
      <w:r>
        <w:rPr>
          <w:rFonts w:ascii="宋体" w:cs="宋体" w:hAnsi="宋体" w:hint="eastAsia"/>
          <w:szCs w:val="21"/>
        </w:rPr>
        <w:t>乙方</w:t>
      </w:r>
      <w:r>
        <w:rPr>
          <w:rFonts w:ascii="宋体" w:cs="宋体" w:hAnsi="宋体" w:hint="eastAsia"/>
          <w:szCs w:val="21"/>
          <w:lang w:eastAsia="zh-TW"/>
        </w:rPr>
        <w:t>均必须与</w:t>
      </w:r>
      <w:r>
        <w:rPr>
          <w:rFonts w:ascii="宋体" w:cs="宋体" w:hAnsi="宋体" w:hint="eastAsia"/>
          <w:szCs w:val="21"/>
        </w:rPr>
        <w:t>乙方</w:t>
      </w:r>
      <w:r>
        <w:rPr>
          <w:rFonts w:ascii="宋体" w:cs="宋体" w:hAnsi="宋体" w:hint="eastAsia"/>
          <w:szCs w:val="21"/>
          <w:lang w:eastAsia="zh-TW"/>
        </w:rPr>
        <w:t>名称一致；</w:t>
      </w:r>
      <w:r>
        <w:rPr>
          <w:rFonts w:ascii="宋体" w:cs="宋体" w:hAnsi="宋体" w:hint="eastAsia"/>
          <w:szCs w:val="21"/>
        </w:rPr>
        <w:t>乙方</w:t>
      </w:r>
      <w:r>
        <w:rPr>
          <w:rFonts w:ascii="宋体" w:cs="宋体" w:hAnsi="宋体" w:hint="eastAsia"/>
          <w:szCs w:val="21"/>
          <w:lang w:eastAsia="zh-TW"/>
        </w:rPr>
        <w:t>未开具发票或开具的发票不符合要求的，</w:t>
      </w:r>
      <w:r>
        <w:rPr>
          <w:rFonts w:ascii="宋体" w:cs="宋体" w:hAnsi="宋体" w:hint="eastAsia"/>
          <w:szCs w:val="21"/>
        </w:rPr>
        <w:t>甲方</w:t>
      </w:r>
      <w:r>
        <w:rPr>
          <w:rFonts w:ascii="宋体" w:cs="宋体" w:hAnsi="宋体" w:hint="eastAsia"/>
          <w:szCs w:val="21"/>
          <w:lang w:eastAsia="zh-TW"/>
        </w:rPr>
        <w:t>有权拒绝付款，且不视为</w:t>
      </w:r>
      <w:r>
        <w:rPr>
          <w:rFonts w:ascii="宋体" w:cs="宋体" w:hAnsi="宋体" w:hint="eastAsia"/>
          <w:szCs w:val="21"/>
        </w:rPr>
        <w:t>甲方</w:t>
      </w:r>
      <w:r>
        <w:rPr>
          <w:rFonts w:ascii="宋体" w:cs="宋体" w:hAnsi="宋体" w:hint="eastAsia"/>
          <w:szCs w:val="21"/>
          <w:lang w:eastAsia="zh-TW"/>
        </w:rPr>
        <w:t>违约</w:t>
      </w:r>
      <w:r>
        <w:rPr>
          <w:rFonts w:ascii="宋体" w:cs="宋体" w:hAnsi="宋体" w:hint="eastAsia"/>
          <w:szCs w:val="21"/>
        </w:rPr>
        <w:t>，乙方不得以此为由迟延履行或不履行合同义务</w:t>
      </w:r>
      <w:r>
        <w:rPr>
          <w:rFonts w:ascii="宋体" w:cs="宋体" w:hAnsi="宋体" w:hint="eastAsia"/>
          <w:szCs w:val="21"/>
          <w:lang w:eastAsia="zh-TW"/>
        </w:rPr>
        <w:t>。</w:t>
      </w:r>
    </w:p>
    <w:p w14:paraId="26C68982">
      <w:pPr>
        <w:pStyle w:val="style0"/>
        <w:tabs>
          <w:tab w:val="left" w:leader="none" w:pos="567"/>
        </w:tabs>
        <w:autoSpaceDE w:val="false"/>
        <w:autoSpaceDN w:val="false"/>
        <w:adjustRightInd w:val="false"/>
        <w:snapToGrid w:val="false"/>
        <w:spacing w:lineRule="auto" w:line="360"/>
        <w:ind w:firstLine="420" w:firstLineChars="200"/>
        <w:rPr>
          <w:rFonts w:ascii="宋体" w:cs="宋体" w:hAnsi="宋体"/>
          <w:szCs w:val="21"/>
        </w:rPr>
      </w:pPr>
      <w:r>
        <w:rPr>
          <w:rFonts w:ascii="宋体" w:cs="宋体" w:hAnsi="宋体" w:hint="eastAsia"/>
          <w:szCs w:val="21"/>
        </w:rPr>
        <w:t>（3）付款方式：采用银行转账形式；</w:t>
      </w:r>
    </w:p>
    <w:p w14:paraId="099B2909">
      <w:pPr>
        <w:pStyle w:val="style0"/>
        <w:spacing w:lineRule="auto" w:line="360"/>
        <w:ind w:left="420" w:leftChars="200"/>
        <w:rPr>
          <w:rFonts w:ascii="宋体" w:hAnsi="宋体"/>
          <w:szCs w:val="21"/>
        </w:rPr>
      </w:pPr>
      <w:r>
        <w:rPr>
          <w:rFonts w:ascii="宋体" w:hAnsi="宋体" w:hint="eastAsia"/>
          <w:szCs w:val="21"/>
        </w:rPr>
        <w:t>（4）乙方收款信息：</w:t>
      </w:r>
    </w:p>
    <w:p w14:paraId="74B57855">
      <w:pPr>
        <w:pStyle w:val="style0"/>
        <w:keepNext/>
        <w:tabs>
          <w:tab w:val="left" w:leader="none" w:pos="312"/>
        </w:tabs>
        <w:autoSpaceDE w:val="false"/>
        <w:spacing w:lineRule="auto" w:line="360"/>
        <w:ind w:firstLine="840" w:firstLineChars="400"/>
        <w:rPr>
          <w:rFonts w:ascii="宋体" w:cs="宋体" w:hAnsi="宋体"/>
          <w:szCs w:val="21"/>
        </w:rPr>
      </w:pPr>
      <w:r>
        <w:rPr>
          <w:rFonts w:ascii="宋体" w:cs="宋体" w:hAnsi="宋体" w:hint="eastAsia"/>
          <w:szCs w:val="21"/>
        </w:rPr>
        <w:t>户名：</w:t>
      </w:r>
      <w:r>
        <w:rPr>
          <w:rFonts w:ascii="宋体" w:cs="宋体" w:hAnsi="宋体" w:hint="eastAsia"/>
          <w:szCs w:val="21"/>
          <w:u w:val="single"/>
        </w:rPr>
        <w:t xml:space="preserve">                                    </w:t>
      </w:r>
      <w:r>
        <w:rPr>
          <w:rFonts w:ascii="宋体" w:cs="宋体" w:hAnsi="宋体" w:hint="eastAsia"/>
          <w:szCs w:val="21"/>
        </w:rPr>
        <w:t>；</w:t>
      </w:r>
    </w:p>
    <w:p w14:paraId="34AFA47A">
      <w:pPr>
        <w:pStyle w:val="style0"/>
        <w:widowControl/>
        <w:snapToGrid w:val="false"/>
        <w:spacing w:lineRule="auto" w:line="360"/>
        <w:ind w:left="420" w:leftChars="200" w:firstLine="420" w:firstLineChars="200"/>
        <w:jc w:val="left"/>
        <w:rPr>
          <w:rFonts w:ascii="宋体" w:cs="宋体" w:hAnsi="宋体"/>
          <w:szCs w:val="21"/>
        </w:rPr>
      </w:pPr>
      <w:r>
        <w:rPr>
          <w:rFonts w:ascii="宋体" w:cs="宋体" w:hAnsi="宋体" w:hint="eastAsia"/>
          <w:szCs w:val="21"/>
        </w:rPr>
        <w:t>开户行：</w:t>
      </w:r>
      <w:r>
        <w:rPr>
          <w:rFonts w:ascii="宋体" w:cs="宋体" w:hAnsi="宋体" w:hint="eastAsia"/>
          <w:szCs w:val="21"/>
          <w:u w:val="single"/>
        </w:rPr>
        <w:t xml:space="preserve">                                  </w:t>
      </w:r>
      <w:r>
        <w:rPr>
          <w:rFonts w:ascii="宋体" w:cs="宋体" w:hAnsi="宋体" w:hint="eastAsia"/>
          <w:szCs w:val="21"/>
        </w:rPr>
        <w:t>；</w:t>
      </w:r>
    </w:p>
    <w:p w14:paraId="1E902D4E">
      <w:pPr>
        <w:pStyle w:val="style0"/>
        <w:widowControl/>
        <w:snapToGrid w:val="false"/>
        <w:spacing w:lineRule="auto" w:line="360"/>
        <w:ind w:left="420" w:leftChars="200" w:firstLine="420" w:firstLineChars="200"/>
        <w:jc w:val="left"/>
        <w:rPr>
          <w:rFonts w:ascii="宋体" w:cs="宋体" w:hAnsi="宋体"/>
          <w:szCs w:val="21"/>
        </w:rPr>
      </w:pPr>
      <w:r>
        <w:rPr>
          <w:rFonts w:ascii="宋体" w:cs="宋体" w:hAnsi="宋体" w:hint="eastAsia"/>
          <w:szCs w:val="21"/>
        </w:rPr>
        <w:t>账号：</w:t>
      </w:r>
      <w:r>
        <w:rPr>
          <w:rFonts w:ascii="宋体" w:cs="宋体" w:hAnsi="宋体" w:hint="eastAsia"/>
          <w:szCs w:val="21"/>
          <w:u w:val="single"/>
        </w:rPr>
        <w:t xml:space="preserve">                                    </w:t>
      </w:r>
      <w:r>
        <w:rPr>
          <w:rFonts w:ascii="宋体" w:cs="宋体" w:hAnsi="宋体" w:hint="eastAsia"/>
          <w:szCs w:val="21"/>
        </w:rPr>
        <w:t>。</w:t>
      </w:r>
    </w:p>
    <w:p w14:paraId="4FF9AB5A">
      <w:pPr>
        <w:pStyle w:val="style0"/>
        <w:tabs>
          <w:tab w:val="left" w:leader="none" w:pos="567"/>
        </w:tabs>
        <w:autoSpaceDE w:val="false"/>
        <w:autoSpaceDN w:val="false"/>
        <w:adjustRightInd w:val="false"/>
        <w:snapToGrid w:val="false"/>
        <w:spacing w:lineRule="auto" w:line="360"/>
        <w:ind w:firstLine="420" w:firstLineChars="200"/>
        <w:rPr>
          <w:rFonts w:ascii="宋体" w:cs="宋体" w:hAnsi="宋体"/>
          <w:szCs w:val="21"/>
        </w:rPr>
      </w:pPr>
      <w:r>
        <w:rPr>
          <w:rFonts w:ascii="宋体" w:cs="宋体" w:hAnsi="宋体" w:hint="eastAsia"/>
          <w:szCs w:val="21"/>
        </w:rPr>
        <w:t>（5）乙方对其向甲方提供的收款银行账户信息的真实性、合法性、有效性、准确性、完整性负责。乙方需变更其银行账户的，应当提前3日以书面方式通知甲方。如因乙方提供的银行账户原因（包括但不限于账号错误、被注销、被冻结等）或乙方不适当、不及时通知甲方，导致费用的支付发生任何不利后果的，由乙方承担全部责任。</w:t>
      </w:r>
    </w:p>
    <w:p w14:paraId="39743DD3">
      <w:pPr>
        <w:pStyle w:val="style0"/>
        <w:spacing w:lineRule="auto" w:line="360"/>
        <w:ind w:firstLine="422" w:firstLineChars="200"/>
        <w:rPr>
          <w:rFonts w:ascii="宋体" w:hAnsi="宋体"/>
          <w:b/>
          <w:bCs/>
          <w:szCs w:val="21"/>
        </w:rPr>
      </w:pPr>
      <w:r>
        <w:rPr>
          <w:rFonts w:ascii="宋体" w:hAnsi="宋体" w:hint="eastAsia"/>
          <w:b/>
          <w:bCs/>
          <w:szCs w:val="21"/>
        </w:rPr>
        <w:t>八、服务响应速度</w:t>
      </w:r>
    </w:p>
    <w:p w14:paraId="1D4161EA">
      <w:pPr>
        <w:pStyle w:val="style0"/>
        <w:spacing w:lineRule="auto" w:line="360"/>
        <w:ind w:firstLine="420" w:firstLineChars="200"/>
        <w:rPr>
          <w:rFonts w:ascii="宋体" w:hAnsi="宋体"/>
          <w:szCs w:val="21"/>
        </w:rPr>
      </w:pPr>
      <w:r>
        <w:rPr>
          <w:rFonts w:ascii="宋体" w:hAnsi="宋体" w:hint="eastAsia"/>
          <w:szCs w:val="21"/>
          <w:lang w:val="en-US" w:eastAsia="zh-CN"/>
        </w:rPr>
        <w:t>本合同履行期内，</w:t>
      </w:r>
      <w:r>
        <w:rPr>
          <w:rFonts w:ascii="宋体" w:hAnsi="宋体" w:hint="eastAsia"/>
          <w:szCs w:val="21"/>
        </w:rPr>
        <w:t>乙方必须提供7*24小时电话服务热线，并保证在收到甲方通知（电话或书面）后</w:t>
      </w:r>
      <w:r>
        <w:rPr>
          <w:rFonts w:ascii="宋体" w:hAnsi="宋体" w:hint="eastAsia"/>
          <w:szCs w:val="21"/>
          <w:u w:val="single"/>
        </w:rPr>
        <w:t xml:space="preserve">    </w:t>
      </w:r>
      <w:r>
        <w:rPr>
          <w:rFonts w:ascii="宋体" w:hAnsi="宋体" w:hint="eastAsia"/>
          <w:szCs w:val="21"/>
        </w:rPr>
        <w:t>小时内响应反馈</w:t>
      </w:r>
      <w:r>
        <w:rPr>
          <w:rFonts w:ascii="宋体" w:cs="Times New Roman" w:eastAsia="宋体" w:hAnsi="宋体" w:hint="eastAsia"/>
          <w:szCs w:val="21"/>
          <w:lang w:eastAsia="zh-CN"/>
        </w:rPr>
        <w:t>，</w:t>
      </w:r>
      <w:r>
        <w:rPr>
          <w:rFonts w:ascii="宋体" w:cs="Times New Roman" w:eastAsia="宋体" w:hAnsi="宋体" w:hint="eastAsia"/>
          <w:szCs w:val="21"/>
          <w:lang w:val="en-US" w:eastAsia="zh-CN"/>
        </w:rPr>
        <w:t>并根据甲方要求</w:t>
      </w:r>
      <w:r>
        <w:rPr>
          <w:rFonts w:ascii="宋体" w:cs="Times New Roman" w:eastAsia="宋体" w:hAnsi="宋体" w:hint="eastAsia"/>
          <w:b w:val="false"/>
          <w:bCs w:val="false"/>
          <w:sz w:val="21"/>
          <w:szCs w:val="21"/>
          <w:highlight w:val="none"/>
          <w:lang w:val="en-US" w:eastAsia="zh-CN"/>
        </w:rPr>
        <w:t>到达甲方现场进行核实处理，如确属乙方产品质量问题，乙方应按照甲方要求在指定时间内采取召回、更换等相关措施</w:t>
      </w:r>
      <w:r>
        <w:rPr>
          <w:rFonts w:ascii="宋体" w:hAnsi="宋体" w:hint="eastAsia"/>
          <w:szCs w:val="21"/>
        </w:rPr>
        <w:t>。遇不可抗力，不能按规定响应反馈的，应及时通知甲方并说明原因。如乙方未能及时响应，应向甲方支付违约金（标准：1000元/次，累计计算），且甲方有权委托第三方处理，第三方处理的费用由乙方承担。</w:t>
      </w:r>
    </w:p>
    <w:p w14:paraId="020B4141">
      <w:pPr>
        <w:pStyle w:val="style0"/>
        <w:widowControl/>
        <w:spacing w:lineRule="auto" w:line="360"/>
        <w:ind w:firstLine="422" w:firstLineChars="200"/>
        <w:jc w:val="left"/>
        <w:rPr>
          <w:rFonts w:ascii="宋体" w:hAnsi="宋体"/>
          <w:b/>
          <w:bCs/>
          <w:szCs w:val="21"/>
        </w:rPr>
      </w:pPr>
      <w:r>
        <w:rPr>
          <w:rFonts w:ascii="宋体" w:hAnsi="宋体" w:hint="eastAsia"/>
          <w:b/>
          <w:bCs/>
          <w:szCs w:val="21"/>
        </w:rPr>
        <w:t>九、双方的权利和义务</w:t>
      </w:r>
    </w:p>
    <w:p w14:paraId="3125F1C5">
      <w:pPr>
        <w:pStyle w:val="style0"/>
        <w:spacing w:lineRule="auto" w:line="360"/>
        <w:ind w:firstLine="420" w:firstLineChars="200"/>
        <w:rPr>
          <w:rFonts w:ascii="宋体" w:hAnsi="宋体"/>
          <w:szCs w:val="21"/>
        </w:rPr>
      </w:pPr>
      <w:r>
        <w:rPr>
          <w:rFonts w:ascii="宋体" w:hAnsi="宋体" w:hint="eastAsia"/>
          <w:szCs w:val="21"/>
        </w:rPr>
        <w:t>（一）甲方的权利和义务：</w:t>
      </w:r>
    </w:p>
    <w:p w14:paraId="1464ED50">
      <w:pPr>
        <w:pStyle w:val="style0"/>
        <w:spacing w:lineRule="auto" w:line="360"/>
        <w:ind w:firstLine="420" w:firstLineChars="200"/>
        <w:rPr>
          <w:rFonts w:ascii="宋体" w:hAnsi="宋体"/>
          <w:szCs w:val="21"/>
        </w:rPr>
      </w:pPr>
      <w:r>
        <w:rPr>
          <w:rFonts w:ascii="宋体" w:hAnsi="宋体" w:hint="eastAsia"/>
          <w:szCs w:val="21"/>
        </w:rPr>
        <w:t>1.在合同有效期内，甲方有权对乙方进行业务指导和检查、监督工作。</w:t>
      </w:r>
    </w:p>
    <w:p w14:paraId="130D897C">
      <w:pPr>
        <w:pStyle w:val="style0"/>
        <w:spacing w:lineRule="auto" w:line="360"/>
        <w:ind w:firstLine="420" w:firstLineChars="200"/>
        <w:rPr>
          <w:rFonts w:ascii="宋体" w:hAnsi="宋体"/>
          <w:szCs w:val="21"/>
        </w:rPr>
      </w:pPr>
      <w:r>
        <w:rPr>
          <w:rFonts w:ascii="宋体" w:hAnsi="宋体" w:hint="eastAsia"/>
          <w:szCs w:val="21"/>
        </w:rPr>
        <w:t>2.甲方应根据合同约定期限及金额及时向乙方支付</w:t>
      </w:r>
      <w:r>
        <w:rPr>
          <w:rFonts w:ascii="宋体" w:hAnsi="宋体" w:hint="eastAsia"/>
          <w:szCs w:val="21"/>
          <w:lang w:val="en-US" w:eastAsia="zh-CN"/>
        </w:rPr>
        <w:t>合同款项</w:t>
      </w:r>
      <w:r>
        <w:rPr>
          <w:rFonts w:ascii="宋体" w:hAnsi="宋体" w:hint="eastAsia"/>
          <w:szCs w:val="21"/>
        </w:rPr>
        <w:t>。</w:t>
      </w:r>
    </w:p>
    <w:p w14:paraId="6F4BCB1F">
      <w:pPr>
        <w:pStyle w:val="style0"/>
        <w:spacing w:lineRule="auto" w:line="360"/>
        <w:ind w:firstLine="420" w:firstLineChars="200"/>
        <w:rPr>
          <w:rFonts w:ascii="宋体" w:hAnsi="宋体"/>
          <w:szCs w:val="21"/>
        </w:rPr>
      </w:pPr>
      <w:r>
        <w:rPr>
          <w:rFonts w:ascii="宋体" w:hAnsi="宋体" w:hint="eastAsia"/>
          <w:szCs w:val="21"/>
        </w:rPr>
        <w:t>3.在合同有效期内，甲方有权对乙方进行业务指导和检查、监督工作，并协助乙方执行本合同规定的内容。</w:t>
      </w:r>
    </w:p>
    <w:p w14:paraId="6A41035D">
      <w:pPr>
        <w:pStyle w:val="style0"/>
        <w:spacing w:lineRule="auto" w:line="360"/>
        <w:ind w:firstLine="420" w:firstLineChars="200"/>
        <w:rPr>
          <w:rFonts w:ascii="宋体" w:hAnsi="宋体"/>
          <w:szCs w:val="21"/>
        </w:rPr>
      </w:pPr>
      <w:r>
        <w:rPr>
          <w:rFonts w:ascii="宋体" w:hAnsi="宋体" w:hint="eastAsia"/>
          <w:szCs w:val="21"/>
        </w:rPr>
        <w:t>4.在交货期、交货地点内，甲方有权根据项目实际需要要求乙方供货。</w:t>
      </w:r>
    </w:p>
    <w:p w14:paraId="5EDD682D">
      <w:pPr>
        <w:pStyle w:val="style0"/>
        <w:spacing w:lineRule="auto" w:line="360"/>
        <w:ind w:firstLine="420" w:firstLineChars="200"/>
        <w:rPr>
          <w:rFonts w:ascii="宋体" w:hAnsi="宋体"/>
          <w:szCs w:val="21"/>
        </w:rPr>
      </w:pPr>
      <w:r>
        <w:rPr>
          <w:rFonts w:ascii="宋体" w:hAnsi="宋体" w:hint="eastAsia"/>
          <w:szCs w:val="21"/>
        </w:rPr>
        <w:t>5.甲方应为乙方提供项目实施必须的各项合理</w:t>
      </w:r>
      <w:r>
        <w:rPr>
          <w:rFonts w:ascii="宋体" w:hAnsi="宋体" w:hint="eastAsia"/>
          <w:szCs w:val="21"/>
        </w:rPr>
        <w:t>协助</w:t>
      </w:r>
      <w:r>
        <w:rPr>
          <w:rFonts w:ascii="宋体" w:hAnsi="宋体" w:hint="eastAsia"/>
          <w:szCs w:val="21"/>
        </w:rPr>
        <w:t>，保障项目顺利实施。</w:t>
      </w:r>
    </w:p>
    <w:p w14:paraId="55DAF682">
      <w:pPr>
        <w:pStyle w:val="style0"/>
        <w:spacing w:lineRule="auto" w:line="360"/>
        <w:ind w:firstLine="420" w:firstLineChars="200"/>
        <w:rPr>
          <w:rFonts w:ascii="宋体" w:hAnsi="宋体"/>
          <w:szCs w:val="21"/>
        </w:rPr>
      </w:pPr>
      <w:r>
        <w:rPr>
          <w:rFonts w:ascii="宋体" w:hAnsi="宋体" w:hint="eastAsia"/>
          <w:szCs w:val="21"/>
        </w:rPr>
        <w:t>（二）乙方的权利和义务：</w:t>
      </w:r>
    </w:p>
    <w:p w14:paraId="22FB046D">
      <w:pPr>
        <w:pStyle w:val="style0"/>
        <w:spacing w:lineRule="auto" w:line="360"/>
        <w:ind w:firstLine="420" w:firstLineChars="200"/>
        <w:rPr>
          <w:rFonts w:ascii="宋体" w:hAnsi="宋体"/>
          <w:szCs w:val="21"/>
        </w:rPr>
      </w:pPr>
      <w:r>
        <w:rPr>
          <w:rFonts w:ascii="宋体" w:hAnsi="宋体" w:hint="eastAsia"/>
          <w:szCs w:val="21"/>
        </w:rPr>
        <w:t>1.在交货期、交货地点内，乙方应根据甲方要求，在甲方指定地点、按时、按质、按量完成供货。</w:t>
      </w:r>
    </w:p>
    <w:p w14:paraId="7D49368C">
      <w:pPr>
        <w:pStyle w:val="style0"/>
        <w:spacing w:lineRule="auto" w:line="360"/>
        <w:ind w:firstLine="420" w:firstLineChars="200"/>
        <w:rPr>
          <w:rFonts w:ascii="宋体" w:hAnsi="宋体"/>
          <w:szCs w:val="21"/>
        </w:rPr>
      </w:pPr>
      <w:r>
        <w:rPr>
          <w:rFonts w:ascii="宋体" w:hAnsi="宋体" w:hint="eastAsia"/>
          <w:szCs w:val="21"/>
        </w:rPr>
        <w:t>2.乙方应确保交货期内的公共安全，因此而可能引起的一切赔偿责任均由乙方自行承担。</w:t>
      </w:r>
    </w:p>
    <w:p w14:paraId="08D5B68E">
      <w:pPr>
        <w:pStyle w:val="style0"/>
        <w:spacing w:lineRule="auto" w:line="360"/>
        <w:ind w:firstLine="420" w:firstLineChars="200"/>
        <w:rPr>
          <w:rFonts w:ascii="宋体" w:hAnsi="宋体"/>
          <w:b/>
          <w:bCs/>
          <w:szCs w:val="21"/>
        </w:rPr>
      </w:pPr>
      <w:r>
        <w:rPr>
          <w:rFonts w:ascii="宋体" w:hAnsi="宋体" w:hint="eastAsia"/>
          <w:szCs w:val="21"/>
        </w:rPr>
        <w:t>3.乙方</w:t>
      </w:r>
      <w:r>
        <w:rPr>
          <w:rFonts w:ascii="宋体" w:hAnsi="宋体" w:hint="eastAsia"/>
          <w:szCs w:val="21"/>
          <w:lang w:val="zh-CN"/>
        </w:rPr>
        <w:t>应主动提供货物的真实来源、质量、规格，不得隐瞒和欺骗。如有不实，甲方有权更换或退回。</w:t>
      </w:r>
    </w:p>
    <w:p w14:paraId="429AA930">
      <w:pPr>
        <w:pStyle w:val="style0"/>
        <w:spacing w:lineRule="auto" w:line="360"/>
        <w:ind w:firstLine="422" w:firstLineChars="200"/>
        <w:rPr>
          <w:rFonts w:ascii="宋体" w:cs="宋体" w:hAnsi="宋体"/>
          <w:b/>
          <w:bCs/>
          <w:szCs w:val="21"/>
        </w:rPr>
      </w:pPr>
      <w:r>
        <w:rPr>
          <w:rFonts w:ascii="宋体" w:cs="宋体" w:hAnsi="宋体" w:hint="eastAsia"/>
          <w:b/>
          <w:bCs/>
          <w:szCs w:val="21"/>
        </w:rPr>
        <w:t>十、知识产权归属</w:t>
      </w:r>
    </w:p>
    <w:p w14:paraId="31F51287">
      <w:pPr>
        <w:pStyle w:val="style0"/>
        <w:spacing w:lineRule="auto" w:line="360"/>
        <w:ind w:firstLine="420" w:firstLineChars="200"/>
        <w:rPr>
          <w:rFonts w:ascii="宋体" w:cs="宋体" w:hAnsi="宋体"/>
          <w:szCs w:val="21"/>
        </w:rPr>
      </w:pPr>
      <w:r>
        <w:rPr>
          <w:rFonts w:ascii="宋体" w:cs="宋体" w:hAnsi="宋体" w:hint="eastAsia"/>
          <w:szCs w:val="21"/>
        </w:rPr>
        <w:t>乙方应保证向甲方提供的服务成果符合法律法规的规定，相关成果是乙方独立实施完成，本项目的技术、服务或其任何一部分不会产生因任何个人或任何单位提出侵犯其专利权、商标权或其他知识产权而引起的法律和经济纠纷；如因任何个人或任何单位提出其专利权、商标权或其他知识产权的侵权之诉，则一切法律责任由乙方承担，给甲方造成损失的，乙方应负责赔偿，包括但不限于甲方因此向被侵权方支付的赔偿金、</w:t>
      </w:r>
      <w:r>
        <w:rPr>
          <w:rFonts w:ascii="宋体" w:cs="宋体" w:hAnsi="宋体" w:hint="eastAsia"/>
          <w:szCs w:val="21"/>
          <w:lang w:val="en-US" w:eastAsia="zh-CN"/>
        </w:rPr>
        <w:t>甲方缴纳的罚款、</w:t>
      </w:r>
      <w:r>
        <w:rPr>
          <w:rFonts w:ascii="宋体" w:cs="宋体" w:hAnsi="宋体" w:hint="eastAsia"/>
          <w:szCs w:val="21"/>
        </w:rPr>
        <w:t>甲方因此而支出的包括但不限于律师费、诉讼费、保全费、鉴定费、公证费、保险担保费、调查取证费、公告费、迟延履行期间利息等维权费用（本合同约定的“维权费用”具有与本条约定同等含义）</w:t>
      </w:r>
      <w:r>
        <w:rPr>
          <w:rFonts w:ascii="宋体" w:cs="宋体" w:hAnsi="宋体" w:hint="eastAsia"/>
          <w:szCs w:val="21"/>
          <w:lang w:eastAsia="zh-CN"/>
        </w:rPr>
        <w:t>，</w:t>
      </w:r>
      <w:r>
        <w:rPr>
          <w:rFonts w:ascii="宋体" w:cs="宋体" w:hAnsi="宋体" w:hint="eastAsia"/>
          <w:szCs w:val="21"/>
          <w:lang w:val="en-US" w:eastAsia="zh-CN"/>
        </w:rPr>
        <w:t>另应额外向甲方支付本合同总金额20%的违约金</w:t>
      </w:r>
      <w:r>
        <w:rPr>
          <w:rFonts w:ascii="宋体" w:cs="宋体" w:hAnsi="宋体" w:hint="eastAsia"/>
          <w:szCs w:val="21"/>
        </w:rPr>
        <w:t>。</w:t>
      </w:r>
    </w:p>
    <w:p w14:paraId="51C77A81">
      <w:pPr>
        <w:pStyle w:val="style0"/>
        <w:spacing w:lineRule="auto" w:line="360"/>
        <w:ind w:firstLine="422" w:firstLineChars="200"/>
        <w:rPr>
          <w:rFonts w:ascii="宋体" w:cs="宋体" w:hAnsi="宋体"/>
          <w:b/>
          <w:bCs/>
          <w:szCs w:val="21"/>
        </w:rPr>
      </w:pPr>
      <w:r>
        <w:rPr>
          <w:rFonts w:ascii="宋体" w:cs="宋体" w:hAnsi="宋体" w:hint="eastAsia"/>
          <w:b/>
          <w:bCs/>
          <w:szCs w:val="21"/>
        </w:rPr>
        <w:t>十一、保密</w:t>
      </w:r>
    </w:p>
    <w:p w14:paraId="5D11EC9F">
      <w:pPr>
        <w:pStyle w:val="style0"/>
        <w:spacing w:lineRule="auto" w:line="360"/>
        <w:ind w:firstLine="420" w:firstLineChars="200"/>
        <w:rPr>
          <w:rFonts w:ascii="宋体" w:cs="宋体" w:hAnsi="宋体"/>
          <w:szCs w:val="21"/>
        </w:rPr>
      </w:pPr>
      <w:r>
        <w:rPr>
          <w:rFonts w:ascii="宋体" w:cs="宋体" w:hAnsi="宋体" w:hint="eastAsia"/>
          <w:szCs w:val="21"/>
        </w:rPr>
        <w:t>项目实施过程中至乙方正式向甲方交付技术文档资料和货物时止，乙方必须采取措施对本项目实施过程中的货物情况、相关数据等资料保密，未经甲方事先书面同意，乙方不得将由乙方为本合同提供的货物情况等相关资料提供给与任何第三方，否则，由于乙方过错导致泄密的，乙方必须承担一切责任。如乙方未能遵守保密义务造成泄密的，甲方有权向乙方追究责任，</w:t>
      </w:r>
      <w:r>
        <w:rPr>
          <w:rFonts w:ascii="宋体" w:cs="宋体" w:eastAsia="宋体" w:hAnsi="宋体" w:hint="eastAsia"/>
          <w:szCs w:val="21"/>
          <w:lang w:val="en-US" w:eastAsia="zh-CN"/>
        </w:rPr>
        <w:t>甲方在承担责任后有权向乙方追偿所产生的一切经济损失，同时</w:t>
      </w:r>
      <w:r>
        <w:rPr>
          <w:rFonts w:ascii="宋体" w:cs="宋体" w:hAnsi="宋体" w:hint="eastAsia"/>
          <w:szCs w:val="21"/>
        </w:rPr>
        <w:t>乙方应向甲方支付合同总金额20%的违约金。</w:t>
      </w:r>
      <w:r>
        <w:rPr>
          <w:rFonts w:ascii="宋体" w:cs="宋体" w:eastAsia="宋体" w:hAnsi="宋体" w:hint="eastAsia"/>
          <w:kern w:val="2"/>
          <w:sz w:val="21"/>
          <w:szCs w:val="21"/>
          <w:lang w:val="en-US" w:eastAsia="zh-CN"/>
        </w:rPr>
        <w:t>本保密事项在本合同期满、解除或终止后仍然有效</w:t>
      </w:r>
      <w:r>
        <w:rPr>
          <w:rFonts w:ascii="宋体" w:cs="宋体" w:hAnsi="宋体" w:hint="eastAsia"/>
          <w:szCs w:val="21"/>
        </w:rPr>
        <w:t>，本合同如有任何部分被视为无效或不可执行，均不影响本保密条款的效力。</w:t>
      </w:r>
    </w:p>
    <w:p w14:paraId="372EF376">
      <w:pPr>
        <w:pStyle w:val="style0"/>
        <w:spacing w:lineRule="auto" w:line="360"/>
        <w:ind w:firstLine="422" w:firstLineChars="200"/>
        <w:rPr>
          <w:rFonts w:ascii="宋体" w:cs="宋体" w:hAnsi="宋体"/>
          <w:b/>
          <w:bCs/>
          <w:szCs w:val="21"/>
        </w:rPr>
      </w:pPr>
      <w:r>
        <w:rPr>
          <w:rFonts w:ascii="宋体" w:cs="宋体" w:hAnsi="宋体" w:hint="eastAsia"/>
          <w:b/>
          <w:bCs/>
          <w:szCs w:val="21"/>
        </w:rPr>
        <w:t>十</w:t>
      </w:r>
      <w:r>
        <w:rPr>
          <w:rFonts w:ascii="宋体" w:cs="宋体" w:hAnsi="宋体" w:hint="eastAsia"/>
          <w:b/>
          <w:bCs/>
          <w:szCs w:val="21"/>
          <w:lang w:val="en-US" w:eastAsia="zh-CN"/>
        </w:rPr>
        <w:t>二</w:t>
      </w:r>
      <w:r>
        <w:rPr>
          <w:rFonts w:ascii="宋体" w:cs="宋体" w:hAnsi="宋体" w:hint="eastAsia"/>
          <w:b/>
          <w:bCs/>
          <w:szCs w:val="21"/>
        </w:rPr>
        <w:t>、违约责任与赔偿损失</w:t>
      </w:r>
    </w:p>
    <w:p w14:paraId="5128FC18">
      <w:pPr>
        <w:pStyle w:val="style0"/>
        <w:spacing w:lineRule="auto" w:line="360"/>
        <w:ind w:firstLine="420" w:firstLineChars="200"/>
        <w:rPr>
          <w:rFonts w:ascii="宋体" w:cs="宋体" w:hAnsi="宋体"/>
          <w:szCs w:val="21"/>
        </w:rPr>
      </w:pPr>
      <w:r>
        <w:rPr>
          <w:rFonts w:ascii="宋体" w:cs="宋体" w:hAnsi="宋体" w:hint="eastAsia"/>
          <w:szCs w:val="21"/>
        </w:rPr>
        <w:t>1.乙方提供的货物不符合遴选采购文件、响应文件或本合同约定的，甲方有权拒收，并且每出现一次，乙方须向甲方支付本合同总</w:t>
      </w:r>
      <w:r>
        <w:rPr>
          <w:rFonts w:ascii="宋体" w:cs="宋体" w:hAnsi="宋体" w:hint="eastAsia"/>
          <w:szCs w:val="21"/>
          <w:lang w:val="en-US" w:eastAsia="zh-CN"/>
        </w:rPr>
        <w:t>金额</w:t>
      </w:r>
      <w:r>
        <w:rPr>
          <w:rFonts w:ascii="宋体" w:cs="宋体" w:hAnsi="宋体" w:hint="eastAsia"/>
          <w:szCs w:val="21"/>
        </w:rPr>
        <w:t>5%的违约金。乙方应负责更换符合约定的货物，交付期限不予顺延，因此发生逾期交付货物的，乙方承担逾期违约责任。乙方提供的货物不符合前述文件规定达三次以上（含三次）的 ，甲方有权单方解除合同，并要求乙方支付合同总</w:t>
      </w:r>
      <w:r>
        <w:rPr>
          <w:rFonts w:ascii="宋体" w:cs="宋体" w:hAnsi="宋体" w:hint="eastAsia"/>
          <w:szCs w:val="21"/>
          <w:lang w:val="en-US" w:eastAsia="zh-CN"/>
        </w:rPr>
        <w:t>金额</w:t>
      </w:r>
      <w:r>
        <w:rPr>
          <w:rFonts w:ascii="宋体" w:cs="宋体" w:hAnsi="宋体" w:hint="eastAsia"/>
          <w:szCs w:val="21"/>
        </w:rPr>
        <w:t>20%的违约金，由此造成的甲方经济损失由乙方承担。</w:t>
      </w:r>
    </w:p>
    <w:p w14:paraId="28F333EC">
      <w:pPr>
        <w:pStyle w:val="style0"/>
        <w:spacing w:lineRule="auto" w:line="360"/>
        <w:ind w:firstLine="420" w:firstLineChars="200"/>
        <w:rPr>
          <w:rFonts w:ascii="宋体" w:cs="宋体" w:hAnsi="宋体"/>
          <w:szCs w:val="21"/>
        </w:rPr>
      </w:pPr>
      <w:r>
        <w:rPr>
          <w:rFonts w:ascii="宋体" w:cs="宋体" w:hAnsi="宋体" w:hint="eastAsia"/>
          <w:szCs w:val="21"/>
        </w:rPr>
        <w:t>2.乙方未能按本合同约定的服务期限或甲方要求的期限提供货物的，从逾期之日起每日按本合同总</w:t>
      </w:r>
      <w:r>
        <w:rPr>
          <w:rFonts w:ascii="宋体" w:cs="宋体" w:hAnsi="宋体" w:hint="eastAsia"/>
          <w:szCs w:val="21"/>
          <w:lang w:val="en-US" w:eastAsia="zh-CN"/>
        </w:rPr>
        <w:t>金额0.5</w:t>
      </w:r>
      <w:r>
        <w:rPr>
          <w:rFonts w:ascii="宋体" w:cs="宋体" w:hAnsi="宋体" w:hint="eastAsia"/>
          <w:szCs w:val="21"/>
        </w:rPr>
        <w:t>‰的</w:t>
      </w:r>
      <w:r>
        <w:rPr>
          <w:rFonts w:ascii="宋体" w:cs="宋体" w:hAnsi="宋体" w:hint="eastAsia"/>
          <w:szCs w:val="21"/>
          <w:lang w:val="en-US" w:eastAsia="zh-CN"/>
        </w:rPr>
        <w:t>标准</w:t>
      </w:r>
      <w:r>
        <w:rPr>
          <w:rFonts w:ascii="宋体" w:cs="宋体" w:hAnsi="宋体" w:hint="eastAsia"/>
          <w:szCs w:val="21"/>
        </w:rPr>
        <w:t>向甲方支付违约金；逾期</w:t>
      </w:r>
      <w:r>
        <w:rPr>
          <w:rFonts w:ascii="宋体" w:cs="宋体" w:hAnsi="宋体" w:hint="eastAsia"/>
          <w:szCs w:val="21"/>
          <w:lang w:val="en-US" w:eastAsia="zh-CN"/>
        </w:rPr>
        <w:t>15日</w:t>
      </w:r>
      <w:r>
        <w:rPr>
          <w:rFonts w:ascii="宋体" w:cs="宋体" w:hAnsi="宋体" w:hint="eastAsia"/>
          <w:szCs w:val="21"/>
        </w:rPr>
        <w:t>以上（含15日）的，甲方有权选择继续接受乙方提供的货物或单方解除合同，甲方选择乙方继续提供货物的，乙方按照前款</w:t>
      </w:r>
      <w:r>
        <w:rPr>
          <w:rFonts w:ascii="宋体" w:cs="宋体" w:hAnsi="宋体" w:hint="eastAsia"/>
          <w:szCs w:val="21"/>
          <w:lang w:val="en-US" w:eastAsia="zh-CN"/>
        </w:rPr>
        <w:t>标准</w:t>
      </w:r>
      <w:r>
        <w:rPr>
          <w:rFonts w:ascii="宋体" w:cs="宋体" w:hAnsi="宋体" w:hint="eastAsia"/>
          <w:szCs w:val="21"/>
        </w:rPr>
        <w:t>承担逾期违约责任</w:t>
      </w:r>
      <w:r>
        <w:rPr>
          <w:rFonts w:ascii="宋体" w:cs="宋体" w:eastAsia="宋体" w:hAnsi="宋体" w:hint="eastAsia"/>
          <w:szCs w:val="21"/>
          <w:lang w:eastAsia="zh-CN"/>
        </w:rPr>
        <w:t>，</w:t>
      </w:r>
      <w:r>
        <w:rPr>
          <w:rFonts w:ascii="宋体" w:cs="宋体" w:eastAsia="宋体" w:hAnsi="宋体" w:hint="eastAsia"/>
          <w:szCs w:val="21"/>
          <w:lang w:val="en-US" w:eastAsia="zh-CN"/>
        </w:rPr>
        <w:t>违约金上限为逾期交付货物总金额的20%</w:t>
      </w:r>
      <w:r>
        <w:rPr>
          <w:rFonts w:ascii="宋体" w:cs="宋体" w:hAnsi="宋体" w:hint="eastAsia"/>
          <w:szCs w:val="21"/>
        </w:rPr>
        <w:t>。甲方选择解除合同的，</w:t>
      </w:r>
      <w:r>
        <w:rPr>
          <w:rFonts w:ascii="宋体" w:cs="宋体" w:eastAsia="宋体" w:hAnsi="宋体" w:hint="eastAsia"/>
          <w:szCs w:val="21"/>
          <w:lang w:val="en-US" w:eastAsia="zh-CN"/>
        </w:rPr>
        <w:t>乙方须在</w:t>
      </w:r>
      <w:r>
        <w:rPr>
          <w:rFonts w:ascii="宋体" w:cs="宋体" w:eastAsia="宋体" w:hAnsi="宋体" w:hint="eastAsia"/>
          <w:szCs w:val="21"/>
          <w:highlight w:val="none"/>
        </w:rPr>
        <w:t>接到甲方解除合同通知（通知方式包括不限于书面、电话、微信、短信、邮件等）之日起10日内退回预付款，并支付合同</w:t>
      </w:r>
      <w:r>
        <w:rPr>
          <w:rFonts w:ascii="宋体" w:cs="宋体" w:eastAsia="宋体" w:hAnsi="宋体" w:hint="eastAsia"/>
          <w:szCs w:val="21"/>
          <w:highlight w:val="none"/>
          <w:lang w:val="en-US"/>
        </w:rPr>
        <w:t>总</w:t>
      </w:r>
      <w:r>
        <w:rPr>
          <w:rFonts w:ascii="宋体" w:cs="宋体" w:eastAsia="宋体" w:hAnsi="宋体" w:hint="eastAsia"/>
          <w:szCs w:val="21"/>
          <w:highlight w:val="none"/>
          <w:lang w:val="en-US" w:eastAsia="zh-CN"/>
        </w:rPr>
        <w:t>金额2</w:t>
      </w:r>
      <w:r>
        <w:rPr>
          <w:rFonts w:ascii="宋体" w:cs="宋体" w:eastAsia="宋体" w:hAnsi="宋体" w:hint="eastAsia"/>
          <w:szCs w:val="21"/>
          <w:highlight w:val="none"/>
        </w:rPr>
        <w:t>0%的违约金。逾期未付（包括退回款项及支付违约金）的，应承担利息（以LPR一年期利率的四倍计算）。如果上述赔偿金额仍不足以补偿甲方因乙方违约造成的损失，甲方有权进一步向乙方提出索赔。</w:t>
      </w:r>
    </w:p>
    <w:p w14:paraId="53C0C3C7">
      <w:pPr>
        <w:pStyle w:val="style0"/>
        <w:spacing w:lineRule="auto" w:line="360"/>
        <w:ind w:firstLine="420" w:firstLineChars="200"/>
        <w:rPr>
          <w:rFonts w:ascii="宋体" w:cs="宋体" w:hAnsi="宋体"/>
          <w:szCs w:val="21"/>
        </w:rPr>
      </w:pPr>
      <w:r>
        <w:rPr>
          <w:rFonts w:ascii="宋体" w:cs="宋体" w:hAnsi="宋体" w:hint="eastAsia"/>
          <w:szCs w:val="21"/>
        </w:rPr>
        <w:t>3.甲方无正当理由逾期支付合同款项，经乙方书面催告后7个工作日仍不付款的，除应当支付合同款项外，还应当每日按</w:t>
      </w:r>
      <w:r>
        <w:rPr>
          <w:rFonts w:ascii="宋体" w:cs="宋体" w:hAnsi="宋体" w:hint="eastAsia"/>
          <w:szCs w:val="21"/>
          <w:lang w:val="en-US" w:eastAsia="zh-CN"/>
        </w:rPr>
        <w:t>应付</w:t>
      </w:r>
      <w:r>
        <w:rPr>
          <w:rFonts w:ascii="宋体" w:cs="宋体" w:hAnsi="宋体" w:hint="eastAsia"/>
          <w:szCs w:val="21"/>
        </w:rPr>
        <w:t>未付款项的万分之五向乙方偿付</w:t>
      </w:r>
      <w:r>
        <w:rPr>
          <w:rFonts w:ascii="宋体" w:cs="宋体" w:hAnsi="宋体" w:hint="eastAsia"/>
          <w:szCs w:val="21"/>
          <w:lang w:val="en-US" w:eastAsia="zh-CN"/>
        </w:rPr>
        <w:t>逾期付款利息</w:t>
      </w:r>
      <w:r>
        <w:rPr>
          <w:rFonts w:ascii="宋体" w:cs="宋体" w:hAnsi="宋体" w:hint="eastAsia"/>
          <w:szCs w:val="21"/>
        </w:rPr>
        <w:t>，</w:t>
      </w:r>
      <w:r>
        <w:rPr>
          <w:rFonts w:ascii="宋体" w:cs="宋体" w:hAnsi="宋体" w:hint="eastAsia"/>
          <w:szCs w:val="21"/>
          <w:lang w:val="en-US" w:eastAsia="zh-CN"/>
        </w:rPr>
        <w:t>甲方逾期付款利息</w:t>
      </w:r>
      <w:r>
        <w:rPr>
          <w:rFonts w:ascii="宋体" w:cs="宋体" w:hAnsi="宋体" w:hint="eastAsia"/>
          <w:szCs w:val="21"/>
        </w:rPr>
        <w:t>不超过合同总</w:t>
      </w:r>
      <w:r>
        <w:rPr>
          <w:rFonts w:ascii="宋体" w:cs="宋体" w:hAnsi="宋体" w:hint="eastAsia"/>
          <w:szCs w:val="21"/>
          <w:lang w:val="en-US" w:eastAsia="zh-CN"/>
        </w:rPr>
        <w:t>金额</w:t>
      </w:r>
      <w:r>
        <w:rPr>
          <w:rFonts w:ascii="宋体" w:cs="宋体" w:hAnsi="宋体" w:hint="eastAsia"/>
          <w:szCs w:val="21"/>
        </w:rPr>
        <w:t>的5%。</w:t>
      </w:r>
      <w:r>
        <w:rPr>
          <w:rFonts w:ascii="宋体" w:cs="宋体" w:eastAsia="宋体" w:hAnsi="宋体" w:hint="eastAsia"/>
          <w:szCs w:val="21"/>
          <w:highlight w:val="none"/>
          <w:lang w:val="en-US" w:eastAsia="zh-CN"/>
        </w:rPr>
        <w:t>甲方的</w:t>
      </w:r>
      <w:r>
        <w:rPr>
          <w:rFonts w:ascii="宋体" w:cs="宋体" w:eastAsia="宋体" w:hAnsi="宋体" w:hint="eastAsia"/>
          <w:szCs w:val="21"/>
          <w:highlight w:val="none"/>
        </w:rPr>
        <w:t>逾期付款利息可以</w:t>
      </w:r>
      <w:r>
        <w:rPr>
          <w:rFonts w:ascii="宋体" w:cs="宋体" w:eastAsia="宋体" w:hAnsi="宋体" w:hint="eastAsia"/>
          <w:szCs w:val="21"/>
          <w:highlight w:val="none"/>
          <w:lang w:val="en-US" w:eastAsia="zh-CN"/>
        </w:rPr>
        <w:t>在</w:t>
      </w:r>
      <w:r>
        <w:rPr>
          <w:rFonts w:ascii="宋体" w:cs="宋体" w:eastAsia="宋体" w:hAnsi="宋体" w:hint="eastAsia"/>
          <w:szCs w:val="21"/>
          <w:highlight w:val="none"/>
        </w:rPr>
        <w:t>乙方应承担的违约金或赔偿款中予以对冲抵扣</w:t>
      </w:r>
      <w:r>
        <w:rPr>
          <w:rFonts w:ascii="宋体" w:cs="宋体" w:eastAsia="宋体" w:hAnsi="宋体" w:hint="eastAsia"/>
          <w:szCs w:val="21"/>
          <w:highlight w:val="none"/>
          <w:lang w:eastAsia="zh-CN"/>
        </w:rPr>
        <w:t>。</w:t>
      </w:r>
    </w:p>
    <w:p w14:paraId="1F5078C4">
      <w:pPr>
        <w:pStyle w:val="style0"/>
        <w:spacing w:lineRule="auto" w:line="360"/>
        <w:ind w:firstLine="420" w:firstLineChars="200"/>
        <w:rPr>
          <w:rFonts w:ascii="宋体" w:cs="宋体" w:hAnsi="宋体"/>
          <w:szCs w:val="21"/>
        </w:rPr>
      </w:pPr>
      <w:r>
        <w:rPr>
          <w:rFonts w:ascii="宋体" w:cs="宋体" w:hAnsi="宋体" w:hint="eastAsia"/>
          <w:szCs w:val="21"/>
        </w:rPr>
        <w:t>4.甲方无正当理由拒收接收货物，经乙方书面催告后7个工作日仍不接收货物的，</w:t>
      </w:r>
      <w:r>
        <w:rPr>
          <w:rFonts w:ascii="宋体" w:cs="宋体" w:eastAsia="宋体" w:hAnsi="宋体" w:hint="eastAsia"/>
          <w:szCs w:val="21"/>
          <w:highlight w:val="none"/>
        </w:rPr>
        <w:t>每逾期1日，甲方向乙方</w:t>
      </w:r>
      <w:r>
        <w:rPr>
          <w:rFonts w:ascii="宋体" w:cs="宋体" w:eastAsia="宋体" w:hAnsi="宋体" w:hint="eastAsia"/>
          <w:szCs w:val="21"/>
          <w:highlight w:val="none"/>
          <w:lang w:val="en-US" w:eastAsia="zh-CN"/>
        </w:rPr>
        <w:t>支</w:t>
      </w:r>
      <w:r>
        <w:rPr>
          <w:rFonts w:ascii="宋体" w:cs="宋体" w:eastAsia="宋体" w:hAnsi="宋体" w:hint="eastAsia"/>
          <w:szCs w:val="21"/>
          <w:highlight w:val="none"/>
        </w:rPr>
        <w:t>付拒收货物总价万分之五的违约金，违约金合计不超过合同</w:t>
      </w:r>
      <w:r>
        <w:rPr>
          <w:rFonts w:ascii="宋体" w:cs="宋体" w:eastAsia="宋体" w:hAnsi="宋体" w:hint="eastAsia"/>
          <w:szCs w:val="21"/>
          <w:highlight w:val="none"/>
          <w:lang w:val="en-US" w:eastAsia="zh-CN"/>
        </w:rPr>
        <w:t>总金额</w:t>
      </w:r>
      <w:r>
        <w:rPr>
          <w:rFonts w:ascii="宋体" w:cs="宋体" w:eastAsia="宋体" w:hAnsi="宋体" w:hint="eastAsia"/>
          <w:szCs w:val="21"/>
          <w:highlight w:val="none"/>
        </w:rPr>
        <w:t>的5％。</w:t>
      </w:r>
    </w:p>
    <w:p w14:paraId="577CE80A">
      <w:pPr>
        <w:pStyle w:val="style4100"/>
        <w:spacing w:lineRule="auto" w:line="360"/>
        <w:ind w:firstLine="420" w:firstLineChars="200"/>
        <w:rPr>
          <w:rFonts w:ascii="宋体" w:cs="宋体" w:hAnsi="宋体"/>
          <w:szCs w:val="21"/>
        </w:rPr>
      </w:pPr>
      <w:r>
        <w:rPr>
          <w:rFonts w:ascii="宋体" w:cs="宋体" w:hAnsi="宋体" w:hint="eastAsia"/>
          <w:szCs w:val="21"/>
        </w:rPr>
        <w:t>5.乙方应按照遴选采购文件、响应文件及本合同内约定的内容执行，如没有特别约定或约定未详尽，相应的违约责任或补充违约责任均为：甲方有权单方解除合同，未支付的费用不予支付；同时乙方承担一切经济损失和法律责任，</w:t>
      </w:r>
      <w:r>
        <w:rPr>
          <w:rFonts w:ascii="宋体" w:cs="宋体" w:eastAsia="宋体" w:hAnsi="宋体" w:hint="eastAsia"/>
          <w:kern w:val="2"/>
          <w:sz w:val="21"/>
          <w:szCs w:val="21"/>
          <w:lang w:val="en-US" w:eastAsia="zh-CN"/>
        </w:rPr>
        <w:t>包括但不限于甲方为解决纠纷而支出的律师费、诉讼费、保全费、鉴定费用等，</w:t>
      </w:r>
      <w:r>
        <w:rPr>
          <w:rFonts w:ascii="宋体" w:cs="宋体" w:hAnsi="宋体" w:hint="eastAsia"/>
          <w:szCs w:val="21"/>
        </w:rPr>
        <w:t>并向甲方支付合同总金额20%的违约金。</w:t>
      </w:r>
    </w:p>
    <w:p w14:paraId="5C6E7536">
      <w:pPr>
        <w:pStyle w:val="style4100"/>
        <w:spacing w:lineRule="auto" w:line="360"/>
        <w:ind w:firstLine="420" w:firstLineChars="200"/>
        <w:rPr>
          <w:rFonts w:ascii="宋体" w:cs="宋体" w:hAnsi="宋体"/>
          <w:szCs w:val="21"/>
        </w:rPr>
      </w:pPr>
      <w:r>
        <w:rPr>
          <w:rFonts w:ascii="宋体" w:cs="宋体" w:hAnsi="宋体" w:hint="eastAsia"/>
          <w:szCs w:val="21"/>
        </w:rPr>
        <w:t>6.其它违约责任按《中华人民共和国民法典》等法律法规处理。</w:t>
      </w:r>
    </w:p>
    <w:p w14:paraId="281C8CEC">
      <w:pPr>
        <w:pStyle w:val="style4100"/>
        <w:spacing w:lineRule="auto" w:line="360"/>
        <w:ind w:firstLine="420" w:firstLineChars="200"/>
        <w:rPr>
          <w:rFonts w:ascii="宋体" w:cs="宋体" w:hAnsi="宋体"/>
          <w:szCs w:val="21"/>
        </w:rPr>
      </w:pPr>
      <w:r>
        <w:rPr>
          <w:rFonts w:ascii="宋体" w:cs="宋体" w:hAnsi="宋体" w:hint="eastAsia"/>
          <w:szCs w:val="21"/>
        </w:rPr>
        <w:t>7.本合同项下乙方应付违约金或赔偿金的情形，均为甲方有权在未付款项中扣除，也可要求乙方另行支付。</w:t>
      </w:r>
    </w:p>
    <w:p w14:paraId="7FCC1CD1">
      <w:pPr>
        <w:pStyle w:val="style83"/>
        <w:spacing w:lineRule="auto" w:line="360"/>
        <w:rPr>
          <w:rFonts w:ascii="宋体" w:cs="宋体" w:eastAsia="宋体" w:hAnsi="宋体" w:hint="eastAsia"/>
          <w:kern w:val="2"/>
          <w:sz w:val="21"/>
          <w:szCs w:val="21"/>
          <w:lang w:val="en-US" w:bidi="ar-SA" w:eastAsia="zh-CN"/>
        </w:rPr>
      </w:pPr>
      <w:r>
        <w:rPr>
          <w:rFonts w:ascii="宋体" w:cs="宋体" w:eastAsia="宋体" w:hAnsi="宋体" w:hint="eastAsia"/>
          <w:kern w:val="2"/>
          <w:sz w:val="21"/>
          <w:szCs w:val="21"/>
          <w:lang w:val="en-US" w:bidi="ar-SA" w:eastAsia="zh-CN"/>
        </w:rPr>
        <w:t>8.本合同所称损失包含直接经济损失以及维权费用。</w:t>
      </w:r>
    </w:p>
    <w:p w14:paraId="7EE162BF">
      <w:pPr>
        <w:pStyle w:val="style0"/>
        <w:spacing w:lineRule="auto" w:line="360"/>
        <w:ind w:firstLine="422" w:firstLineChars="200"/>
        <w:rPr>
          <w:rFonts w:ascii="宋体" w:cs="宋体" w:hAnsi="宋体"/>
          <w:b/>
          <w:bCs/>
          <w:szCs w:val="21"/>
        </w:rPr>
      </w:pPr>
      <w:r>
        <w:rPr>
          <w:rFonts w:ascii="宋体" w:cs="宋体" w:hAnsi="宋体" w:hint="eastAsia"/>
          <w:b/>
          <w:bCs/>
          <w:szCs w:val="21"/>
        </w:rPr>
        <w:t>十</w:t>
      </w:r>
      <w:r>
        <w:rPr>
          <w:rFonts w:ascii="宋体" w:cs="宋体" w:hAnsi="宋体" w:hint="eastAsia"/>
          <w:b/>
          <w:bCs/>
          <w:szCs w:val="21"/>
          <w:lang w:val="en-US" w:eastAsia="zh-CN"/>
        </w:rPr>
        <w:t>三</w:t>
      </w:r>
      <w:r>
        <w:rPr>
          <w:rFonts w:ascii="宋体" w:cs="宋体" w:hAnsi="宋体" w:hint="eastAsia"/>
          <w:b/>
          <w:bCs/>
          <w:szCs w:val="21"/>
        </w:rPr>
        <w:t>、</w:t>
      </w:r>
      <w:r>
        <w:rPr>
          <w:rFonts w:ascii="宋体" w:cs="宋体" w:hAnsi="宋体" w:hint="eastAsia"/>
          <w:b/>
          <w:bCs/>
          <w:szCs w:val="21"/>
          <w:lang w:val="en-US" w:eastAsia="zh-CN"/>
        </w:rPr>
        <w:t>争议</w:t>
      </w:r>
      <w:r>
        <w:rPr>
          <w:rFonts w:ascii="宋体" w:cs="宋体" w:hAnsi="宋体" w:hint="eastAsia"/>
          <w:b/>
          <w:bCs/>
          <w:szCs w:val="21"/>
        </w:rPr>
        <w:t>解决</w:t>
      </w:r>
    </w:p>
    <w:p w14:paraId="45C44969">
      <w:pPr>
        <w:pStyle w:val="style0"/>
        <w:spacing w:lineRule="auto" w:line="360"/>
        <w:ind w:firstLine="420" w:firstLineChars="200"/>
        <w:rPr>
          <w:rFonts w:ascii="宋体" w:cs="宋体" w:hAnsi="宋体"/>
          <w:szCs w:val="21"/>
        </w:rPr>
      </w:pPr>
      <w:r>
        <w:rPr>
          <w:rFonts w:ascii="宋体" w:cs="宋体" w:hAnsi="宋体" w:hint="eastAsia"/>
          <w:szCs w:val="21"/>
        </w:rPr>
        <w:t>合同执行过程中发生的任何争议，</w:t>
      </w:r>
      <w:r>
        <w:rPr>
          <w:rFonts w:ascii="宋体" w:cs="宋体" w:hAnsi="宋体" w:hint="eastAsia"/>
          <w:szCs w:val="21"/>
          <w:lang w:val="en-US" w:eastAsia="zh-CN"/>
        </w:rPr>
        <w:t>由双方协商解决；</w:t>
      </w:r>
      <w:r>
        <w:rPr>
          <w:rFonts w:ascii="宋体" w:cs="宋体" w:hAnsi="宋体" w:hint="eastAsia"/>
          <w:szCs w:val="21"/>
        </w:rPr>
        <w:t>如双方不能通过友好协商解决，任何一方可向甲方所在地有管辖权的人民法院提起诉讼。守约方为解决纠纷、争议而产生的维权费用，</w:t>
      </w:r>
      <w:r>
        <w:rPr>
          <w:rFonts w:ascii="宋体" w:cs="宋体" w:hAnsi="宋体" w:hint="eastAsia"/>
          <w:szCs w:val="21"/>
          <w:lang w:val="en-US" w:eastAsia="zh-CN"/>
        </w:rPr>
        <w:t>包括</w:t>
      </w:r>
      <w:r>
        <w:rPr>
          <w:rFonts w:ascii="宋体" w:cs="宋体" w:eastAsia="宋体" w:hAnsi="宋体" w:hint="eastAsia"/>
          <w:szCs w:val="21"/>
          <w:lang w:val="en-US" w:eastAsia="zh-CN"/>
        </w:rPr>
        <w:t>但不限于</w:t>
      </w:r>
      <w:r>
        <w:rPr>
          <w:rFonts w:ascii="宋体" w:cs="宋体" w:eastAsia="宋体" w:hAnsi="宋体" w:hint="eastAsia"/>
          <w:sz w:val="21"/>
          <w:szCs w:val="21"/>
          <w:lang w:val="en-US" w:eastAsia="zh-CN"/>
        </w:rPr>
        <w:t>律师费、诉讼费、保全费、担保费、鉴定费、交通费等合理维权费用，</w:t>
      </w:r>
      <w:r>
        <w:rPr>
          <w:rFonts w:ascii="宋体" w:cs="宋体" w:hAnsi="宋体" w:hint="eastAsia"/>
          <w:szCs w:val="21"/>
        </w:rPr>
        <w:t>均由违约方承担。</w:t>
      </w:r>
    </w:p>
    <w:p w14:paraId="53871DD1">
      <w:pPr>
        <w:pStyle w:val="style0"/>
        <w:spacing w:lineRule="auto" w:line="360"/>
        <w:ind w:firstLine="422" w:firstLineChars="200"/>
        <w:rPr>
          <w:rFonts w:ascii="宋体" w:cs="宋体" w:hAnsi="宋体"/>
          <w:b/>
          <w:bCs/>
          <w:szCs w:val="21"/>
        </w:rPr>
      </w:pPr>
      <w:r>
        <w:rPr>
          <w:rFonts w:ascii="宋体" w:cs="宋体" w:hAnsi="宋体" w:hint="eastAsia"/>
          <w:b/>
          <w:bCs/>
          <w:szCs w:val="21"/>
        </w:rPr>
        <w:t>十</w:t>
      </w:r>
      <w:r>
        <w:rPr>
          <w:rFonts w:ascii="宋体" w:cs="宋体" w:hAnsi="宋体" w:hint="eastAsia"/>
          <w:b/>
          <w:bCs/>
          <w:szCs w:val="21"/>
          <w:lang w:val="en-US" w:eastAsia="zh-CN"/>
        </w:rPr>
        <w:t>四</w:t>
      </w:r>
      <w:r>
        <w:rPr>
          <w:rFonts w:ascii="宋体" w:cs="宋体" w:hAnsi="宋体" w:hint="eastAsia"/>
          <w:b/>
          <w:bCs/>
          <w:szCs w:val="21"/>
        </w:rPr>
        <w:t>、不可抗力</w:t>
      </w:r>
    </w:p>
    <w:p w14:paraId="2E820E07">
      <w:pPr>
        <w:pStyle w:val="style0"/>
        <w:spacing w:lineRule="auto" w:line="360"/>
        <w:ind w:firstLine="420" w:firstLineChars="200"/>
        <w:rPr>
          <w:rFonts w:ascii="宋体" w:cs="宋体" w:hAnsi="宋体"/>
          <w:szCs w:val="21"/>
        </w:rPr>
      </w:pPr>
      <w:r>
        <w:rPr>
          <w:rFonts w:ascii="宋体" w:cs="宋体" w:hAnsi="宋体" w:hint="eastAsia"/>
          <w:szCs w:val="21"/>
        </w:rPr>
        <w:t>任何一方由于不可抗力原因不能履行合同时，应在不可抗力事件发生后</w:t>
      </w:r>
      <w:r>
        <w:rPr>
          <w:rFonts w:ascii="宋体" w:cs="宋体" w:hAnsi="宋体" w:hint="eastAsia"/>
          <w:szCs w:val="21"/>
          <w:lang w:val="en-US" w:eastAsia="zh-CN"/>
        </w:rPr>
        <w:t>3</w:t>
      </w:r>
      <w:r>
        <w:rPr>
          <w:rFonts w:ascii="宋体" w:cs="宋体" w:hAnsi="宋体" w:hint="eastAsia"/>
          <w:szCs w:val="21"/>
        </w:rPr>
        <w:t>日内</w:t>
      </w:r>
      <w:r>
        <w:rPr>
          <w:rFonts w:ascii="宋体" w:cs="宋体" w:hAnsi="宋体" w:hint="eastAsia"/>
          <w:szCs w:val="21"/>
          <w:lang w:val="en-US" w:eastAsia="zh-CN"/>
        </w:rPr>
        <w:t>书面通知对方并提供相应的证明文件</w:t>
      </w:r>
      <w:r>
        <w:rPr>
          <w:rFonts w:ascii="宋体" w:cs="宋体" w:hAnsi="宋体" w:hint="eastAsia"/>
          <w:szCs w:val="21"/>
        </w:rPr>
        <w:t>，并尽最大努力积极采取必要措施以减轻可能给</w:t>
      </w:r>
      <w:r>
        <w:rPr>
          <w:rFonts w:ascii="宋体" w:cs="宋体" w:hAnsi="宋体" w:hint="eastAsia"/>
          <w:szCs w:val="21"/>
          <w:lang w:val="en-US" w:eastAsia="zh-CN"/>
        </w:rPr>
        <w:t>对</w:t>
      </w:r>
      <w:r>
        <w:rPr>
          <w:rFonts w:ascii="宋体" w:cs="宋体" w:hAnsi="宋体" w:hint="eastAsia"/>
          <w:szCs w:val="21"/>
        </w:rPr>
        <w:t>方造成的损失，在取得有关机构的不可抗力证明或对方谅解确认后，允许延期履行或修订合同，并根据情况可部分或全部免于承担违约责任。没有采取适当措施致使损失扩大的，该方不得就扩大损失的部分要求免责或赔偿。</w:t>
      </w:r>
      <w:r>
        <w:rPr>
          <w:rFonts w:ascii="宋体" w:cs="宋体" w:eastAsia="宋体" w:hAnsi="宋体" w:hint="eastAsia"/>
          <w:color w:val="000000"/>
          <w:kern w:val="2"/>
          <w:sz w:val="21"/>
          <w:szCs w:val="21"/>
          <w:lang w:val="en-US" w:bidi="ar-SA" w:eastAsia="zh-CN"/>
        </w:rPr>
        <w:t>因合同一方迟延履行合同后发生不可抗力的，不能免除迟延履行方的相应责任。</w:t>
      </w:r>
    </w:p>
    <w:p w14:paraId="63E9BDC6">
      <w:pPr>
        <w:pStyle w:val="style0"/>
        <w:spacing w:lineRule="auto" w:line="360"/>
        <w:ind w:firstLine="422" w:firstLineChars="200"/>
        <w:rPr>
          <w:rFonts w:ascii="宋体" w:cs="宋体" w:hAnsi="宋体"/>
          <w:b/>
          <w:bCs/>
          <w:szCs w:val="21"/>
        </w:rPr>
      </w:pPr>
      <w:r>
        <w:rPr>
          <w:rFonts w:ascii="宋体" w:cs="宋体" w:hAnsi="宋体" w:hint="eastAsia"/>
          <w:b/>
          <w:bCs/>
          <w:szCs w:val="21"/>
        </w:rPr>
        <w:t>十</w:t>
      </w:r>
      <w:r>
        <w:rPr>
          <w:rFonts w:ascii="宋体" w:cs="宋体" w:hAnsi="宋体" w:hint="eastAsia"/>
          <w:b/>
          <w:bCs/>
          <w:szCs w:val="21"/>
          <w:lang w:val="en-US" w:eastAsia="zh-CN"/>
        </w:rPr>
        <w:t>五</w:t>
      </w:r>
      <w:r>
        <w:rPr>
          <w:rFonts w:ascii="宋体" w:cs="宋体" w:hAnsi="宋体" w:hint="eastAsia"/>
          <w:b/>
          <w:bCs/>
          <w:szCs w:val="21"/>
        </w:rPr>
        <w:t>、税费</w:t>
      </w:r>
    </w:p>
    <w:p w14:paraId="6B352C6D">
      <w:pPr>
        <w:pStyle w:val="style0"/>
        <w:spacing w:lineRule="auto" w:line="360"/>
        <w:ind w:firstLine="420" w:firstLineChars="200"/>
        <w:rPr>
          <w:rFonts w:ascii="宋体" w:cs="宋体" w:hAnsi="宋体"/>
          <w:szCs w:val="21"/>
        </w:rPr>
      </w:pPr>
      <w:r>
        <w:rPr>
          <w:rFonts w:ascii="宋体" w:cs="宋体" w:hAnsi="宋体" w:hint="eastAsia"/>
          <w:szCs w:val="21"/>
        </w:rPr>
        <w:t>在中国境内、外发生的与本合同执行有关的一切税费均由乙方负担。</w:t>
      </w:r>
    </w:p>
    <w:p w14:paraId="380B211A">
      <w:pPr>
        <w:pStyle w:val="style0"/>
        <w:spacing w:lineRule="auto" w:line="360"/>
        <w:ind w:firstLine="422" w:firstLineChars="200"/>
        <w:rPr>
          <w:rFonts w:ascii="宋体" w:cs="宋体" w:hAnsi="宋体"/>
          <w:b/>
          <w:bCs/>
          <w:szCs w:val="21"/>
        </w:rPr>
      </w:pPr>
      <w:r>
        <w:rPr>
          <w:rFonts w:ascii="宋体" w:cs="宋体" w:hAnsi="宋体" w:hint="eastAsia"/>
          <w:b/>
          <w:bCs/>
          <w:szCs w:val="21"/>
        </w:rPr>
        <w:t>十</w:t>
      </w:r>
      <w:r>
        <w:rPr>
          <w:rFonts w:ascii="宋体" w:cs="宋体" w:hAnsi="宋体" w:hint="eastAsia"/>
          <w:b/>
          <w:bCs/>
          <w:szCs w:val="21"/>
          <w:lang w:val="en-US" w:eastAsia="zh-CN"/>
        </w:rPr>
        <w:t>六</w:t>
      </w:r>
      <w:r>
        <w:rPr>
          <w:rFonts w:ascii="宋体" w:cs="宋体" w:hAnsi="宋体" w:hint="eastAsia"/>
          <w:b/>
          <w:bCs/>
          <w:szCs w:val="21"/>
        </w:rPr>
        <w:t>、其它</w:t>
      </w:r>
    </w:p>
    <w:p w14:paraId="046AD0ED">
      <w:pPr>
        <w:pStyle w:val="style0"/>
        <w:spacing w:lineRule="auto" w:line="360"/>
        <w:ind w:firstLine="420" w:firstLineChars="200"/>
        <w:rPr>
          <w:rFonts w:ascii="宋体" w:cs="宋体" w:hAnsi="宋体"/>
          <w:szCs w:val="21"/>
        </w:rPr>
      </w:pPr>
      <w:r>
        <w:rPr>
          <w:rFonts w:ascii="宋体" w:cs="宋体" w:hAnsi="宋体" w:hint="eastAsia"/>
          <w:szCs w:val="21"/>
        </w:rPr>
        <w:t>1.本合同所有附件、遴选采购文件、响应文件、成交通知书均为合同的有效组成部分，与本合同具有同等法律效力。</w:t>
      </w:r>
    </w:p>
    <w:p w14:paraId="5A6C23B3">
      <w:pPr>
        <w:pStyle w:val="style0"/>
        <w:spacing w:lineRule="auto" w:line="360"/>
        <w:ind w:firstLine="420" w:firstLineChars="200"/>
        <w:rPr>
          <w:rFonts w:ascii="宋体" w:cs="宋体" w:hAnsi="宋体"/>
          <w:szCs w:val="21"/>
        </w:rPr>
      </w:pPr>
      <w:r>
        <w:rPr>
          <w:rFonts w:ascii="宋体" w:cs="宋体" w:hAnsi="宋体" w:hint="eastAsia"/>
          <w:szCs w:val="21"/>
        </w:rPr>
        <w:t>2.在执行本合同的过程中，所有经双方签署确认的文件（包括会议纪要、补充协议、往来信函）即成为本合同的有效组成部分。</w:t>
      </w:r>
    </w:p>
    <w:p w14:paraId="7F1329E1">
      <w:pPr>
        <w:pStyle w:val="style0"/>
        <w:spacing w:lineRule="auto" w:line="360"/>
        <w:ind w:firstLine="420" w:firstLineChars="200"/>
        <w:rPr>
          <w:rFonts w:ascii="宋体" w:cs="宋体" w:hAnsi="宋体"/>
          <w:szCs w:val="21"/>
        </w:rPr>
      </w:pPr>
      <w:r>
        <w:rPr>
          <w:rFonts w:ascii="宋体" w:cs="宋体" w:hAnsi="宋体" w:hint="eastAsia"/>
          <w:szCs w:val="21"/>
        </w:rPr>
        <w:t>3.双方信函、文件可以通过纸质信函快递方式送达到本合同首部中记载约定的地址。一方及有权机关（包括但不限于人民法院、仲裁委员会、公证处）按此地址发出信函、文书等材料即视为相对方收到，</w:t>
      </w:r>
      <w:r>
        <w:rPr>
          <w:rFonts w:ascii="宋体" w:cs="宋体" w:hAnsi="宋体" w:hint="eastAsia"/>
          <w:szCs w:val="21"/>
          <w:lang w:val="en-US" w:eastAsia="zh-CN"/>
        </w:rPr>
        <w:t>一</w:t>
      </w:r>
      <w:r>
        <w:rPr>
          <w:rFonts w:ascii="宋体" w:cs="宋体" w:hAnsi="宋体" w:hint="eastAsia"/>
          <w:szCs w:val="21"/>
        </w:rPr>
        <w:t>方通讯地址发生变动的，应</w:t>
      </w:r>
      <w:r>
        <w:rPr>
          <w:rFonts w:ascii="宋体" w:cs="宋体" w:hAnsi="宋体" w:hint="eastAsia"/>
          <w:szCs w:val="21"/>
          <w:lang w:val="en-US" w:eastAsia="zh-CN"/>
        </w:rPr>
        <w:t>在变更当日内</w:t>
      </w:r>
      <w:r>
        <w:rPr>
          <w:rFonts w:ascii="宋体" w:cs="宋体" w:hAnsi="宋体" w:hint="eastAsia"/>
          <w:szCs w:val="21"/>
        </w:rPr>
        <w:t>书面通知</w:t>
      </w:r>
      <w:r>
        <w:rPr>
          <w:rFonts w:ascii="宋体" w:cs="宋体" w:hAnsi="宋体" w:hint="eastAsia"/>
          <w:szCs w:val="21"/>
          <w:lang w:val="en-US" w:eastAsia="zh-CN"/>
        </w:rPr>
        <w:t>对方</w:t>
      </w:r>
      <w:r>
        <w:rPr>
          <w:rFonts w:ascii="宋体" w:cs="宋体" w:hAnsi="宋体" w:hint="eastAsia"/>
          <w:szCs w:val="21"/>
        </w:rPr>
        <w:t>，未通知的视为未变动。</w:t>
      </w:r>
    </w:p>
    <w:p w14:paraId="6307FEBD">
      <w:pPr>
        <w:pStyle w:val="style0"/>
        <w:spacing w:lineRule="auto" w:line="360"/>
        <w:ind w:left="420" w:leftChars="200"/>
        <w:rPr>
          <w:rFonts w:ascii="宋体" w:cs="宋体" w:hAnsi="宋体"/>
          <w:szCs w:val="21"/>
        </w:rPr>
      </w:pPr>
      <w:r>
        <w:rPr>
          <w:rFonts w:ascii="宋体" w:cs="宋体" w:hAnsi="宋体" w:hint="eastAsia"/>
          <w:szCs w:val="21"/>
        </w:rPr>
        <w:t>4.合同如有未尽事宜，须经双方协商一致签署补充协议，补充协议与本合同具有同等效力。</w:t>
      </w:r>
      <w:r>
        <w:rPr>
          <w:rFonts w:ascii="宋体" w:cs="宋体" w:hAnsi="宋体" w:hint="eastAsia"/>
          <w:szCs w:val="21"/>
          <w:lang w:val="en-US" w:eastAsia="zh-CN"/>
        </w:rPr>
        <w:t>补充协议与本合同不一致之处，以补充协议为准。</w:t>
      </w:r>
    </w:p>
    <w:p w14:paraId="4A7E7E73">
      <w:pPr>
        <w:pStyle w:val="style0"/>
        <w:spacing w:lineRule="auto" w:line="360"/>
        <w:ind w:left="420" w:leftChars="200"/>
        <w:rPr>
          <w:rFonts w:ascii="宋体" w:cs="宋体" w:hAnsi="宋体"/>
          <w:b/>
          <w:bCs/>
          <w:szCs w:val="21"/>
        </w:rPr>
      </w:pPr>
      <w:r>
        <w:rPr>
          <w:rFonts w:ascii="宋体" w:cs="宋体" w:hAnsi="宋体" w:hint="eastAsia"/>
          <w:b/>
          <w:bCs/>
          <w:szCs w:val="21"/>
        </w:rPr>
        <w:t>十</w:t>
      </w:r>
      <w:r>
        <w:rPr>
          <w:rFonts w:ascii="宋体" w:cs="宋体" w:hAnsi="宋体" w:hint="eastAsia"/>
          <w:b/>
          <w:bCs/>
          <w:szCs w:val="21"/>
          <w:lang w:val="en-US" w:eastAsia="zh-CN"/>
        </w:rPr>
        <w:t>七</w:t>
      </w:r>
      <w:r>
        <w:rPr>
          <w:rFonts w:ascii="宋体" w:cs="宋体" w:hAnsi="宋体" w:hint="eastAsia"/>
          <w:b/>
          <w:bCs/>
          <w:szCs w:val="21"/>
        </w:rPr>
        <w:t>、合同生效</w:t>
      </w:r>
    </w:p>
    <w:p w14:paraId="073ACA21">
      <w:pPr>
        <w:pStyle w:val="style0"/>
        <w:spacing w:lineRule="auto" w:line="360"/>
        <w:ind w:firstLine="420" w:firstLineChars="200"/>
        <w:rPr>
          <w:rFonts w:ascii="宋体" w:cs="宋体" w:hAnsi="宋体"/>
          <w:szCs w:val="21"/>
        </w:rPr>
      </w:pPr>
      <w:r>
        <w:rPr>
          <w:rFonts w:ascii="宋体" w:cs="宋体" w:hAnsi="宋体" w:hint="eastAsia"/>
          <w:szCs w:val="21"/>
        </w:rPr>
        <w:t>1.本合同在甲乙双</w:t>
      </w:r>
      <w:r>
        <w:rPr>
          <w:rFonts w:ascii="宋体" w:cs="宋体" w:hAnsi="宋体" w:hint="eastAsia"/>
          <w:szCs w:val="21"/>
          <w:lang w:val="en-US" w:eastAsia="zh-CN"/>
        </w:rPr>
        <w:t>方</w:t>
      </w:r>
      <w:r>
        <w:rPr>
          <w:rFonts w:ascii="宋体" w:cs="宋体" w:hAnsi="宋体" w:hint="eastAsia"/>
          <w:szCs w:val="21"/>
        </w:rPr>
        <w:t>法定代表人</w:t>
      </w:r>
      <w:r>
        <w:rPr>
          <w:rFonts w:ascii="宋体" w:cs="宋体" w:hAnsi="宋体" w:hint="eastAsia"/>
          <w:szCs w:val="21"/>
          <w:lang w:eastAsia="zh-CN"/>
        </w:rPr>
        <w:t>（</w:t>
      </w:r>
      <w:r>
        <w:rPr>
          <w:rFonts w:ascii="宋体" w:cs="宋体" w:hAnsi="宋体" w:hint="eastAsia"/>
          <w:szCs w:val="21"/>
          <w:lang w:val="en-US" w:eastAsia="zh-CN"/>
        </w:rPr>
        <w:t>负责人</w:t>
      </w:r>
      <w:r>
        <w:rPr>
          <w:rFonts w:ascii="宋体" w:cs="宋体" w:hAnsi="宋体" w:hint="eastAsia"/>
          <w:szCs w:val="21"/>
          <w:lang w:eastAsia="zh-CN"/>
        </w:rPr>
        <w:t>）</w:t>
      </w:r>
      <w:r>
        <w:rPr>
          <w:rFonts w:ascii="宋体" w:cs="宋体" w:hAnsi="宋体" w:hint="eastAsia"/>
          <w:szCs w:val="21"/>
        </w:rPr>
        <w:t>或其授权代表签字并加盖公章之日起生效。</w:t>
      </w:r>
    </w:p>
    <w:p w14:paraId="6C1B00F2">
      <w:pPr>
        <w:pStyle w:val="style0"/>
        <w:spacing w:lineRule="auto" w:line="360"/>
        <w:ind w:firstLine="420" w:firstLineChars="200"/>
        <w:rPr>
          <w:rFonts w:ascii="宋体" w:cs="宋体" w:hAnsi="宋体"/>
          <w:szCs w:val="21"/>
        </w:rPr>
      </w:pPr>
      <w:r>
        <w:rPr>
          <w:rFonts w:ascii="宋体" w:cs="宋体" w:hAnsi="宋体" w:hint="eastAsia"/>
          <w:szCs w:val="21"/>
        </w:rPr>
        <w:t>2合同一式</w:t>
      </w:r>
      <w:r>
        <w:rPr>
          <w:rFonts w:ascii="宋体" w:cs="宋体" w:hAnsi="宋体" w:hint="eastAsia"/>
          <w:szCs w:val="21"/>
          <w:u w:val="single"/>
        </w:rPr>
        <w:t xml:space="preserve">    </w:t>
      </w:r>
      <w:r>
        <w:rPr>
          <w:rFonts w:ascii="宋体" w:cs="宋体" w:hAnsi="宋体" w:hint="eastAsia"/>
          <w:szCs w:val="21"/>
        </w:rPr>
        <w:t>份，甲方</w:t>
      </w:r>
      <w:r>
        <w:rPr>
          <w:rFonts w:ascii="宋体" w:cs="宋体" w:hAnsi="宋体" w:hint="eastAsia"/>
          <w:szCs w:val="21"/>
          <w:u w:val="single"/>
        </w:rPr>
        <w:t xml:space="preserve">    </w:t>
      </w:r>
      <w:r>
        <w:rPr>
          <w:rFonts w:ascii="宋体" w:cs="宋体" w:hAnsi="宋体" w:hint="eastAsia"/>
          <w:szCs w:val="21"/>
        </w:rPr>
        <w:t>份，乙方</w:t>
      </w:r>
      <w:r>
        <w:rPr>
          <w:rFonts w:ascii="宋体" w:cs="宋体" w:hAnsi="宋体" w:hint="eastAsia"/>
          <w:szCs w:val="21"/>
          <w:u w:val="single"/>
        </w:rPr>
        <w:t xml:space="preserve">    </w:t>
      </w:r>
      <w:r>
        <w:rPr>
          <w:rFonts w:ascii="宋体" w:cs="宋体" w:hAnsi="宋体" w:hint="eastAsia"/>
          <w:szCs w:val="21"/>
        </w:rPr>
        <w:t>份，监管部门</w:t>
      </w:r>
      <w:r>
        <w:rPr>
          <w:rFonts w:ascii="宋体" w:cs="宋体" w:hAnsi="宋体" w:hint="eastAsia"/>
          <w:szCs w:val="21"/>
          <w:u w:val="single"/>
        </w:rPr>
        <w:t xml:space="preserve">    </w:t>
      </w:r>
      <w:r>
        <w:rPr>
          <w:rFonts w:ascii="宋体" w:cs="宋体" w:hAnsi="宋体" w:hint="eastAsia"/>
          <w:szCs w:val="21"/>
        </w:rPr>
        <w:t>份，采购代理机构</w:t>
      </w:r>
      <w:r>
        <w:rPr>
          <w:rFonts w:ascii="宋体" w:cs="宋体" w:hAnsi="宋体" w:hint="eastAsia"/>
          <w:szCs w:val="21"/>
          <w:u w:val="single"/>
        </w:rPr>
        <w:t xml:space="preserve">    </w:t>
      </w:r>
      <w:r>
        <w:rPr>
          <w:rFonts w:ascii="宋体" w:cs="宋体" w:hAnsi="宋体" w:hint="eastAsia"/>
          <w:szCs w:val="21"/>
        </w:rPr>
        <w:t>份，具有同等法律效力。</w:t>
      </w:r>
    </w:p>
    <w:p w14:paraId="78561622">
      <w:pPr>
        <w:pStyle w:val="style66"/>
        <w:spacing w:lineRule="auto" w:line="360"/>
        <w:jc w:val="center"/>
        <w:rPr>
          <w:rFonts w:ascii="宋体" w:cs="宋体" w:hAnsi="宋体"/>
          <w:szCs w:val="21"/>
        </w:rPr>
      </w:pPr>
      <w:r>
        <w:rPr>
          <w:rFonts w:ascii="宋体" w:cs="宋体" w:hAnsi="宋体" w:hint="eastAsia"/>
          <w:szCs w:val="21"/>
        </w:rPr>
        <w:t>（以下无正文，为签署页）</w:t>
      </w:r>
    </w:p>
    <w:p w14:paraId="56D66AEF">
      <w:pPr>
        <w:pStyle w:val="style0"/>
        <w:spacing w:lineRule="auto" w:line="360"/>
        <w:rPr>
          <w:rFonts w:ascii="宋体" w:cs="宋体" w:hAnsi="宋体"/>
          <w:szCs w:val="21"/>
        </w:rPr>
      </w:pPr>
      <w:r>
        <w:rPr>
          <w:rFonts w:ascii="宋体" w:cs="宋体" w:hAnsi="宋体" w:hint="eastAsia"/>
          <w:szCs w:val="21"/>
        </w:rPr>
        <w:t>甲方（盖章）：                         乙方（盖章）：</w:t>
      </w:r>
    </w:p>
    <w:p w14:paraId="63EF391B">
      <w:pPr>
        <w:pStyle w:val="style0"/>
        <w:spacing w:lineRule="auto" w:line="360"/>
        <w:rPr>
          <w:rFonts w:ascii="宋体" w:cs="宋体" w:hAnsi="宋体"/>
          <w:szCs w:val="21"/>
        </w:rPr>
      </w:pPr>
      <w:r>
        <w:rPr>
          <w:rFonts w:ascii="宋体" w:cs="宋体" w:hAnsi="宋体" w:hint="eastAsia"/>
          <w:szCs w:val="21"/>
          <w:lang w:val="en-US" w:eastAsia="zh-CN"/>
        </w:rPr>
        <w:t>负责人或</w:t>
      </w:r>
      <w:r>
        <w:rPr>
          <w:rFonts w:ascii="宋体" w:cs="宋体" w:hAnsi="宋体" w:hint="eastAsia"/>
          <w:szCs w:val="21"/>
        </w:rPr>
        <w:t>授权代表（签字）：          法定代表人</w:t>
      </w:r>
      <w:r>
        <w:rPr>
          <w:rFonts w:ascii="宋体" w:cs="宋体" w:hAnsi="宋体" w:hint="eastAsia"/>
          <w:szCs w:val="21"/>
          <w:lang w:val="en-US" w:eastAsia="zh-CN"/>
        </w:rPr>
        <w:t>或</w:t>
      </w:r>
      <w:r>
        <w:rPr>
          <w:rFonts w:ascii="宋体" w:cs="宋体" w:hAnsi="宋体" w:hint="eastAsia"/>
          <w:szCs w:val="21"/>
        </w:rPr>
        <w:t>授权代表（签字）：</w:t>
      </w:r>
    </w:p>
    <w:p w14:paraId="0C7355DC">
      <w:pPr>
        <w:pStyle w:val="style0"/>
        <w:spacing w:lineRule="auto" w:line="360"/>
        <w:rPr>
          <w:rFonts w:ascii="宋体" w:cs="宋体" w:hAnsi="宋体"/>
          <w:szCs w:val="21"/>
        </w:rPr>
      </w:pPr>
      <w:r>
        <w:rPr>
          <w:rFonts w:ascii="宋体" w:cs="宋体" w:hAnsi="宋体" w:hint="eastAsia"/>
          <w:szCs w:val="21"/>
        </w:rPr>
        <w:t>日期：                                 日期：</w:t>
      </w:r>
    </w:p>
    <w:p w14:paraId="3EB7DF27">
      <w:pPr>
        <w:pStyle w:val="style83"/>
        <w:numPr>
          <w:ilvl w:val="0"/>
          <w:numId w:val="0"/>
        </w:numPr>
        <w:ind w:leftChars="0"/>
        <w:jc w:val="center"/>
        <w:rPr>
          <w:rFonts w:ascii="黑体" w:cs="Times New Roman" w:eastAsia="黑体" w:hAnsi="黑体" w:hint="eastAsia"/>
          <w:sz w:val="32"/>
          <w:szCs w:val="32"/>
          <w:lang w:val="en-US" w:eastAsia="zh-CN"/>
        </w:rPr>
      </w:pPr>
    </w:p>
    <w:p w14:paraId="516A99FC">
      <w:pPr>
        <w:pStyle w:val="style83"/>
        <w:numPr>
          <w:ilvl w:val="0"/>
          <w:numId w:val="0"/>
        </w:numPr>
        <w:ind w:leftChars="0"/>
        <w:jc w:val="both"/>
        <w:rPr>
          <w:rFonts w:ascii="黑体" w:cs="Times New Roman" w:eastAsia="黑体" w:hAnsi="黑体" w:hint="eastAsia"/>
          <w:sz w:val="32"/>
          <w:szCs w:val="32"/>
          <w:lang w:val="en-US" w:eastAsia="zh-CN"/>
        </w:rPr>
      </w:pPr>
    </w:p>
    <w:p w14:paraId="7BEBE32A">
      <w:pPr>
        <w:pStyle w:val="style0"/>
        <w:tabs>
          <w:tab w:val="left" w:leader="none" w:pos="720"/>
        </w:tabs>
        <w:spacing w:lineRule="exact" w:line="400"/>
        <w:rPr>
          <w:rFonts w:ascii="宋体" w:cs="Times New Roman" w:eastAsia="宋体" w:hAnsi="宋体" w:hint="default"/>
          <w:sz w:val="24"/>
          <w:szCs w:val="24"/>
          <w:lang w:val="en-US" w:eastAsia="zh-CN"/>
        </w:rPr>
      </w:pPr>
    </w:p>
    <w:p w14:paraId="24B5A309">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34"/>
    <w:family w:val="roman"/>
    <w:pitch w:val="default"/>
    <w:sig w:usb0="E0002EFF" w:usb1="C000785B" w:usb2="00000009" w:usb3="00000000" w:csb0="400001FF" w:csb1="FFFF0000"/>
  </w:font>
  <w:font w:name="宋体">
    <w:altName w:val="宋体"/>
    <w:panose1 w:val="02010600030001010101"/>
    <w:charset w:val="8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仿宋_GB2312">
    <w:altName w:val="仿宋_GB2312"/>
    <w:panose1 w:val="02010609030001010101"/>
    <w:charset w:val="86"/>
    <w:family w:val="modern"/>
    <w:pitch w:val="default"/>
    <w:sig w:usb0="00000001" w:usb1="080E0000" w:usb2="00000000" w:usb3="00000000" w:csb0="00040000" w:csb1="00000000"/>
  </w:font>
  <w:font w:name="Verdana">
    <w:altName w:val="Verdana"/>
    <w:panose1 w:val="020b0604030005040204"/>
    <w:charset w:val="00"/>
    <w:family w:val="swiss"/>
    <w:pitch w:val="default"/>
    <w:sig w:usb0="A00006FF" w:usb1="4000205B" w:usb2="00000010" w:usb3="00000000" w:csb0="2000019F" w:csb1="00000000"/>
  </w:font>
  <w:font w:name="DEZBWU+FZY4JW--GB1-0">
    <w:altName w:val="宋体"/>
    <w:panose1 w:val="00000000000000000000"/>
    <w:charset w:val="86"/>
    <w:family w:val="swiss"/>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Tahoma">
    <w:altName w:val="Tahoma"/>
    <w:panose1 w:val="020b0604030005040204"/>
    <w:charset w:val="00"/>
    <w:family w:val="swiss"/>
    <w:pitch w:val="default"/>
    <w:sig w:usb0="E1002EFF" w:usb1="C000605B" w:usb2="00000029" w:usb3="00000000" w:csb0="200101FF" w:csb1="2028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4C6686C">
    <w:pPr>
      <w:pStyle w:val="style32"/>
      <w:jc w:val="center"/>
      <w:rPr/>
    </w:pPr>
    <w:r>
      <w:rPr/>
      <w:fldChar w:fldCharType="begin"/>
    </w:r>
    <w:r>
      <w:instrText>PAGE   \* MERGEFORMAT</w:instrText>
    </w:r>
    <w:r>
      <w:rPr/>
      <w:fldChar w:fldCharType="separate"/>
    </w:r>
    <w:r>
      <w:rPr>
        <w:lang w:val="zh-CN"/>
      </w:rPr>
      <w:t>1</w:t>
    </w:r>
    <w:r>
      <w:rPr/>
      <w:fldChar w:fldCharType="end"/>
    </w:r>
  </w:p>
  <w:p w14:paraId="7A6DD277">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881E2A0">
    <w:pPr>
      <w:pStyle w:val="style31"/>
      <w:pBdr>
        <w:bottom w:val="none" w:sz="0" w:space="0" w:color="auto"/>
      </w:pBdr>
      <w:jc w:val="r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6FA23F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Calibri" w:cs="宋体" w:eastAsia="宋体" w:hAnsi="Calibri"/>
      <w:kern w:val="2"/>
      <w:sz w:val="21"/>
      <w:szCs w:val="22"/>
      <w:lang w:val="en-US" w:bidi="ar-SA" w:eastAsia="zh-CN"/>
    </w:rPr>
  </w:style>
  <w:style w:type="paragraph" w:styleId="style2">
    <w:name w:val="heading 2"/>
    <w:basedOn w:val="style0"/>
    <w:next w:val="style0"/>
    <w:qFormat/>
    <w:uiPriority w:val="0"/>
    <w:pPr>
      <w:keepNext/>
      <w:keepLines/>
      <w:spacing w:before="260" w:after="260" w:lineRule="auto" w:line="415"/>
      <w:outlineLvl w:val="1"/>
    </w:pPr>
    <w:rPr>
      <w:rFonts w:ascii="Arial" w:eastAsia="黑体" w:hAnsi="Arial"/>
      <w:b/>
      <w:bCs/>
      <w:sz w:val="32"/>
      <w:szCs w:val="32"/>
    </w:rPr>
  </w:style>
  <w:style w:type="paragraph" w:styleId="style3">
    <w:name w:val="heading 3"/>
    <w:basedOn w:val="style0"/>
    <w:next w:val="style0"/>
    <w:qFormat/>
    <w:uiPriority w:val="0"/>
    <w:pPr>
      <w:widowControl/>
      <w:spacing w:after="160" w:lineRule="exact" w:line="240"/>
      <w:jc w:val="left"/>
      <w:outlineLvl w:val="2"/>
    </w:pPr>
    <w:rPr>
      <w:rFonts w:ascii="Verdana" w:hAnsi="Verdana"/>
      <w:kern w:val="0"/>
      <w:szCs w:val="20"/>
      <w:lang w:eastAsia="en-US"/>
    </w:rPr>
  </w:style>
  <w:style w:type="paragraph" w:styleId="style4">
    <w:name w:val="heading 4"/>
    <w:basedOn w:val="style0"/>
    <w:next w:val="style0"/>
    <w:qFormat/>
    <w:uiPriority w:val="0"/>
    <w:pPr>
      <w:keepNext/>
      <w:keepLines/>
      <w:spacing w:before="280" w:after="290" w:lineRule="auto" w:line="374"/>
      <w:outlineLvl w:val="3"/>
    </w:pPr>
    <w:rPr>
      <w:rFonts w:ascii="Arial" w:eastAsia="黑体" w:hAnsi="Arial"/>
      <w:b/>
      <w:bCs/>
      <w:sz w:val="28"/>
      <w:szCs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customStyle="1" w:styleId="style4097">
    <w:name w:val="Default"/>
    <w:basedOn w:val="style4098"/>
    <w:next w:val="style4097"/>
    <w:qFormat/>
    <w:uiPriority w:val="0"/>
    <w:pPr>
      <w:widowControl w:val="false"/>
      <w:autoSpaceDE w:val="false"/>
      <w:autoSpaceDN w:val="false"/>
      <w:adjustRightInd w:val="false"/>
    </w:pPr>
    <w:rPr>
      <w:rFonts w:ascii="DEZBWU+FZY4JW--GB1-0" w:cs="Times New Roman" w:eastAsia="DEZBWU+FZY4JW--GB1-0" w:hAnsi="DEZBWU+FZY4JW--GB1-0" w:hint="eastAsia"/>
      <w:color w:val="000000"/>
      <w:sz w:val="24"/>
      <w:lang w:val="en-US" w:bidi="ar-SA" w:eastAsia="zh-CN"/>
    </w:rPr>
  </w:style>
  <w:style w:type="paragraph" w:customStyle="1" w:styleId="style4098">
    <w:name w:val="正文1"/>
    <w:next w:val="style4098"/>
    <w:qFormat/>
    <w:uiPriority w:val="0"/>
    <w:pPr>
      <w:jc w:val="both"/>
    </w:pPr>
    <w:rPr>
      <w:rFonts w:ascii="Times New Roman" w:cs="Times New Roman" w:eastAsia="宋体" w:hAnsi="Times New Roman"/>
      <w:kern w:val="2"/>
      <w:sz w:val="21"/>
      <w:szCs w:val="21"/>
      <w:lang w:val="en-US" w:bidi="ar-SA" w:eastAsia="zh-CN"/>
    </w:rPr>
  </w:style>
  <w:style w:type="paragraph" w:styleId="style28">
    <w:name w:val="Normal Indent"/>
    <w:basedOn w:val="style0"/>
    <w:next w:val="style0"/>
    <w:qFormat/>
    <w:uiPriority w:val="0"/>
    <w:pPr>
      <w:ind w:firstLine="420"/>
    </w:pPr>
    <w:rPr>
      <w:szCs w:val="20"/>
    </w:rPr>
  </w:style>
  <w:style w:type="paragraph" w:styleId="style34">
    <w:name w:val="caption"/>
    <w:basedOn w:val="style0"/>
    <w:next w:val="style0"/>
    <w:qFormat/>
    <w:uiPriority w:val="0"/>
    <w:pPr/>
    <w:rPr>
      <w:rFonts w:ascii="Arial" w:cs="Arial" w:eastAsia="黑体" w:hAnsi="Arial"/>
      <w:sz w:val="20"/>
      <w:szCs w:val="20"/>
    </w:rPr>
  </w:style>
  <w:style w:type="paragraph" w:styleId="style30">
    <w:name w:val="annotation text"/>
    <w:basedOn w:val="style0"/>
    <w:next w:val="style30"/>
    <w:qFormat/>
    <w:uiPriority w:val="99"/>
    <w:pPr>
      <w:jc w:val="left"/>
    </w:pPr>
    <w:rPr/>
  </w:style>
  <w:style w:type="paragraph" w:styleId="style81">
    <w:name w:val="Body Text 3"/>
    <w:basedOn w:val="style0"/>
    <w:next w:val="style81"/>
    <w:qFormat/>
    <w:uiPriority w:val="0"/>
    <w:pPr>
      <w:spacing w:after="120"/>
    </w:pPr>
    <w:rPr>
      <w:rFonts w:ascii="Times New Roman" w:hAnsi="Times New Roman"/>
      <w:sz w:val="16"/>
      <w:szCs w:val="16"/>
    </w:rPr>
  </w:style>
  <w:style w:type="paragraph" w:styleId="style66">
    <w:name w:val="Body Text"/>
    <w:basedOn w:val="style0"/>
    <w:next w:val="style77"/>
    <w:qFormat/>
    <w:uiPriority w:val="0"/>
    <w:pPr>
      <w:spacing w:after="120"/>
    </w:pPr>
    <w:rPr/>
  </w:style>
  <w:style w:type="paragraph" w:styleId="style77">
    <w:name w:val="Body Text First Indent"/>
    <w:basedOn w:val="style66"/>
    <w:next w:val="style4099"/>
    <w:qFormat/>
    <w:uiPriority w:val="0"/>
    <w:pPr>
      <w:spacing w:after="120" w:lineRule="auto" w:line="240"/>
      <w:ind w:firstLine="420" w:firstLineChars="100"/>
    </w:pPr>
    <w:rPr>
      <w:szCs w:val="24"/>
    </w:rPr>
  </w:style>
  <w:style w:type="paragraph" w:customStyle="1" w:styleId="style4099">
    <w:name w:val="样式 正文首行缩进 + 宋体 小四 首行缩进:  1 字符"/>
    <w:basedOn w:val="style0"/>
    <w:next w:val="style0"/>
    <w:qFormat/>
    <w:uiPriority w:val="0"/>
    <w:pPr>
      <w:spacing w:after="120" w:lineRule="auto" w:line="360"/>
      <w:ind w:firstLine="150" w:firstLineChars="150"/>
    </w:pPr>
    <w:rPr>
      <w:rFonts w:ascii="宋体" w:hAnsi="宋体"/>
      <w:sz w:val="24"/>
      <w:szCs w:val="20"/>
    </w:rPr>
  </w:style>
  <w:style w:type="paragraph" w:styleId="style67">
    <w:name w:val="Body Text Indent"/>
    <w:basedOn w:val="style0"/>
    <w:next w:val="style28"/>
    <w:qFormat/>
    <w:uiPriority w:val="0"/>
    <w:pPr>
      <w:ind w:firstLine="830" w:firstLineChars="352"/>
    </w:pPr>
    <w:rPr>
      <w:rFonts w:ascii="仿宋_GB2312" w:eastAsia="仿宋_GB2312"/>
      <w:sz w:val="32"/>
      <w:szCs w:val="20"/>
    </w:rPr>
  </w:style>
  <w:style w:type="paragraph" w:styleId="style84">
    <w:name w:val="Block Text"/>
    <w:basedOn w:val="style0"/>
    <w:next w:val="style84"/>
    <w:qFormat/>
    <w:uiPriority w:val="0"/>
    <w:pPr>
      <w:widowControl/>
      <w:tabs>
        <w:tab w:val="left" w:leader="none" w:pos="8550"/>
        <w:tab w:val="left" w:leader="none" w:pos="10890"/>
      </w:tabs>
      <w:overflowPunct w:val="false"/>
      <w:spacing w:lineRule="auto" w:line="360"/>
      <w:ind w:left="568" w:leftChars="284" w:right="90"/>
      <w:jc w:val="both"/>
    </w:pPr>
    <w:rPr>
      <w:sz w:val="24"/>
    </w:rPr>
  </w:style>
  <w:style w:type="paragraph" w:styleId="style90">
    <w:name w:val="Plain Text"/>
    <w:basedOn w:val="style0"/>
    <w:next w:val="style0"/>
    <w:qFormat/>
    <w:uiPriority w:val="0"/>
    <w:pPr/>
    <w:rPr>
      <w:rFonts w:ascii="宋体" w:hAnsi="Courier New"/>
      <w:szCs w:val="21"/>
    </w:rPr>
  </w:style>
  <w:style w:type="paragraph" w:styleId="style82">
    <w:name w:val="Body Text Indent 2"/>
    <w:basedOn w:val="style0"/>
    <w:next w:val="style82"/>
    <w:qFormat/>
    <w:uiPriority w:val="0"/>
    <w:pPr>
      <w:spacing w:after="120" w:lineRule="auto" w:line="480"/>
      <w:ind w:left="420" w:leftChars="200"/>
    </w:pPr>
    <w:rPr/>
  </w:style>
  <w:style w:type="paragraph" w:styleId="style43">
    <w:name w:val="endnote text"/>
    <w:basedOn w:val="style0"/>
    <w:next w:val="style43"/>
    <w:qFormat/>
    <w:uiPriority w:val="99"/>
    <w:pPr>
      <w:snapToGrid w:val="false"/>
      <w:jc w:val="left"/>
    </w:pPr>
    <w:rPr>
      <w:sz w:val="18"/>
      <w:szCs w:val="18"/>
    </w:rPr>
  </w:style>
  <w:style w:type="paragraph" w:styleId="style153">
    <w:name w:val="Balloon Text"/>
    <w:basedOn w:val="style0"/>
    <w:next w:val="style153"/>
    <w:link w:val="style4104"/>
    <w:qFormat/>
    <w:uiPriority w:val="99"/>
    <w:pPr/>
    <w:rPr>
      <w:sz w:val="18"/>
      <w:szCs w:val="18"/>
    </w:rPr>
  </w:style>
  <w:style w:type="paragraph" w:styleId="style32">
    <w:name w:val="footer"/>
    <w:basedOn w:val="style0"/>
    <w:next w:val="style32"/>
    <w:link w:val="style410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3"/>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0"/>
    <w:pPr/>
    <w:rPr>
      <w:rFonts w:ascii="Times New Roman" w:hAnsi="Times New Roman"/>
      <w:szCs w:val="24"/>
    </w:rPr>
  </w:style>
  <w:style w:type="paragraph" w:styleId="style22">
    <w:name w:val="toc 4"/>
    <w:basedOn w:val="style0"/>
    <w:next w:val="style0"/>
    <w:qFormat/>
    <w:uiPriority w:val="0"/>
    <w:pPr>
      <w:wordWrap w:val="false"/>
      <w:ind w:left="850"/>
    </w:pPr>
    <w:rPr>
      <w:rFonts w:cs="黑体"/>
    </w:rPr>
  </w:style>
  <w:style w:type="paragraph" w:styleId="style83">
    <w:name w:val="Body Text Indent 3"/>
    <w:basedOn w:val="style0"/>
    <w:next w:val="style83"/>
    <w:link w:val="style4101"/>
    <w:qFormat/>
    <w:uiPriority w:val="0"/>
    <w:pPr>
      <w:spacing w:after="120"/>
      <w:ind w:left="420" w:leftChars="200"/>
    </w:pPr>
    <w:rPr>
      <w:rFonts w:ascii="Times New Roman" w:cs="Times New Roman" w:eastAsia="宋体" w:hAnsi="Times New Roman"/>
      <w:sz w:val="16"/>
      <w:szCs w:val="16"/>
    </w:rPr>
  </w:style>
  <w:style w:type="paragraph" w:styleId="style20">
    <w:name w:val="toc 2"/>
    <w:basedOn w:val="style0"/>
    <w:next w:val="style0"/>
    <w:qFormat/>
    <w:uiPriority w:val="0"/>
    <w:pPr>
      <w:tabs>
        <w:tab w:val="right" w:leader="dot" w:pos="8302"/>
      </w:tabs>
      <w:jc w:val="left"/>
    </w:pPr>
    <w:rPr>
      <w:rFonts w:ascii="仿宋_GB2312" w:eastAsia="仿宋_GB2312" w:hAnsi="仿宋"/>
      <w:b/>
      <w:smallCaps/>
      <w:kern w:val="0"/>
      <w:szCs w:val="21"/>
    </w:rPr>
  </w:style>
  <w:style w:type="paragraph" w:styleId="style94">
    <w:name w:val="Normal (Web)"/>
    <w:basedOn w:val="style0"/>
    <w:next w:val="style94"/>
    <w:qFormat/>
    <w:uiPriority w:val="0"/>
    <w:pPr>
      <w:widowControl/>
      <w:spacing w:before="100" w:beforeAutospacing="true" w:after="100" w:afterAutospacing="true"/>
      <w:jc w:val="left"/>
    </w:pPr>
    <w:rPr>
      <w:rFonts w:ascii="宋体" w:hAnsi="宋体"/>
      <w:color w:val="000000"/>
      <w:kern w:val="0"/>
      <w:sz w:val="24"/>
      <w:szCs w:val="24"/>
    </w:rPr>
  </w:style>
  <w:style w:type="table" w:styleId="style154">
    <w:name w:val="Table Grid"/>
    <w:basedOn w:val="style105"/>
    <w:next w:val="style154"/>
    <w:qFormat/>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basedOn w:val="style65"/>
    <w:next w:val="style87"/>
    <w:qFormat/>
    <w:uiPriority w:val="0"/>
    <w:rPr>
      <w:rFonts w:ascii="Tahoma" w:cs="Tahoma" w:eastAsia="宋体" w:hAnsi="Tahoma" w:hint="default"/>
      <w:b/>
      <w:bCs/>
      <w:spacing w:val="10"/>
      <w:sz w:val="24"/>
      <w:lang w:val="en-US" w:bidi="ar-SA" w:eastAsia="zh-CN"/>
    </w:rPr>
  </w:style>
  <w:style w:type="character" w:styleId="style41">
    <w:name w:val="page number"/>
    <w:next w:val="style41"/>
    <w:qFormat/>
    <w:uiPriority w:val="0"/>
    <w:rPr>
      <w:rFonts w:ascii="Arial" w:hAnsi="Arial"/>
      <w:sz w:val="18"/>
    </w:rPr>
  </w:style>
  <w:style w:type="character" w:styleId="style85">
    <w:name w:val="Hyperlink"/>
    <w:next w:val="style85"/>
    <w:qFormat/>
    <w:uiPriority w:val="0"/>
    <w:rPr>
      <w:color w:val="0000ff"/>
      <w:u w:val="single"/>
    </w:rPr>
  </w:style>
  <w:style w:type="paragraph" w:customStyle="1" w:styleId="style4100">
    <w:name w:val="_Style 3"/>
    <w:next w:val="style83"/>
    <w:qFormat/>
    <w:uiPriority w:val="0"/>
    <w:pPr>
      <w:widowControl w:val="false"/>
      <w:jc w:val="both"/>
    </w:pPr>
    <w:rPr>
      <w:rFonts w:ascii="Calibri" w:cs="Times New Roman" w:eastAsia="宋体" w:hAnsi="Calibri"/>
      <w:kern w:val="2"/>
      <w:sz w:val="21"/>
      <w:szCs w:val="22"/>
      <w:lang w:val="en-US" w:bidi="ar-SA" w:eastAsia="zh-CN"/>
    </w:rPr>
  </w:style>
  <w:style w:type="character" w:customStyle="1" w:styleId="style4101">
    <w:name w:val="正文文本缩进 3 Char"/>
    <w:basedOn w:val="style65"/>
    <w:next w:val="style4101"/>
    <w:link w:val="style83"/>
    <w:qFormat/>
    <w:uiPriority w:val="0"/>
    <w:rPr>
      <w:rFonts w:ascii="Times New Roman" w:cs="Times New Roman" w:eastAsia="宋体" w:hAnsi="Times New Roman"/>
      <w:sz w:val="16"/>
      <w:szCs w:val="16"/>
    </w:rPr>
  </w:style>
  <w:style w:type="character" w:customStyle="1" w:styleId="style4102">
    <w:name w:val="页脚 Char"/>
    <w:basedOn w:val="style65"/>
    <w:next w:val="style4102"/>
    <w:link w:val="style32"/>
    <w:qFormat/>
    <w:uiPriority w:val="99"/>
    <w:rPr>
      <w:sz w:val="18"/>
      <w:szCs w:val="18"/>
    </w:rPr>
  </w:style>
  <w:style w:type="character" w:customStyle="1" w:styleId="style4103">
    <w:name w:val="页眉 Char"/>
    <w:basedOn w:val="style65"/>
    <w:next w:val="style4103"/>
    <w:link w:val="style31"/>
    <w:qFormat/>
    <w:uiPriority w:val="99"/>
    <w:rPr>
      <w:sz w:val="18"/>
      <w:szCs w:val="18"/>
    </w:rPr>
  </w:style>
  <w:style w:type="character" w:customStyle="1" w:styleId="style4104">
    <w:name w:val="批注框文本 Char"/>
    <w:basedOn w:val="style65"/>
    <w:next w:val="style4104"/>
    <w:link w:val="style153"/>
    <w:qFormat/>
    <w:uiPriority w:val="99"/>
    <w:rPr>
      <w:sz w:val="18"/>
      <w:szCs w:val="18"/>
    </w:rPr>
  </w:style>
  <w:style w:type="paragraph" w:customStyle="1" w:styleId="style4105">
    <w:name w:val="xl25"/>
    <w:basedOn w:val="style0"/>
    <w:next w:val="style4105"/>
    <w:qFormat/>
    <w:uiPriority w:val="0"/>
    <w:pPr>
      <w:widowControl/>
      <w:pBdr>
        <w:right w:val="single" w:sz="4" w:space="0" w:color="auto"/>
        <w:bottom w:val="single" w:sz="4" w:space="0" w:color="auto"/>
      </w:pBdr>
      <w:spacing w:before="100" w:beforeAutospacing="true" w:after="100" w:afterAutospacing="true"/>
      <w:jc w:val="center"/>
    </w:pPr>
    <w:rPr>
      <w:rFonts w:ascii="宋体" w:hAnsi="宋体"/>
      <w:kern w:val="0"/>
      <w:szCs w:val="21"/>
    </w:rPr>
  </w:style>
  <w:style w:type="paragraph" w:customStyle="1" w:styleId="style4106">
    <w:name w:val="表格文字"/>
    <w:basedOn w:val="style0"/>
    <w:next w:val="style4106"/>
    <w:qFormat/>
    <w:uiPriority w:val="0"/>
    <w:pPr>
      <w:spacing w:before="25" w:after="25"/>
      <w:jc w:val="left"/>
    </w:pPr>
    <w:rPr>
      <w:rFonts w:ascii="Times New Roman" w:hAnsi="Times New Roman"/>
      <w:bCs/>
      <w:spacing w:val="10"/>
      <w:kern w:val="0"/>
      <w:sz w:val="24"/>
      <w:szCs w:val="20"/>
    </w:rPr>
  </w:style>
  <w:style w:type="paragraph" w:customStyle="1" w:styleId="style4107">
    <w:name w:val="题注4"/>
    <w:basedOn w:val="style0"/>
    <w:next w:val="style34"/>
    <w:qFormat/>
    <w:uiPriority w:val="0"/>
    <w:pPr>
      <w:ind w:left="-132" w:leftChars="-64" w:right="-105" w:rightChars="-50" w:hanging="2"/>
      <w:jc w:val="center"/>
    </w:pPr>
    <w:rPr>
      <w:rFonts w:ascii="Times New Roman" w:hAnsi="Times New Roman"/>
      <w:b/>
      <w:color w:val="ff0000"/>
      <w:szCs w:val="21"/>
      <w:lang w:val="en-GB"/>
    </w:rPr>
  </w:style>
  <w:style w:type="paragraph" w:customStyle="1" w:styleId="style4108">
    <w:name w:val="图"/>
    <w:basedOn w:val="style0"/>
    <w:next w:val="style4108"/>
    <w:qFormat/>
    <w:uiPriority w:val="0"/>
    <w:pPr>
      <w:keepNext/>
      <w:adjustRightInd w:val="false"/>
      <w:snapToGrid w:val="false"/>
      <w:spacing w:before="60" w:after="60" w:lineRule="auto" w:line="300"/>
      <w:jc w:val="center"/>
    </w:pPr>
    <w:rPr>
      <w:rFonts w:ascii="Times New Roman" w:hAnsi="Times New Roman"/>
      <w:spacing w:val="20"/>
      <w:kern w:val="0"/>
      <w:sz w:val="24"/>
      <w:szCs w:val="20"/>
    </w:rPr>
  </w:style>
  <w:style w:type="paragraph" w:customStyle="1" w:styleId="style4109">
    <w:name w:val="Blockquote"/>
    <w:basedOn w:val="style0"/>
    <w:next w:val="style4109"/>
    <w:qFormat/>
    <w:uiPriority w:val="0"/>
    <w:pPr>
      <w:spacing w:before="100" w:after="100"/>
      <w:ind w:left="360" w:right="360"/>
      <w:textAlignment w:val="auto"/>
    </w:pPr>
    <w:rPr>
      <w:rFonts w:ascii="Times New Roman"/>
      <w:sz w:val="24"/>
    </w:rPr>
  </w:style>
  <w:style w:type="paragraph" w:styleId="style179">
    <w:name w:val="List Paragraph"/>
    <w:basedOn w:val="style0"/>
    <w:next w:val="style179"/>
    <w:qFormat/>
    <w:uiPriority w:val="99"/>
    <w:pPr>
      <w:pBdr>
        <w:left w:val="none" w:sz="0" w:space="0" w:color="000000"/>
        <w:right w:val="none" w:sz="0" w:space="0" w:color="000000"/>
        <w:top w:val="none" w:sz="0" w:space="0" w:color="000000"/>
        <w:bottom w:val="none" w:sz="0" w:space="0" w:color="000000"/>
        <w:between w:val="none" w:sz="0" w:space="0" w:color="000000"/>
      </w:pBdr>
      <w:autoSpaceDE/>
      <w:autoSpaceDN/>
      <w:adjustRightInd/>
      <w:ind w:firstLine="420"/>
      <w:jc w:val="both"/>
      <w:textAlignment w:val="auto"/>
    </w:pPr>
    <w:rPr>
      <w:rFonts w:ascii="Times New Roman"/>
      <w:sz w:val="21"/>
      <w:szCs w:val="24"/>
    </w:rPr>
  </w:style>
  <w:style w:type="character" w:customStyle="1" w:styleId="style4110">
    <w:name w:val="weby11"/>
    <w:next w:val="style4110"/>
    <w:qFormat/>
    <w:uiPriority w:val="0"/>
    <w:rPr>
      <w:sz w:val="18"/>
      <w:szCs w:val="18"/>
    </w:rPr>
  </w:style>
  <w:style w:type="character" w:customStyle="1" w:styleId="style4111">
    <w:name w:val="font01"/>
    <w:basedOn w:val="style65"/>
    <w:next w:val="style4111"/>
    <w:qFormat/>
    <w:uiPriority w:val="0"/>
    <w:rPr>
      <w:rFonts w:ascii="宋体" w:cs="宋体" w:eastAsia="宋体" w:hAnsi="宋体" w:hint="eastAsia"/>
      <w:color w:val="000000"/>
      <w:sz w:val="20"/>
      <w:szCs w:val="20"/>
      <w:u w:val="none"/>
    </w:rPr>
  </w:style>
  <w:style w:type="character" w:customStyle="1" w:styleId="style4112">
    <w:name w:val="font71"/>
    <w:basedOn w:val="style65"/>
    <w:next w:val="style4112"/>
    <w:qFormat/>
    <w:uiPriority w:val="0"/>
    <w:rPr>
      <w:rFonts w:ascii="宋体" w:cs="宋体" w:eastAsia="宋体" w:hAnsi="宋体" w:hint="eastAsia"/>
      <w:color w:val="000000"/>
      <w:sz w:val="20"/>
      <w:szCs w:val="20"/>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CBCD-D4C3-46F8-9311-187518E196EF}">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13481</Words>
  <Pages>31</Pages>
  <Characters>13939</Characters>
  <Application>WPS Office</Application>
  <DocSecurity>0</DocSecurity>
  <Paragraphs>1015</Paragraphs>
  <ScaleCrop>false</ScaleCrop>
  <Company>Microsoft</Company>
  <LinksUpToDate>false</LinksUpToDate>
  <CharactersWithSpaces>15209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2022-04-22T02:30:00Z</dcterms:created>
  <dc:creator>张秉伟</dc:creator>
  <lastModifiedBy>ALT-AL10</lastModifiedBy>
  <lastPrinted>2023-07-28T08:55:00Z</lastPrinted>
  <dcterms:modified xsi:type="dcterms:W3CDTF">2025-05-16T07:07:27Z</dcterms:modified>
  <revision>90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eyJoZGlkIjoiMmFmN2FmYTIwM2YxMWMzMTU2ZDZiMTU4NWVlNmEzNTEiLCJ1c2VySWQiOiIzMjQwNDkyODYifQ==</vt:lpwstr>
  </property>
  <property fmtid="{D5CDD505-2E9C-101B-9397-08002B2CF9AE}" pid="4" name="ICV">
    <vt:lpwstr>524298b328d04bd1a8f4ba9462eb9774_23</vt:lpwstr>
  </property>
</Properties>
</file>