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360" w:lineRule="auto"/>
        <w:jc w:val="center"/>
        <w:rPr>
          <w:rFonts w:hint="eastAsia" w:ascii="宋体" w:hAnsi="宋体"/>
          <w:b/>
          <w:sz w:val="48"/>
          <w:szCs w:val="48"/>
          <w:lang w:val="en-US" w:eastAsia="zh-CN"/>
        </w:rPr>
      </w:pPr>
    </w:p>
    <w:p>
      <w:pPr>
        <w:tabs>
          <w:tab w:val="left" w:pos="420"/>
          <w:tab w:val="left" w:pos="6660"/>
        </w:tabs>
        <w:spacing w:line="360" w:lineRule="auto"/>
        <w:jc w:val="center"/>
        <w:rPr>
          <w:rFonts w:hint="eastAsia" w:ascii="宋体" w:hAnsi="宋体"/>
          <w:b/>
          <w:sz w:val="48"/>
          <w:szCs w:val="48"/>
          <w:lang w:val="en-US" w:eastAsia="zh-CN"/>
        </w:rPr>
      </w:pPr>
    </w:p>
    <w:p>
      <w:pPr>
        <w:tabs>
          <w:tab w:val="left" w:pos="420"/>
          <w:tab w:val="left" w:pos="6660"/>
        </w:tabs>
        <w:spacing w:line="360" w:lineRule="auto"/>
        <w:jc w:val="center"/>
        <w:rPr>
          <w:rFonts w:hint="eastAsia" w:ascii="宋体" w:hAnsi="宋体"/>
          <w:b/>
          <w:sz w:val="48"/>
          <w:szCs w:val="48"/>
        </w:rPr>
      </w:pPr>
      <w:r>
        <w:rPr>
          <w:rFonts w:hint="eastAsia" w:ascii="宋体" w:hAnsi="宋体"/>
          <w:b/>
          <w:sz w:val="48"/>
          <w:szCs w:val="48"/>
          <w:lang w:val="en-US" w:eastAsia="zh-CN"/>
        </w:rPr>
        <w:t>广东省消防救援总队遴选</w:t>
      </w:r>
      <w:r>
        <w:rPr>
          <w:rFonts w:hint="eastAsia" w:ascii="宋体" w:hAnsi="宋体"/>
          <w:b/>
          <w:sz w:val="48"/>
          <w:szCs w:val="48"/>
        </w:rPr>
        <w:t>文件</w:t>
      </w: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spacing w:line="360" w:lineRule="auto"/>
        <w:jc w:val="center"/>
        <w:rPr>
          <w:rFonts w:hint="eastAsia" w:ascii="宋体" w:hAnsi="宋体"/>
          <w:bCs/>
          <w:szCs w:val="21"/>
        </w:rPr>
      </w:pPr>
    </w:p>
    <w:p>
      <w:pPr>
        <w:pStyle w:val="2"/>
        <w:rPr>
          <w:rFonts w:hint="eastAsia" w:ascii="宋体" w:hAnsi="宋体"/>
          <w:bCs/>
          <w:szCs w:val="21"/>
        </w:rPr>
      </w:pPr>
    </w:p>
    <w:p>
      <w:pPr>
        <w:pStyle w:val="3"/>
        <w:rPr>
          <w:rFonts w:hint="eastAsia"/>
        </w:rPr>
      </w:pPr>
    </w:p>
    <w:p>
      <w:pPr>
        <w:spacing w:line="360" w:lineRule="auto"/>
        <w:jc w:val="center"/>
        <w:rPr>
          <w:rFonts w:hint="eastAsia" w:ascii="宋体" w:hAnsi="宋体"/>
          <w:bCs/>
          <w:szCs w:val="21"/>
        </w:rPr>
      </w:pPr>
    </w:p>
    <w:p>
      <w:pPr>
        <w:spacing w:line="360" w:lineRule="auto"/>
        <w:ind w:firstLine="1205" w:firstLineChars="400"/>
        <w:jc w:val="left"/>
        <w:rPr>
          <w:rFonts w:hint="eastAsia" w:ascii="宋体" w:hAnsi="宋体"/>
          <w:b/>
          <w:bCs/>
          <w:sz w:val="30"/>
          <w:szCs w:val="30"/>
        </w:rPr>
      </w:pPr>
      <w:r>
        <w:rPr>
          <w:rFonts w:hint="eastAsia" w:ascii="宋体" w:hAnsi="宋体"/>
          <w:b/>
          <w:bCs/>
          <w:sz w:val="30"/>
          <w:szCs w:val="30"/>
        </w:rPr>
        <w:t>采购项目编号：</w:t>
      </w:r>
      <w:r>
        <w:rPr>
          <w:rFonts w:hint="eastAsia" w:ascii="宋体" w:hAnsi="宋体"/>
          <w:b/>
          <w:bCs/>
          <w:sz w:val="30"/>
          <w:szCs w:val="30"/>
          <w:u w:val="single"/>
          <w:lang w:val="en-US" w:eastAsia="zh-CN"/>
        </w:rPr>
        <w:t>GDXFQWDD2024003</w:t>
      </w:r>
      <w:r>
        <w:rPr>
          <w:rFonts w:hint="eastAsia" w:ascii="宋体" w:hAnsi="宋体"/>
          <w:b/>
          <w:bCs/>
          <w:color w:val="FFFFFF"/>
          <w:sz w:val="30"/>
          <w:szCs w:val="30"/>
          <w:u w:val="single"/>
        </w:rPr>
        <w:t>.</w:t>
      </w:r>
      <w:r>
        <w:rPr>
          <w:rFonts w:hint="eastAsia" w:ascii="宋体" w:hAnsi="宋体"/>
          <w:b/>
          <w:bCs/>
          <w:sz w:val="30"/>
          <w:szCs w:val="30"/>
        </w:rPr>
        <w:fldChar w:fldCharType="begin"/>
      </w:r>
      <w:r>
        <w:rPr>
          <w:rFonts w:hint="eastAsia" w:ascii="宋体" w:hAnsi="宋体"/>
          <w:b/>
          <w:bCs/>
          <w:sz w:val="30"/>
          <w:szCs w:val="30"/>
        </w:rPr>
        <w:instrText xml:space="preserve"> DOCVARIABLE  采购编号  \* MERGEFORMAT </w:instrText>
      </w:r>
      <w:r>
        <w:rPr>
          <w:rFonts w:hint="eastAsia" w:ascii="宋体" w:hAnsi="宋体"/>
          <w:b/>
          <w:bCs/>
          <w:sz w:val="30"/>
          <w:szCs w:val="30"/>
        </w:rPr>
        <w:fldChar w:fldCharType="end"/>
      </w:r>
    </w:p>
    <w:p>
      <w:pPr>
        <w:spacing w:line="360" w:lineRule="auto"/>
        <w:ind w:left="3301" w:leftChars="568" w:hanging="2108" w:hangingChars="700"/>
        <w:jc w:val="left"/>
        <w:rPr>
          <w:rFonts w:hint="eastAsia" w:ascii="宋体" w:hAnsi="宋体"/>
          <w:b/>
          <w:sz w:val="30"/>
          <w:szCs w:val="30"/>
          <w:u w:val="single"/>
        </w:rPr>
      </w:pPr>
      <w:r>
        <w:rPr>
          <w:rFonts w:hint="eastAsia" w:ascii="宋体" w:hAnsi="宋体"/>
          <w:b/>
          <w:bCs/>
          <w:sz w:val="30"/>
          <w:szCs w:val="30"/>
        </w:rPr>
        <w:t>采购项目名称：</w:t>
      </w:r>
      <w:r>
        <w:rPr>
          <w:rFonts w:hint="eastAsia" w:ascii="宋体" w:hAnsi="宋体"/>
          <w:b/>
          <w:bCs/>
          <w:sz w:val="30"/>
          <w:szCs w:val="30"/>
          <w:u w:val="single"/>
          <w:lang w:val="en-US" w:eastAsia="zh-CN"/>
        </w:rPr>
        <w:t>广东省消防救援总队健身器材采购项目</w:t>
      </w:r>
      <w:r>
        <w:rPr>
          <w:rFonts w:hint="eastAsia" w:ascii="宋体" w:hAnsi="宋体"/>
          <w:b/>
          <w:bCs/>
          <w:sz w:val="30"/>
          <w:szCs w:val="30"/>
        </w:rPr>
        <w:fldChar w:fldCharType="begin"/>
      </w:r>
      <w:r>
        <w:rPr>
          <w:rFonts w:hint="eastAsia" w:ascii="宋体" w:hAnsi="宋体"/>
          <w:b/>
          <w:bCs/>
          <w:sz w:val="30"/>
          <w:szCs w:val="30"/>
        </w:rPr>
        <w:instrText xml:space="preserve"> DOCVARIABLE  项目名称  \* MERGEFORMAT </w:instrText>
      </w:r>
      <w:r>
        <w:rPr>
          <w:rFonts w:hint="eastAsia" w:ascii="宋体" w:hAnsi="宋体"/>
          <w:b/>
          <w:bCs/>
          <w:sz w:val="30"/>
          <w:szCs w:val="30"/>
        </w:rPr>
        <w:fldChar w:fldCharType="end"/>
      </w: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pStyle w:val="2"/>
        <w:rPr>
          <w:rFonts w:hint="eastAsia" w:ascii="宋体" w:hAnsi="宋体"/>
          <w:b/>
          <w:bCs/>
          <w:szCs w:val="21"/>
        </w:rPr>
      </w:pPr>
    </w:p>
    <w:p>
      <w:pPr>
        <w:pStyle w:val="3"/>
        <w:rPr>
          <w:rFonts w:hint="eastAsia"/>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p>
    <w:p>
      <w:pPr>
        <w:spacing w:line="360" w:lineRule="auto"/>
        <w:jc w:val="center"/>
        <w:rPr>
          <w:rFonts w:hint="eastAsia" w:ascii="宋体" w:hAnsi="宋体"/>
          <w:b/>
          <w:bCs/>
          <w:szCs w:val="21"/>
        </w:rPr>
      </w:pPr>
      <w:r>
        <w:rPr>
          <w:rFonts w:hint="eastAsia" w:ascii="宋体" w:hAnsi="宋体"/>
          <w:b/>
          <w:bCs/>
          <w:szCs w:val="21"/>
        </w:rPr>
        <w:t>广东省</w:t>
      </w:r>
      <w:r>
        <w:rPr>
          <w:rFonts w:hint="eastAsia" w:ascii="宋体" w:hAnsi="宋体"/>
          <w:b/>
          <w:bCs/>
          <w:szCs w:val="21"/>
          <w:lang w:val="en-US" w:eastAsia="zh-CN"/>
        </w:rPr>
        <w:t>消防救援总队</w:t>
      </w:r>
      <w:r>
        <w:rPr>
          <w:rFonts w:hint="eastAsia" w:ascii="宋体" w:hAnsi="宋体"/>
          <w:b/>
          <w:bCs/>
          <w:szCs w:val="21"/>
        </w:rPr>
        <w:t>编制</w:t>
      </w:r>
    </w:p>
    <w:p>
      <w:pPr>
        <w:spacing w:line="360" w:lineRule="auto"/>
        <w:jc w:val="center"/>
        <w:rPr>
          <w:rFonts w:hint="default" w:ascii="宋体" w:hAnsi="宋体"/>
          <w:b/>
          <w:bCs/>
          <w:szCs w:val="21"/>
          <w:lang w:val="en-US"/>
        </w:rPr>
      </w:pPr>
      <w:r>
        <w:rPr>
          <w:rFonts w:hint="eastAsia" w:ascii="宋体" w:hAnsi="宋体"/>
          <w:b/>
          <w:bCs/>
          <w:szCs w:val="21"/>
        </w:rPr>
        <w:t>发布日期：202</w:t>
      </w:r>
      <w:r>
        <w:rPr>
          <w:rFonts w:hint="eastAsia" w:ascii="宋体" w:hAnsi="宋体"/>
          <w:b/>
          <w:bCs/>
          <w:szCs w:val="21"/>
          <w:lang w:val="en-US" w:eastAsia="zh-CN"/>
        </w:rPr>
        <w:t>4</w:t>
      </w:r>
      <w:r>
        <w:rPr>
          <w:rFonts w:hint="eastAsia" w:ascii="宋体" w:hAnsi="宋体"/>
          <w:b/>
          <w:bCs/>
          <w:szCs w:val="21"/>
        </w:rPr>
        <w:t>年</w:t>
      </w:r>
      <w:r>
        <w:rPr>
          <w:rFonts w:hint="eastAsia" w:ascii="宋体" w:hAnsi="宋体"/>
          <w:b/>
          <w:bCs/>
          <w:szCs w:val="21"/>
          <w:lang w:val="en-US" w:eastAsia="zh-CN"/>
        </w:rPr>
        <w:t>4</w:t>
      </w:r>
      <w:r>
        <w:rPr>
          <w:rFonts w:hint="eastAsia" w:ascii="宋体" w:hAnsi="宋体"/>
          <w:b/>
          <w:bCs/>
          <w:szCs w:val="21"/>
        </w:rPr>
        <w:t>月</w:t>
      </w:r>
      <w:r>
        <w:rPr>
          <w:rFonts w:hint="eastAsia" w:ascii="宋体" w:hAnsi="宋体"/>
          <w:b/>
          <w:bCs/>
          <w:szCs w:val="21"/>
          <w:lang w:val="en-US" w:eastAsia="zh-CN"/>
        </w:rPr>
        <w:t>7日</w:t>
      </w:r>
    </w:p>
    <w:p>
      <w:pPr>
        <w:pStyle w:val="2"/>
        <w:rPr>
          <w:rFonts w:ascii="Times New Roman" w:hAnsi="Times New Roman"/>
        </w:rPr>
      </w:pPr>
      <w:r>
        <w:br w:type="page"/>
      </w:r>
    </w:p>
    <w:p>
      <w:pPr>
        <w:jc w:val="center"/>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第一部分 用户需求书</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rPr>
      </w:pPr>
      <w:r>
        <w:rPr>
          <w:rFonts w:hint="eastAsia" w:ascii="黑体" w:hAnsi="黑体" w:eastAsia="黑体" w:cs="黑体"/>
          <w:sz w:val="21"/>
          <w:szCs w:val="21"/>
        </w:rPr>
        <w:t>一、项目概况</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1、项目名称：广东省消防救援总队</w:t>
      </w:r>
      <w:r>
        <w:rPr>
          <w:rFonts w:hint="eastAsia" w:asciiTheme="minorEastAsia" w:hAnsiTheme="minorEastAsia" w:cstheme="minorEastAsia"/>
          <w:sz w:val="21"/>
          <w:szCs w:val="21"/>
          <w:lang w:val="en-US" w:eastAsia="zh-CN"/>
        </w:rPr>
        <w:t>健身器材采购</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2、项目地点：广州市天河区瘦狗岭路483号</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二、项目预算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人民币</w:t>
      </w:r>
      <w:r>
        <w:rPr>
          <w:rFonts w:hint="eastAsia" w:asciiTheme="minorEastAsia" w:hAnsiTheme="minorEastAsia" w:cstheme="minorEastAsia"/>
          <w:sz w:val="21"/>
          <w:szCs w:val="21"/>
          <w:lang w:val="en-US" w:eastAsia="zh-CN"/>
        </w:rPr>
        <w:t>17</w:t>
      </w:r>
      <w:r>
        <w:rPr>
          <w:rFonts w:hint="eastAsia" w:asciiTheme="minorEastAsia" w:hAnsiTheme="minorEastAsia" w:eastAsiaTheme="minorEastAsia" w:cstheme="minorEastAsia"/>
          <w:sz w:val="21"/>
          <w:szCs w:val="21"/>
          <w:lang w:val="en-US" w:eastAsia="zh-CN"/>
        </w:rPr>
        <w:t>万元。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三、合同履行期限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合同签订后30天内交付使用。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四</w:t>
      </w:r>
      <w:r>
        <w:rPr>
          <w:rFonts w:hint="eastAsia" w:ascii="黑体" w:hAnsi="黑体" w:eastAsia="黑体" w:cs="黑体"/>
          <w:sz w:val="21"/>
          <w:szCs w:val="21"/>
        </w:rPr>
        <w:t>、</w:t>
      </w:r>
      <w:r>
        <w:rPr>
          <w:rFonts w:hint="eastAsia" w:ascii="黑体" w:hAnsi="黑体" w:eastAsia="黑体" w:cs="黑体"/>
          <w:sz w:val="21"/>
          <w:szCs w:val="21"/>
          <w:lang w:val="en-US" w:eastAsia="zh-CN"/>
        </w:rPr>
        <w:t>项目内容及需求</w:t>
      </w:r>
    </w:p>
    <w:tbl>
      <w:tblPr>
        <w:tblStyle w:val="23"/>
        <w:tblW w:w="8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958"/>
        <w:gridCol w:w="716"/>
        <w:gridCol w:w="6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pStyle w:val="2"/>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序号</w:t>
            </w:r>
          </w:p>
        </w:tc>
        <w:tc>
          <w:tcPr>
            <w:tcW w:w="958" w:type="dxa"/>
            <w:vAlign w:val="center"/>
          </w:tcPr>
          <w:p>
            <w:pPr>
              <w:pStyle w:val="2"/>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名称</w:t>
            </w:r>
          </w:p>
        </w:tc>
        <w:tc>
          <w:tcPr>
            <w:tcW w:w="716" w:type="dxa"/>
            <w:vAlign w:val="center"/>
          </w:tcPr>
          <w:p>
            <w:pPr>
              <w:pStyle w:val="2"/>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数量</w:t>
            </w:r>
          </w:p>
        </w:tc>
        <w:tc>
          <w:tcPr>
            <w:tcW w:w="6311" w:type="dxa"/>
            <w:vAlign w:val="center"/>
          </w:tcPr>
          <w:p>
            <w:pPr>
              <w:pStyle w:val="2"/>
              <w:jc w:val="center"/>
              <w:rPr>
                <w:rFonts w:hint="eastAsia" w:asciiTheme="minorEastAsia" w:hAnsiTheme="minorEastAsia" w:eastAsiaTheme="minorEastAsia" w:cstheme="minorEastAsia"/>
                <w:b/>
                <w:bCs/>
                <w:sz w:val="21"/>
                <w:szCs w:val="21"/>
                <w:vertAlign w:val="baseline"/>
                <w:lang w:val="en-US" w:eastAsia="zh-CN"/>
              </w:rPr>
            </w:pPr>
            <w:r>
              <w:rPr>
                <w:rFonts w:hint="eastAsia" w:asciiTheme="minorEastAsia" w:hAnsiTheme="minorEastAsia" w:eastAsiaTheme="minorEastAsia" w:cstheme="minorEastAsia"/>
                <w:b/>
                <w:bCs/>
                <w:sz w:val="21"/>
                <w:szCs w:val="21"/>
                <w:vertAlign w:val="baseline"/>
                <w:lang w:val="en-US" w:eastAsia="zh-CN"/>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拉筋机</w:t>
            </w:r>
          </w:p>
        </w:tc>
        <w:tc>
          <w:tcPr>
            <w:tcW w:w="7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heme="minorEastAsia" w:hAnsiTheme="minorEastAsia" w:eastAsiaTheme="minorEastAsia" w:cstheme="minorEastAsia"/>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1台</w:t>
            </w:r>
          </w:p>
        </w:tc>
        <w:tc>
          <w:tcPr>
            <w:tcW w:w="631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HAnsi" w:hAnsiTheme="minorHAnsi" w:eastAsiaTheme="minorEastAsia" w:cstheme="minorBidi"/>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1、管材：2.5mm厚,RT50×100mm的双椭圆管组成的框架结构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2、脚垫：橡胶材质脚垫，有效防滑并防止磕碰地板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3、坐垫：坐垫和背垫采用单色高密度泡沫材质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4、产品尺寸≥1274×552×999（mm）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5、产品净重≥35kg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背部伸展练习凳</w:t>
            </w:r>
          </w:p>
        </w:tc>
        <w:tc>
          <w:tcPr>
            <w:tcW w:w="7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1台</w:t>
            </w:r>
          </w:p>
        </w:tc>
        <w:tc>
          <w:tcPr>
            <w:tcW w:w="631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HAnsi" w:hAnsiTheme="minorHAnsi" w:eastAsiaTheme="minorEastAsia" w:cstheme="minorBidi"/>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1、管材：2.5mm厚,RT50×100mm的双椭圆管组成的框架结构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2、脚垫：橡胶材质脚垫，有效防滑并防止磕碰地板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3、靠垫：靠垫采用单色高密度泡沫材质</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4、产品尺寸≥1312×749×899（mm）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5、产品净重≥40kg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史密斯机</w:t>
            </w:r>
          </w:p>
        </w:tc>
        <w:tc>
          <w:tcPr>
            <w:tcW w:w="7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1台</w:t>
            </w:r>
          </w:p>
        </w:tc>
        <w:tc>
          <w:tcPr>
            <w:tcW w:w="631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HAnsi" w:hAnsiTheme="minorHAnsi" w:eastAsiaTheme="minorEastAsia" w:cstheme="minorBidi"/>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1、管材：2.5mm厚,RT50*100mm的双椭圆管组成的框架结构</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2、脚垫：橡胶材质脚垫，有效防滑并防止磕碰地板</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3、产品尺寸≥2241×1326×2370（mm）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4、产品净重≥175kg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可调式双滑轮多功能训练器</w:t>
            </w:r>
          </w:p>
        </w:tc>
        <w:tc>
          <w:tcPr>
            <w:tcW w:w="7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1台</w:t>
            </w:r>
          </w:p>
        </w:tc>
        <w:tc>
          <w:tcPr>
            <w:tcW w:w="631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HAnsi" w:hAnsiTheme="minorHAnsi" w:eastAsiaTheme="minorEastAsia" w:cstheme="minorBidi"/>
                <w:kern w:val="2"/>
                <w:sz w:val="21"/>
                <w:szCs w:val="21"/>
                <w:lang w:val="en-US" w:eastAsia="zh-CN" w:bidi="ar-SA"/>
              </w:rPr>
            </w:pPr>
            <w:r>
              <w:rPr>
                <w:rFonts w:hint="eastAsia" w:ascii="宋体" w:hAnsi="宋体" w:eastAsia="宋体" w:cs="宋体"/>
                <w:i w:val="0"/>
                <w:color w:val="000000"/>
                <w:kern w:val="0"/>
                <w:sz w:val="21"/>
                <w:szCs w:val="21"/>
                <w:u w:val="none"/>
                <w:lang w:val="en-US" w:eastAsia="zh-CN" w:bidi="ar"/>
              </w:rPr>
              <w:t>1、管壁厚度2.5mm.烤漆工艺：静电粉末喷涂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2、护罩材质：PVC护罩；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3、产品尺寸≥1662*1102*2122（mm），器材重量≥345kg，最大限重≥180kg；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4、锻炼肌肉：背阔肌、斜方肌、肱二头肌、胸大肌、肱三头肌、三角肌。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5</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2"/>
                <w:sz w:val="21"/>
                <w:szCs w:val="21"/>
                <w:u w:val="none"/>
                <w:lang w:val="en-US" w:eastAsia="zh-CN" w:bidi="ar-SA"/>
              </w:rPr>
              <w:t>大腿伸展训练器</w:t>
            </w:r>
          </w:p>
        </w:tc>
        <w:tc>
          <w:tcPr>
            <w:tcW w:w="7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cstheme="minorEastAsia"/>
                <w:i w:val="0"/>
                <w:color w:val="000000"/>
                <w:kern w:val="2"/>
                <w:sz w:val="21"/>
                <w:szCs w:val="21"/>
                <w:u w:val="none"/>
                <w:lang w:val="en-US" w:eastAsia="zh-CN" w:bidi="ar-SA"/>
              </w:rPr>
              <w:t>1台</w:t>
            </w:r>
          </w:p>
        </w:tc>
        <w:tc>
          <w:tcPr>
            <w:tcW w:w="631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lang w:val="en-US" w:eastAsia="zh-CN"/>
              </w:rPr>
            </w:pPr>
            <w:r>
              <w:rPr>
                <w:rFonts w:hint="eastAsia"/>
                <w:lang w:val="en-US" w:eastAsia="zh-CN"/>
              </w:rPr>
              <w:t>1、外形尺寸</w:t>
            </w:r>
            <w:r>
              <w:rPr>
                <w:rFonts w:hint="eastAsia" w:ascii="宋体" w:hAnsi="宋体" w:eastAsia="宋体" w:cs="宋体"/>
                <w:i w:val="0"/>
                <w:color w:val="000000"/>
                <w:kern w:val="0"/>
                <w:sz w:val="21"/>
                <w:szCs w:val="21"/>
                <w:u w:val="none"/>
                <w:lang w:val="en-US" w:eastAsia="zh-CN" w:bidi="ar"/>
              </w:rPr>
              <w:t>≥</w:t>
            </w:r>
            <w:r>
              <w:rPr>
                <w:rFonts w:hint="eastAsia"/>
                <w:lang w:val="en-US" w:eastAsia="zh-CN"/>
              </w:rPr>
              <w:t>1205*1120*1545mm</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lang w:val="en-US" w:eastAsia="zh-CN"/>
              </w:rPr>
            </w:pPr>
            <w:r>
              <w:rPr>
                <w:rFonts w:hint="eastAsia"/>
                <w:lang w:val="en-US" w:eastAsia="zh-CN"/>
              </w:rPr>
              <w:t>2、锻炼部位：股四头肌</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lang w:val="en-US" w:eastAsia="zh-CN"/>
              </w:rPr>
            </w:pPr>
            <w:r>
              <w:rPr>
                <w:rFonts w:hint="eastAsia"/>
                <w:lang w:val="en-US" w:eastAsia="zh-CN"/>
              </w:rPr>
              <w:t>3、主框架：材质：Q235A</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lang w:val="en-US" w:eastAsia="zh-CN"/>
              </w:rPr>
            </w:pPr>
            <w:r>
              <w:rPr>
                <w:rFonts w:hint="eastAsia"/>
                <w:lang w:val="en-US" w:eastAsia="zh-CN"/>
              </w:rPr>
              <w:t>4、配重：铸铁，最大配重</w:t>
            </w:r>
            <w:r>
              <w:rPr>
                <w:rFonts w:hint="eastAsia" w:ascii="宋体" w:hAnsi="宋体" w:eastAsia="宋体" w:cs="宋体"/>
                <w:i w:val="0"/>
                <w:color w:val="000000"/>
                <w:kern w:val="0"/>
                <w:sz w:val="21"/>
                <w:szCs w:val="21"/>
                <w:u w:val="none"/>
                <w:lang w:val="en-US" w:eastAsia="zh-CN" w:bidi="ar"/>
              </w:rPr>
              <w:t>≥</w:t>
            </w:r>
            <w:r>
              <w:rPr>
                <w:rFonts w:hint="eastAsia"/>
                <w:lang w:val="en-US" w:eastAsia="zh-CN"/>
              </w:rPr>
              <w:t>107kg，最小配重</w:t>
            </w:r>
            <w:r>
              <w:rPr>
                <w:rFonts w:hint="eastAsia" w:ascii="宋体" w:hAnsi="宋体" w:eastAsia="宋体" w:cs="宋体"/>
                <w:i w:val="0"/>
                <w:color w:val="000000"/>
                <w:kern w:val="0"/>
                <w:sz w:val="21"/>
                <w:szCs w:val="21"/>
                <w:u w:val="none"/>
                <w:lang w:val="en-US" w:eastAsia="zh-CN" w:bidi="ar"/>
              </w:rPr>
              <w:t>≥</w:t>
            </w:r>
            <w:r>
              <w:rPr>
                <w:rFonts w:hint="eastAsia"/>
                <w:lang w:val="en-US" w:eastAsia="zh-CN"/>
              </w:rPr>
              <w:t>5kg，黑纱纹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6</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2"/>
                <w:sz w:val="21"/>
                <w:szCs w:val="21"/>
                <w:u w:val="none"/>
                <w:lang w:val="en-US" w:eastAsia="zh-CN" w:bidi="ar-SA"/>
              </w:rPr>
              <w:t>大腿屈伸训练器</w:t>
            </w:r>
          </w:p>
        </w:tc>
        <w:tc>
          <w:tcPr>
            <w:tcW w:w="7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cstheme="minorEastAsia"/>
                <w:i w:val="0"/>
                <w:color w:val="000000"/>
                <w:kern w:val="2"/>
                <w:sz w:val="21"/>
                <w:szCs w:val="21"/>
                <w:u w:val="none"/>
                <w:lang w:val="en-US" w:eastAsia="zh-CN" w:bidi="ar-SA"/>
              </w:rPr>
              <w:t>1台</w:t>
            </w:r>
          </w:p>
        </w:tc>
        <w:tc>
          <w:tcPr>
            <w:tcW w:w="631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lang w:val="en-US" w:eastAsia="zh-CN"/>
              </w:rPr>
            </w:pPr>
            <w:r>
              <w:rPr>
                <w:rFonts w:hint="eastAsia"/>
                <w:lang w:val="en-US" w:eastAsia="zh-CN"/>
              </w:rPr>
              <w:t>1、外形尺寸</w:t>
            </w:r>
            <w:r>
              <w:rPr>
                <w:rFonts w:hint="eastAsia" w:ascii="宋体" w:hAnsi="宋体" w:eastAsia="宋体" w:cs="宋体"/>
                <w:i w:val="0"/>
                <w:color w:val="000000"/>
                <w:kern w:val="0"/>
                <w:sz w:val="21"/>
                <w:szCs w:val="21"/>
                <w:u w:val="none"/>
                <w:lang w:val="en-US" w:eastAsia="zh-CN" w:bidi="ar"/>
              </w:rPr>
              <w:t>≥</w:t>
            </w:r>
            <w:r>
              <w:rPr>
                <w:rFonts w:hint="eastAsia"/>
                <w:lang w:val="en-US" w:eastAsia="zh-CN"/>
              </w:rPr>
              <w:t>1540*1100*1550</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lang w:val="en-US" w:eastAsia="zh-CN"/>
              </w:rPr>
            </w:pPr>
            <w:r>
              <w:rPr>
                <w:rFonts w:hint="eastAsia"/>
                <w:lang w:val="en-US" w:eastAsia="zh-CN"/>
              </w:rPr>
              <w:t>2、锻炼部位：股二头肌</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lang w:val="en-US" w:eastAsia="zh-CN"/>
              </w:rPr>
            </w:pPr>
            <w:r>
              <w:rPr>
                <w:rFonts w:hint="eastAsia"/>
                <w:lang w:val="en-US" w:eastAsia="zh-CN"/>
              </w:rPr>
              <w:t>3、主框架：材质：Q235A</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lang w:val="en-US" w:eastAsia="zh-CN"/>
              </w:rPr>
            </w:pPr>
            <w:r>
              <w:rPr>
                <w:rFonts w:hint="eastAsia"/>
                <w:lang w:val="en-US" w:eastAsia="zh-CN"/>
              </w:rPr>
              <w:t>4、配重：铸铁，最大配重</w:t>
            </w:r>
            <w:r>
              <w:rPr>
                <w:rFonts w:hint="eastAsia" w:ascii="宋体" w:hAnsi="宋体" w:eastAsia="宋体" w:cs="宋体"/>
                <w:i w:val="0"/>
                <w:color w:val="000000"/>
                <w:kern w:val="0"/>
                <w:sz w:val="21"/>
                <w:szCs w:val="21"/>
                <w:u w:val="none"/>
                <w:lang w:val="en-US" w:eastAsia="zh-CN" w:bidi="ar"/>
              </w:rPr>
              <w:t>≥</w:t>
            </w:r>
            <w:r>
              <w:rPr>
                <w:rFonts w:hint="eastAsia"/>
                <w:lang w:val="en-US" w:eastAsia="zh-CN"/>
              </w:rPr>
              <w:t>107kg，最小配重</w:t>
            </w:r>
            <w:r>
              <w:rPr>
                <w:rFonts w:hint="eastAsia" w:ascii="宋体" w:hAnsi="宋体" w:eastAsia="宋体" w:cs="宋体"/>
                <w:i w:val="0"/>
                <w:color w:val="000000"/>
                <w:kern w:val="0"/>
                <w:sz w:val="21"/>
                <w:szCs w:val="21"/>
                <w:u w:val="none"/>
                <w:lang w:val="en-US" w:eastAsia="zh-CN" w:bidi="ar"/>
              </w:rPr>
              <w:t>≥</w:t>
            </w:r>
            <w:r>
              <w:rPr>
                <w:rFonts w:hint="eastAsia"/>
                <w:lang w:val="en-US" w:eastAsia="zh-CN"/>
              </w:rPr>
              <w:t>5kg，黑纱纹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7</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2"/>
                <w:sz w:val="21"/>
                <w:szCs w:val="21"/>
                <w:u w:val="none"/>
                <w:lang w:val="en-US" w:eastAsia="zh-CN" w:bidi="ar-SA"/>
              </w:rPr>
              <w:t>哈克深蹲</w:t>
            </w:r>
          </w:p>
        </w:tc>
        <w:tc>
          <w:tcPr>
            <w:tcW w:w="7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cstheme="minorEastAsia"/>
                <w:i w:val="0"/>
                <w:color w:val="000000"/>
                <w:kern w:val="2"/>
                <w:sz w:val="21"/>
                <w:szCs w:val="21"/>
                <w:u w:val="none"/>
                <w:lang w:val="en-US" w:eastAsia="zh-CN" w:bidi="ar-SA"/>
              </w:rPr>
              <w:t>1台</w:t>
            </w:r>
          </w:p>
        </w:tc>
        <w:tc>
          <w:tcPr>
            <w:tcW w:w="631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lang w:val="en-US" w:eastAsia="zh-CN"/>
              </w:rPr>
            </w:pPr>
            <w:r>
              <w:rPr>
                <w:rFonts w:hint="eastAsia"/>
                <w:lang w:val="en-US" w:eastAsia="zh-CN"/>
              </w:rPr>
              <w:t>1、外形尺寸</w:t>
            </w:r>
            <w:r>
              <w:rPr>
                <w:rFonts w:hint="eastAsia" w:ascii="宋体" w:hAnsi="宋体" w:eastAsia="宋体" w:cs="宋体"/>
                <w:i w:val="0"/>
                <w:color w:val="000000"/>
                <w:kern w:val="0"/>
                <w:sz w:val="21"/>
                <w:szCs w:val="21"/>
                <w:u w:val="none"/>
                <w:lang w:val="en-US" w:eastAsia="zh-CN" w:bidi="ar"/>
              </w:rPr>
              <w:t>≥</w:t>
            </w:r>
            <w:r>
              <w:rPr>
                <w:rFonts w:hint="eastAsia"/>
                <w:lang w:val="en-US" w:eastAsia="zh-CN"/>
              </w:rPr>
              <w:t>1760×1445×1620mm</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lang w:val="en-US" w:eastAsia="zh-CN"/>
              </w:rPr>
            </w:pPr>
            <w:r>
              <w:rPr>
                <w:rFonts w:hint="eastAsia"/>
                <w:lang w:val="en-US" w:eastAsia="zh-CN"/>
              </w:rPr>
              <w:t>2、主框架：材质：Q235A</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lang w:val="en-US" w:eastAsia="zh-CN"/>
              </w:rPr>
            </w:pPr>
            <w:r>
              <w:rPr>
                <w:rFonts w:hint="eastAsia"/>
                <w:lang w:val="en-US" w:eastAsia="zh-CN"/>
              </w:rPr>
              <w:t>3、锻炼部位：大腿/小腿肌肉群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8</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2"/>
                <w:sz w:val="21"/>
                <w:szCs w:val="21"/>
                <w:u w:val="none"/>
                <w:lang w:val="en-US" w:eastAsia="zh-CN" w:bidi="ar-SA"/>
              </w:rPr>
              <w:t>上位蝴蝶式胸肌训</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2"/>
                <w:sz w:val="21"/>
                <w:szCs w:val="21"/>
                <w:u w:val="none"/>
                <w:lang w:val="en-US" w:eastAsia="zh-CN" w:bidi="ar-SA"/>
              </w:rPr>
              <w:t>练器</w:t>
            </w:r>
          </w:p>
        </w:tc>
        <w:tc>
          <w:tcPr>
            <w:tcW w:w="7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cstheme="minorEastAsia"/>
                <w:i w:val="0"/>
                <w:color w:val="000000"/>
                <w:kern w:val="2"/>
                <w:sz w:val="21"/>
                <w:szCs w:val="21"/>
                <w:u w:val="none"/>
                <w:lang w:val="en-US" w:eastAsia="zh-CN" w:bidi="ar-SA"/>
              </w:rPr>
              <w:t>1台</w:t>
            </w:r>
          </w:p>
        </w:tc>
        <w:tc>
          <w:tcPr>
            <w:tcW w:w="631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lang w:val="en-US" w:eastAsia="zh-CN"/>
              </w:rPr>
            </w:pPr>
            <w:r>
              <w:rPr>
                <w:rFonts w:hint="eastAsia"/>
                <w:lang w:val="en-US" w:eastAsia="zh-CN"/>
              </w:rPr>
              <w:t>1、外形尺寸</w:t>
            </w:r>
            <w:r>
              <w:rPr>
                <w:rFonts w:hint="eastAsia" w:ascii="宋体" w:hAnsi="宋体" w:eastAsia="宋体" w:cs="宋体"/>
                <w:i w:val="0"/>
                <w:color w:val="000000"/>
                <w:kern w:val="0"/>
                <w:sz w:val="21"/>
                <w:szCs w:val="21"/>
                <w:u w:val="none"/>
                <w:lang w:val="en-US" w:eastAsia="zh-CN" w:bidi="ar"/>
              </w:rPr>
              <w:t>≥</w:t>
            </w:r>
            <w:r>
              <w:rPr>
                <w:rFonts w:hint="eastAsia"/>
                <w:lang w:val="en-US" w:eastAsia="zh-CN"/>
              </w:rPr>
              <w:t>1136×825×2043mm</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lang w:val="en-US" w:eastAsia="zh-CN"/>
              </w:rPr>
            </w:pPr>
            <w:r>
              <w:rPr>
                <w:rFonts w:hint="eastAsia"/>
                <w:lang w:val="en-US" w:eastAsia="zh-CN"/>
              </w:rPr>
              <w:t>2、锻炼部位：胸大肌、斜方肌</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lang w:val="en-US" w:eastAsia="zh-CN"/>
              </w:rPr>
            </w:pPr>
            <w:r>
              <w:rPr>
                <w:rFonts w:hint="eastAsia"/>
                <w:lang w:val="en-US" w:eastAsia="zh-CN"/>
              </w:rPr>
              <w:t>3、主框架：材质：Q235A；</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b/>
                <w:bCs/>
                <w:lang w:val="en-US" w:eastAsia="zh-CN"/>
              </w:rPr>
            </w:pPr>
            <w:r>
              <w:rPr>
                <w:rFonts w:hint="eastAsia"/>
                <w:lang w:val="en-US" w:eastAsia="zh-CN"/>
              </w:rPr>
              <w:t>4、配重：铸铁，最大配重</w:t>
            </w:r>
            <w:r>
              <w:rPr>
                <w:rFonts w:hint="eastAsia" w:ascii="宋体" w:hAnsi="宋体" w:eastAsia="宋体" w:cs="宋体"/>
                <w:i w:val="0"/>
                <w:color w:val="000000"/>
                <w:kern w:val="0"/>
                <w:sz w:val="21"/>
                <w:szCs w:val="21"/>
                <w:u w:val="none"/>
                <w:lang w:val="en-US" w:eastAsia="zh-CN" w:bidi="ar"/>
              </w:rPr>
              <w:t>≥</w:t>
            </w:r>
            <w:r>
              <w:rPr>
                <w:rFonts w:hint="eastAsia"/>
                <w:lang w:val="en-US" w:eastAsia="zh-CN"/>
              </w:rPr>
              <w:t>77kg，最小配重</w:t>
            </w:r>
            <w:r>
              <w:rPr>
                <w:rFonts w:hint="eastAsia" w:ascii="宋体" w:hAnsi="宋体" w:eastAsia="宋体" w:cs="宋体"/>
                <w:i w:val="0"/>
                <w:color w:val="000000"/>
                <w:kern w:val="0"/>
                <w:sz w:val="21"/>
                <w:szCs w:val="21"/>
                <w:u w:val="none"/>
                <w:lang w:val="en-US" w:eastAsia="zh-CN" w:bidi="ar"/>
              </w:rPr>
              <w:t>≥</w:t>
            </w:r>
            <w:r>
              <w:rPr>
                <w:rFonts w:hint="eastAsia"/>
                <w:lang w:val="en-US" w:eastAsia="zh-CN"/>
              </w:rPr>
              <w:t>5kg，黑纱纹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sz w:val="21"/>
                <w:szCs w:val="21"/>
                <w:lang w:val="en-US" w:eastAsia="zh-CN"/>
              </w:rPr>
            </w:pPr>
            <w:r>
              <w:rPr>
                <w:rFonts w:hint="eastAsia"/>
                <w:sz w:val="21"/>
                <w:szCs w:val="21"/>
                <w:lang w:val="en-US" w:eastAsia="zh-CN"/>
              </w:rPr>
              <w:t>9</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2"/>
                <w:sz w:val="21"/>
                <w:szCs w:val="21"/>
                <w:u w:val="none"/>
                <w:lang w:val="en-US" w:eastAsia="zh-CN" w:bidi="ar-SA"/>
              </w:rPr>
              <w:t>杠铃片</w:t>
            </w:r>
          </w:p>
        </w:tc>
        <w:tc>
          <w:tcPr>
            <w:tcW w:w="7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cstheme="minorEastAsia"/>
                <w:i w:val="0"/>
                <w:color w:val="000000"/>
                <w:kern w:val="2"/>
                <w:sz w:val="21"/>
                <w:szCs w:val="21"/>
                <w:u w:val="none"/>
                <w:lang w:val="en-US" w:eastAsia="zh-CN" w:bidi="ar-SA"/>
              </w:rPr>
              <w:t>1组</w:t>
            </w:r>
          </w:p>
        </w:tc>
        <w:tc>
          <w:tcPr>
            <w:tcW w:w="631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b/>
                <w:bCs/>
                <w:lang w:val="en-US" w:eastAsia="zh-CN"/>
              </w:rPr>
            </w:pPr>
            <w:r>
              <w:rPr>
                <w:rFonts w:hint="eastAsia"/>
                <w:lang w:val="en-US" w:eastAsia="zh-CN"/>
              </w:rPr>
              <w:t>5/10/15/20kg，各1对，合计100kg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5"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sz w:val="21"/>
                <w:szCs w:val="21"/>
                <w:lang w:val="en-US" w:eastAsia="zh-CN"/>
              </w:rPr>
            </w:pPr>
            <w:r>
              <w:rPr>
                <w:rFonts w:hint="eastAsia"/>
                <w:sz w:val="21"/>
                <w:szCs w:val="21"/>
                <w:lang w:val="en-US" w:eastAsia="zh-CN"/>
              </w:rPr>
              <w:t>10</w:t>
            </w:r>
          </w:p>
        </w:tc>
        <w:tc>
          <w:tcPr>
            <w:tcW w:w="95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eastAsiaTheme="minorEastAsia" w:cstheme="minorEastAsia"/>
                <w:i w:val="0"/>
                <w:color w:val="000000"/>
                <w:kern w:val="2"/>
                <w:sz w:val="21"/>
                <w:szCs w:val="21"/>
                <w:u w:val="none"/>
                <w:lang w:val="en-US" w:eastAsia="zh-CN" w:bidi="ar-SA"/>
              </w:rPr>
              <w:t>哑铃</w:t>
            </w:r>
          </w:p>
        </w:tc>
        <w:tc>
          <w:tcPr>
            <w:tcW w:w="716"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heme="minorEastAsia" w:hAnsiTheme="minorEastAsia" w:eastAsiaTheme="minorEastAsia" w:cstheme="minorEastAsia"/>
                <w:i w:val="0"/>
                <w:color w:val="000000"/>
                <w:kern w:val="2"/>
                <w:sz w:val="21"/>
                <w:szCs w:val="21"/>
                <w:u w:val="none"/>
                <w:lang w:val="en-US" w:eastAsia="zh-CN" w:bidi="ar-SA"/>
              </w:rPr>
            </w:pPr>
            <w:r>
              <w:rPr>
                <w:rFonts w:hint="eastAsia" w:asciiTheme="minorEastAsia" w:hAnsiTheme="minorEastAsia" w:cstheme="minorEastAsia"/>
                <w:i w:val="0"/>
                <w:color w:val="000000"/>
                <w:kern w:val="2"/>
                <w:sz w:val="21"/>
                <w:szCs w:val="21"/>
                <w:u w:val="none"/>
                <w:lang w:val="en-US" w:eastAsia="zh-CN" w:bidi="ar-SA"/>
              </w:rPr>
              <w:t>1组</w:t>
            </w:r>
          </w:p>
        </w:tc>
        <w:tc>
          <w:tcPr>
            <w:tcW w:w="631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lang w:val="en-US" w:eastAsia="zh-CN"/>
              </w:rPr>
            </w:pPr>
            <w:r>
              <w:rPr>
                <w:rFonts w:hint="eastAsia"/>
                <w:lang w:val="en-US" w:eastAsia="zh-CN"/>
              </w:rPr>
              <w:t>5/10/12.5/15/17.5/20/22.5KG各1对，合计205KG。</w:t>
            </w:r>
          </w:p>
        </w:tc>
      </w:tr>
    </w:tbl>
    <w:p>
      <w:pPr>
        <w:ind w:firstLine="640" w:firstLineChars="200"/>
        <w:rPr>
          <w:rFonts w:hint="eastAsia" w:ascii="黑体" w:hAnsi="黑体" w:eastAsia="黑体" w:cs="Times New Roman"/>
          <w:sz w:val="32"/>
          <w:szCs w:val="32"/>
        </w:rPr>
      </w:pPr>
    </w:p>
    <w:p>
      <w:pPr>
        <w:pStyle w:val="2"/>
        <w:rPr>
          <w:rFonts w:hint="eastAsia" w:ascii="黑体" w:hAnsi="黑体" w:eastAsia="黑体" w:cs="Times New Roman"/>
          <w:sz w:val="32"/>
          <w:szCs w:val="32"/>
        </w:rPr>
      </w:pPr>
    </w:p>
    <w:p>
      <w:pPr>
        <w:pStyle w:val="3"/>
        <w:rPr>
          <w:rFonts w:hint="eastAsia" w:ascii="黑体" w:hAnsi="黑体" w:eastAsia="黑体" w:cs="Times New Roman"/>
          <w:sz w:val="32"/>
          <w:szCs w:val="32"/>
        </w:rPr>
      </w:pPr>
    </w:p>
    <w:p>
      <w:pPr>
        <w:pStyle w:val="3"/>
        <w:rPr>
          <w:rFonts w:hint="eastAsia" w:ascii="黑体" w:hAnsi="黑体" w:eastAsia="黑体" w:cs="Times New Roman"/>
          <w:sz w:val="32"/>
          <w:szCs w:val="32"/>
        </w:rPr>
      </w:pPr>
    </w:p>
    <w:p>
      <w:pPr>
        <w:pStyle w:val="3"/>
        <w:rPr>
          <w:rFonts w:hint="eastAsia" w:ascii="黑体" w:hAnsi="黑体" w:eastAsia="黑体" w:cs="Times New Roman"/>
          <w:sz w:val="32"/>
          <w:szCs w:val="32"/>
        </w:rPr>
      </w:pPr>
    </w:p>
    <w:p>
      <w:pPr>
        <w:pStyle w:val="3"/>
        <w:rPr>
          <w:rFonts w:hint="eastAsia" w:ascii="黑体" w:hAnsi="黑体" w:eastAsia="黑体" w:cs="Times New Roman"/>
          <w:sz w:val="32"/>
          <w:szCs w:val="32"/>
        </w:rPr>
      </w:pPr>
    </w:p>
    <w:p>
      <w:pPr>
        <w:pStyle w:val="3"/>
        <w:rPr>
          <w:rFonts w:hint="eastAsia" w:ascii="黑体" w:hAnsi="黑体" w:eastAsia="黑体" w:cs="Times New Roman"/>
          <w:sz w:val="32"/>
          <w:szCs w:val="32"/>
        </w:rPr>
      </w:pPr>
    </w:p>
    <w:p>
      <w:pPr>
        <w:pStyle w:val="3"/>
        <w:rPr>
          <w:rFonts w:hint="eastAsia" w:ascii="黑体" w:hAnsi="黑体" w:eastAsia="黑体" w:cs="Times New Roman"/>
          <w:sz w:val="32"/>
          <w:szCs w:val="32"/>
        </w:rPr>
      </w:pPr>
    </w:p>
    <w:p>
      <w:pPr>
        <w:pStyle w:val="3"/>
        <w:rPr>
          <w:rFonts w:hint="eastAsia" w:ascii="黑体" w:hAnsi="黑体" w:eastAsia="黑体" w:cs="Times New Roman"/>
          <w:sz w:val="32"/>
          <w:szCs w:val="32"/>
        </w:rPr>
      </w:pPr>
    </w:p>
    <w:p>
      <w:pPr>
        <w:pStyle w:val="3"/>
        <w:rPr>
          <w:rFonts w:hint="eastAsia" w:ascii="黑体" w:hAnsi="黑体" w:eastAsia="黑体" w:cs="Times New Roman"/>
          <w:sz w:val="32"/>
          <w:szCs w:val="32"/>
        </w:rPr>
      </w:pPr>
    </w:p>
    <w:p>
      <w:pPr>
        <w:pStyle w:val="3"/>
        <w:rPr>
          <w:rFonts w:hint="eastAsia" w:ascii="黑体" w:hAnsi="黑体" w:eastAsia="黑体" w:cs="Times New Roman"/>
          <w:sz w:val="32"/>
          <w:szCs w:val="32"/>
        </w:rPr>
      </w:pPr>
    </w:p>
    <w:p>
      <w:pPr>
        <w:pStyle w:val="3"/>
        <w:rPr>
          <w:rFonts w:hint="eastAsia" w:ascii="黑体" w:hAnsi="黑体" w:eastAsia="黑体" w:cs="Times New Roman"/>
          <w:sz w:val="32"/>
          <w:szCs w:val="32"/>
        </w:rPr>
      </w:pPr>
    </w:p>
    <w:p>
      <w:pPr>
        <w:pStyle w:val="3"/>
        <w:rPr>
          <w:rFonts w:hint="eastAsia" w:ascii="黑体" w:hAnsi="黑体" w:eastAsia="黑体" w:cs="Times New Roman"/>
          <w:sz w:val="32"/>
          <w:szCs w:val="32"/>
        </w:rPr>
      </w:pPr>
    </w:p>
    <w:p>
      <w:pPr>
        <w:pStyle w:val="3"/>
        <w:rPr>
          <w:rFonts w:hint="eastAsia" w:ascii="黑体" w:hAnsi="黑体" w:eastAsia="黑体" w:cs="Times New Roman"/>
          <w:sz w:val="32"/>
          <w:szCs w:val="32"/>
        </w:rPr>
      </w:pPr>
    </w:p>
    <w:p>
      <w:pPr>
        <w:pStyle w:val="3"/>
        <w:rPr>
          <w:rFonts w:hint="eastAsia" w:ascii="黑体" w:hAnsi="黑体" w:eastAsia="黑体" w:cs="Times New Roman"/>
          <w:sz w:val="32"/>
          <w:szCs w:val="32"/>
        </w:rPr>
      </w:pPr>
      <w:bookmarkStart w:id="13" w:name="_GoBack"/>
      <w:bookmarkEnd w:id="13"/>
    </w:p>
    <w:p>
      <w:pPr>
        <w:pStyle w:val="3"/>
        <w:rPr>
          <w:rFonts w:hint="eastAsia" w:ascii="黑体" w:hAnsi="黑体" w:eastAsia="黑体" w:cs="Times New Roman"/>
          <w:sz w:val="32"/>
          <w:szCs w:val="32"/>
        </w:rPr>
      </w:pPr>
    </w:p>
    <w:p>
      <w:pPr>
        <w:pStyle w:val="3"/>
        <w:rPr>
          <w:rFonts w:hint="eastAsia" w:ascii="黑体" w:hAnsi="黑体" w:eastAsia="黑体" w:cs="Times New Roman"/>
          <w:sz w:val="32"/>
          <w:szCs w:val="32"/>
        </w:rPr>
      </w:pPr>
    </w:p>
    <w:p>
      <w:pPr>
        <w:pStyle w:val="3"/>
        <w:rPr>
          <w:rFonts w:hint="eastAsia" w:ascii="黑体" w:hAnsi="黑体" w:eastAsia="黑体" w:cs="Times New Roman"/>
          <w:sz w:val="32"/>
          <w:szCs w:val="32"/>
        </w:rPr>
      </w:pPr>
    </w:p>
    <w:p>
      <w:pPr>
        <w:jc w:val="center"/>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第二部分 投标文件格式</w:t>
      </w:r>
    </w:p>
    <w:p>
      <w:pPr>
        <w:ind w:firstLine="643" w:firstLineChars="200"/>
        <w:rPr>
          <w:rFonts w:hint="eastAsia" w:ascii="仿宋_GB2312" w:hAnsi="Times New Roman" w:eastAsia="仿宋_GB2312" w:cs="Times New Roman"/>
          <w:b/>
          <w:sz w:val="32"/>
          <w:szCs w:val="32"/>
        </w:rPr>
      </w:pPr>
    </w:p>
    <w:p>
      <w:pPr>
        <w:pStyle w:val="2"/>
        <w:rPr>
          <w:rFonts w:hint="eastAsia"/>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spacing w:line="360" w:lineRule="auto"/>
        <w:rPr>
          <w:rFonts w:hint="eastAsia" w:ascii="宋体" w:hAnsi="宋体"/>
          <w:szCs w:val="21"/>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lang w:val="en-US" w:eastAsia="zh-CN"/>
        </w:rPr>
      </w:pPr>
    </w:p>
    <w:p>
      <w:pPr>
        <w:pStyle w:val="14"/>
        <w:tabs>
          <w:tab w:val="left" w:pos="1260"/>
        </w:tabs>
        <w:spacing w:line="360" w:lineRule="auto"/>
        <w:jc w:val="center"/>
        <w:rPr>
          <w:rFonts w:hint="eastAsia" w:hAnsi="宋体"/>
          <w:b/>
          <w:spacing w:val="100"/>
          <w:w w:val="110"/>
          <w:kern w:val="0"/>
          <w:sz w:val="36"/>
          <w:szCs w:val="36"/>
        </w:rPr>
      </w:pPr>
      <w:r>
        <w:rPr>
          <w:rFonts w:hint="eastAsia" w:hAnsi="宋体"/>
          <w:b/>
          <w:spacing w:val="100"/>
          <w:w w:val="110"/>
          <w:kern w:val="0"/>
          <w:sz w:val="36"/>
          <w:szCs w:val="36"/>
          <w:lang w:val="en-US" w:eastAsia="zh-CN"/>
        </w:rPr>
        <w:t>广东省消防救援总队</w:t>
      </w:r>
      <w:r>
        <w:rPr>
          <w:rFonts w:hint="eastAsia" w:hAnsi="宋体"/>
          <w:b/>
          <w:spacing w:val="100"/>
          <w:w w:val="110"/>
          <w:kern w:val="0"/>
          <w:sz w:val="36"/>
          <w:szCs w:val="36"/>
        </w:rPr>
        <w:t>采购</w:t>
      </w:r>
    </w:p>
    <w:p>
      <w:pPr>
        <w:pStyle w:val="14"/>
        <w:spacing w:line="360" w:lineRule="auto"/>
        <w:jc w:val="center"/>
        <w:rPr>
          <w:rFonts w:hint="eastAsia" w:hAnsi="宋体"/>
          <w:b/>
        </w:rPr>
      </w:pPr>
    </w:p>
    <w:p>
      <w:pPr>
        <w:pStyle w:val="14"/>
        <w:tabs>
          <w:tab w:val="left" w:pos="1260"/>
        </w:tabs>
        <w:spacing w:line="360" w:lineRule="auto"/>
        <w:jc w:val="center"/>
        <w:rPr>
          <w:rFonts w:hint="eastAsia" w:hAnsi="宋体"/>
          <w:b/>
          <w:spacing w:val="100"/>
          <w:w w:val="110"/>
          <w:sz w:val="48"/>
          <w:szCs w:val="48"/>
        </w:rPr>
      </w:pPr>
      <w:r>
        <w:rPr>
          <w:rFonts w:hint="eastAsia" w:hAnsi="宋体"/>
          <w:b/>
          <w:spacing w:val="100"/>
          <w:w w:val="110"/>
          <w:kern w:val="0"/>
          <w:sz w:val="48"/>
          <w:szCs w:val="48"/>
        </w:rPr>
        <w:t>投标文件</w:t>
      </w:r>
    </w:p>
    <w:p>
      <w:pPr>
        <w:pStyle w:val="14"/>
        <w:spacing w:line="360" w:lineRule="auto"/>
        <w:jc w:val="center"/>
        <w:rPr>
          <w:rFonts w:hint="eastAsia" w:hAnsi="宋体"/>
          <w:b/>
          <w:sz w:val="28"/>
          <w:szCs w:val="28"/>
        </w:rPr>
      </w:pPr>
      <w:r>
        <w:rPr>
          <w:rFonts w:hint="eastAsia" w:hAnsi="宋体"/>
          <w:b/>
          <w:sz w:val="28"/>
          <w:szCs w:val="28"/>
        </w:rPr>
        <w:t>（正本/副本）</w:t>
      </w:r>
    </w:p>
    <w:p>
      <w:pPr>
        <w:pStyle w:val="14"/>
        <w:spacing w:line="360" w:lineRule="auto"/>
        <w:jc w:val="center"/>
        <w:rPr>
          <w:rFonts w:hint="eastAsia" w:hAnsi="宋体"/>
          <w:b/>
        </w:rPr>
      </w:pPr>
    </w:p>
    <w:p>
      <w:pPr>
        <w:pStyle w:val="14"/>
        <w:spacing w:line="360" w:lineRule="auto"/>
        <w:jc w:val="center"/>
        <w:rPr>
          <w:rFonts w:hint="eastAsia" w:hAnsi="宋体"/>
          <w:b/>
        </w:rPr>
      </w:pPr>
    </w:p>
    <w:p>
      <w:pPr>
        <w:pStyle w:val="14"/>
        <w:spacing w:line="360" w:lineRule="auto"/>
        <w:jc w:val="center"/>
        <w:rPr>
          <w:rFonts w:hint="eastAsia" w:hAnsi="宋体"/>
          <w:b/>
        </w:rPr>
      </w:pPr>
    </w:p>
    <w:p>
      <w:pPr>
        <w:pStyle w:val="14"/>
        <w:spacing w:line="360" w:lineRule="auto"/>
        <w:jc w:val="center"/>
        <w:rPr>
          <w:rFonts w:hint="eastAsia" w:hAnsi="宋体"/>
          <w:b/>
        </w:rPr>
      </w:pPr>
    </w:p>
    <w:p>
      <w:pPr>
        <w:pStyle w:val="12"/>
        <w:spacing w:line="360" w:lineRule="auto"/>
        <w:ind w:left="3228" w:leftChars="532" w:hanging="2111" w:hangingChars="751"/>
        <w:rPr>
          <w:rFonts w:hint="eastAsia" w:ascii="宋体" w:hAnsi="宋体" w:eastAsia="宋体"/>
          <w:b/>
          <w:sz w:val="28"/>
          <w:szCs w:val="28"/>
          <w:u w:val="single"/>
        </w:rPr>
      </w:pPr>
      <w:r>
        <w:rPr>
          <w:rFonts w:hint="eastAsia" w:ascii="宋体" w:hAnsi="宋体" w:eastAsia="宋体"/>
          <w:b/>
          <w:sz w:val="28"/>
          <w:szCs w:val="28"/>
        </w:rPr>
        <w:t>采购项目名称：</w:t>
      </w:r>
      <w:r>
        <w:rPr>
          <w:rFonts w:hint="eastAsia" w:ascii="宋体" w:hAnsi="宋体" w:eastAsia="宋体" w:cs="宋体"/>
          <w:b/>
          <w:bCs/>
          <w:sz w:val="30"/>
          <w:szCs w:val="30"/>
          <w:u w:val="single"/>
          <w:lang w:val="en-US" w:eastAsia="zh-CN"/>
        </w:rPr>
        <w:t>广东省消防救援总队健身器材采购项目</w:t>
      </w:r>
    </w:p>
    <w:p>
      <w:pPr>
        <w:pStyle w:val="14"/>
        <w:spacing w:line="360" w:lineRule="auto"/>
        <w:ind w:firstLine="1124" w:firstLineChars="400"/>
        <w:rPr>
          <w:rFonts w:hint="default" w:hAnsi="宋体" w:eastAsia="宋体"/>
          <w:b/>
          <w:sz w:val="28"/>
          <w:szCs w:val="28"/>
          <w:u w:val="single"/>
          <w:lang w:val="en-US" w:eastAsia="zh-CN"/>
        </w:rPr>
      </w:pPr>
      <w:r>
        <w:rPr>
          <w:rFonts w:hint="eastAsia" w:hAnsi="宋体"/>
          <w:b/>
          <w:sz w:val="28"/>
          <w:szCs w:val="28"/>
        </w:rPr>
        <w:t>采购项目编号：</w:t>
      </w:r>
      <w:r>
        <w:rPr>
          <w:rFonts w:hint="eastAsia" w:ascii="宋体" w:hAnsi="宋体" w:eastAsia="仿宋_GB2312" w:cs="Times New Roman"/>
          <w:b/>
          <w:bCs/>
          <w:kern w:val="2"/>
          <w:sz w:val="30"/>
          <w:szCs w:val="30"/>
          <w:u w:val="single"/>
          <w:lang w:val="en-US" w:eastAsia="zh-CN" w:bidi="ar-SA"/>
        </w:rPr>
        <w:t>GDXFQWDD202</w:t>
      </w:r>
      <w:r>
        <w:rPr>
          <w:rFonts w:hint="eastAsia" w:hAnsi="宋体" w:eastAsia="仿宋_GB2312" w:cs="Times New Roman"/>
          <w:b/>
          <w:bCs/>
          <w:kern w:val="2"/>
          <w:sz w:val="30"/>
          <w:szCs w:val="30"/>
          <w:u w:val="single"/>
          <w:lang w:val="en-US" w:eastAsia="zh-CN" w:bidi="ar-SA"/>
        </w:rPr>
        <w:t>4003</w:t>
      </w: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4"/>
        <w:spacing w:line="360" w:lineRule="auto"/>
        <w:ind w:firstLine="632" w:firstLineChars="300"/>
        <w:rPr>
          <w:rFonts w:hint="eastAsia" w:hAnsi="宋体"/>
          <w:b/>
        </w:rPr>
      </w:pPr>
    </w:p>
    <w:p>
      <w:pPr>
        <w:pStyle w:val="12"/>
        <w:spacing w:line="360" w:lineRule="auto"/>
        <w:ind w:firstLine="967" w:firstLineChars="344"/>
        <w:rPr>
          <w:rFonts w:hint="eastAsia" w:ascii="宋体" w:hAnsi="宋体" w:eastAsia="宋体"/>
          <w:b/>
          <w:sz w:val="28"/>
          <w:szCs w:val="28"/>
          <w:u w:val="single"/>
        </w:rPr>
      </w:pPr>
      <w:r>
        <w:rPr>
          <w:rFonts w:hint="eastAsia" w:ascii="宋体" w:hAnsi="宋体" w:eastAsia="宋体"/>
          <w:b/>
          <w:sz w:val="28"/>
          <w:szCs w:val="28"/>
        </w:rPr>
        <w:t>投标供应商名称：</w:t>
      </w:r>
      <w:r>
        <w:rPr>
          <w:rFonts w:hint="eastAsia" w:ascii="宋体" w:hAnsi="宋体" w:eastAsia="宋体"/>
          <w:b/>
          <w:sz w:val="28"/>
          <w:szCs w:val="28"/>
          <w:u w:val="single"/>
        </w:rPr>
        <w:t xml:space="preserve">                </w:t>
      </w:r>
    </w:p>
    <w:p>
      <w:pPr>
        <w:pStyle w:val="12"/>
        <w:spacing w:line="360" w:lineRule="auto"/>
        <w:ind w:firstLine="967" w:firstLineChars="344"/>
        <w:rPr>
          <w:rFonts w:hint="eastAsia" w:ascii="宋体" w:hAnsi="宋体"/>
          <w:b/>
          <w:sz w:val="28"/>
          <w:szCs w:val="28"/>
        </w:rPr>
      </w:pPr>
      <w:r>
        <w:rPr>
          <w:rFonts w:hint="eastAsia" w:ascii="宋体" w:hAnsi="宋体" w:eastAsia="宋体"/>
          <w:b/>
          <w:sz w:val="28"/>
          <w:szCs w:val="28"/>
        </w:rPr>
        <w:t>日期：</w:t>
      </w:r>
      <w:r>
        <w:rPr>
          <w:rFonts w:hint="eastAsia" w:ascii="宋体" w:hAnsi="宋体" w:eastAsia="宋体"/>
          <w:b/>
          <w:sz w:val="28"/>
          <w:szCs w:val="28"/>
          <w:u w:val="single"/>
        </w:rPr>
        <w:t xml:space="preserve">             </w:t>
      </w:r>
      <w:r>
        <w:rPr>
          <w:rFonts w:hint="eastAsia" w:ascii="宋体" w:hAnsi="宋体" w:eastAsia="宋体"/>
          <w:b/>
          <w:sz w:val="28"/>
          <w:szCs w:val="28"/>
        </w:rPr>
        <w:t>年</w:t>
      </w:r>
      <w:r>
        <w:rPr>
          <w:rFonts w:hint="eastAsia" w:ascii="宋体" w:hAnsi="宋体" w:eastAsia="宋体"/>
          <w:b/>
          <w:sz w:val="28"/>
          <w:szCs w:val="28"/>
          <w:u w:val="single"/>
        </w:rPr>
        <w:t xml:space="preserve">      </w:t>
      </w:r>
      <w:r>
        <w:rPr>
          <w:rFonts w:hint="eastAsia" w:ascii="宋体" w:hAnsi="宋体" w:eastAsia="宋体"/>
          <w:b/>
          <w:sz w:val="28"/>
          <w:szCs w:val="28"/>
        </w:rPr>
        <w:t>月</w:t>
      </w:r>
      <w:r>
        <w:rPr>
          <w:rFonts w:hint="eastAsia" w:ascii="宋体" w:hAnsi="宋体" w:eastAsia="宋体"/>
          <w:b/>
          <w:sz w:val="28"/>
          <w:szCs w:val="28"/>
          <w:u w:val="single"/>
        </w:rPr>
        <w:t xml:space="preserve">      </w:t>
      </w:r>
      <w:r>
        <w:rPr>
          <w:rFonts w:hint="eastAsia" w:ascii="宋体" w:hAnsi="宋体" w:eastAsia="宋体"/>
          <w:b/>
          <w:sz w:val="28"/>
          <w:szCs w:val="28"/>
        </w:rPr>
        <w:t>日</w:t>
      </w:r>
    </w:p>
    <w:p>
      <w:pPr>
        <w:ind w:firstLine="643" w:firstLineChars="200"/>
        <w:rPr>
          <w:rFonts w:hint="eastAsia" w:ascii="仿宋_GB2312" w:hAnsi="Times New Roman" w:eastAsia="仿宋_GB2312" w:cs="Times New Roman"/>
          <w:b/>
          <w:sz w:val="32"/>
          <w:szCs w:val="32"/>
        </w:rPr>
      </w:pPr>
    </w:p>
    <w:p>
      <w:pPr>
        <w:pStyle w:val="2"/>
        <w:rPr>
          <w:rFonts w:hint="eastAsia"/>
        </w:rPr>
      </w:pPr>
    </w:p>
    <w:p>
      <w:pPr>
        <w:pStyle w:val="3"/>
        <w:rPr>
          <w:rFonts w:hint="eastAsia"/>
        </w:rPr>
      </w:pPr>
    </w:p>
    <w:p>
      <w:pPr>
        <w:pStyle w:val="3"/>
        <w:rPr>
          <w:rFonts w:hint="eastAsia"/>
        </w:rPr>
      </w:pPr>
    </w:p>
    <w:p>
      <w:pPr>
        <w:spacing w:line="360" w:lineRule="auto"/>
        <w:jc w:val="center"/>
        <w:rPr>
          <w:rFonts w:hint="eastAsia" w:ascii="宋体" w:hAnsi="宋体"/>
          <w:b/>
          <w:sz w:val="24"/>
          <w:szCs w:val="24"/>
        </w:rPr>
      </w:pPr>
      <w:r>
        <w:rPr>
          <w:rFonts w:hint="eastAsia" w:ascii="宋体" w:hAnsi="宋体"/>
          <w:b/>
          <w:sz w:val="24"/>
        </w:rPr>
        <w:t>目录</w:t>
      </w:r>
    </w:p>
    <w:p>
      <w:pPr>
        <w:pStyle w:val="19"/>
        <w:tabs>
          <w:tab w:val="right" w:leader="dot" w:pos="8777"/>
        </w:tabs>
        <w:spacing w:line="360" w:lineRule="auto"/>
        <w:rPr>
          <w:rFonts w:hint="eastAsia" w:ascii="宋体" w:hAnsi="宋体"/>
          <w:szCs w:val="22"/>
        </w:rPr>
      </w:pPr>
      <w:r>
        <w:fldChar w:fldCharType="begin"/>
      </w:r>
      <w:r>
        <w:rPr>
          <w:rFonts w:hint="eastAsia" w:ascii="宋体" w:hAnsi="宋体"/>
        </w:rPr>
        <w:instrText xml:space="preserve"> TOC \o "1-3" \h \z \u </w:instrText>
      </w:r>
      <w:r>
        <w:fldChar w:fldCharType="separate"/>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"_Toc278794811" </w:instrText>
      </w:r>
      <w:r>
        <w:fldChar w:fldCharType="separate"/>
      </w:r>
      <w:r>
        <w:rPr>
          <w:rStyle w:val="27"/>
          <w:rFonts w:hint="eastAsia" w:ascii="宋体" w:hAnsi="宋体" w:eastAsia="宋体"/>
        </w:rPr>
        <w:t>1.</w:t>
      </w:r>
      <w:r>
        <w:rPr>
          <w:rStyle w:val="27"/>
          <w:rFonts w:hint="eastAsia" w:ascii="宋体" w:hAnsi="宋体" w:eastAsia="宋体"/>
          <w:b w:val="0"/>
          <w:kern w:val="2"/>
          <w:szCs w:val="22"/>
        </w:rPr>
        <w:tab/>
      </w:r>
      <w:r>
        <w:rPr>
          <w:rStyle w:val="27"/>
          <w:rFonts w:hint="eastAsia" w:ascii="宋体" w:hAnsi="宋体" w:eastAsia="宋体"/>
        </w:rPr>
        <w:t>自查表</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"_Toc278794812" </w:instrText>
      </w:r>
      <w:r>
        <w:fldChar w:fldCharType="separate"/>
      </w:r>
      <w:r>
        <w:rPr>
          <w:rStyle w:val="27"/>
          <w:rFonts w:hint="eastAsia" w:ascii="宋体" w:hAnsi="宋体" w:eastAsia="宋体"/>
        </w:rPr>
        <w:t>2.</w:t>
      </w:r>
      <w:r>
        <w:rPr>
          <w:rStyle w:val="27"/>
          <w:rFonts w:hint="eastAsia" w:ascii="宋体" w:hAnsi="宋体" w:eastAsia="宋体"/>
          <w:b w:val="0"/>
          <w:kern w:val="2"/>
          <w:szCs w:val="22"/>
        </w:rPr>
        <w:tab/>
      </w:r>
      <w:r>
        <w:rPr>
          <w:rStyle w:val="27"/>
          <w:rFonts w:hint="eastAsia" w:ascii="宋体" w:hAnsi="宋体" w:eastAsia="宋体"/>
        </w:rPr>
        <w:t>报价表</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"_Toc278794813" </w:instrText>
      </w:r>
      <w:r>
        <w:fldChar w:fldCharType="separate"/>
      </w:r>
      <w:r>
        <w:rPr>
          <w:rStyle w:val="27"/>
          <w:rFonts w:hint="eastAsia" w:ascii="宋体" w:hAnsi="宋体" w:eastAsia="宋体"/>
        </w:rPr>
        <w:t>3.</w:t>
      </w:r>
      <w:r>
        <w:rPr>
          <w:rStyle w:val="27"/>
          <w:rFonts w:hint="eastAsia" w:ascii="宋体" w:hAnsi="宋体" w:eastAsia="宋体"/>
          <w:b w:val="0"/>
          <w:kern w:val="2"/>
          <w:szCs w:val="22"/>
        </w:rPr>
        <w:tab/>
      </w:r>
      <w:r>
        <w:rPr>
          <w:rStyle w:val="27"/>
          <w:rFonts w:hint="eastAsia" w:ascii="宋体" w:hAnsi="宋体" w:eastAsia="宋体"/>
        </w:rPr>
        <w:t>投标函</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"_Toc278794814" </w:instrText>
      </w:r>
      <w:r>
        <w:fldChar w:fldCharType="separate"/>
      </w:r>
      <w:r>
        <w:rPr>
          <w:rStyle w:val="27"/>
          <w:rFonts w:hint="eastAsia" w:ascii="宋体" w:hAnsi="宋体" w:eastAsia="宋体"/>
        </w:rPr>
        <w:t>4.</w:t>
      </w:r>
      <w:r>
        <w:rPr>
          <w:rStyle w:val="27"/>
          <w:rFonts w:hint="eastAsia" w:ascii="宋体" w:hAnsi="宋体" w:eastAsia="宋体"/>
          <w:b w:val="0"/>
          <w:kern w:val="2"/>
          <w:szCs w:val="22"/>
        </w:rPr>
        <w:tab/>
      </w:r>
      <w:r>
        <w:rPr>
          <w:rStyle w:val="27"/>
          <w:rFonts w:hint="eastAsia" w:ascii="宋体" w:hAnsi="宋体" w:eastAsia="宋体"/>
        </w:rPr>
        <w:t>资格证明文件</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"_Toc278794816" </w:instrText>
      </w:r>
      <w:r>
        <w:fldChar w:fldCharType="separate"/>
      </w:r>
      <w:r>
        <w:rPr>
          <w:rStyle w:val="27"/>
          <w:rFonts w:hint="eastAsia" w:ascii="宋体" w:hAnsi="宋体" w:eastAsia="宋体"/>
          <w:lang w:val="en-US" w:eastAsia="zh-CN"/>
        </w:rPr>
        <w:t>5</w:t>
      </w:r>
      <w:r>
        <w:rPr>
          <w:rStyle w:val="27"/>
          <w:rFonts w:hint="eastAsia" w:ascii="宋体" w:hAnsi="宋体" w:eastAsia="宋体"/>
        </w:rPr>
        <w:t>.</w:t>
      </w:r>
      <w:r>
        <w:rPr>
          <w:rStyle w:val="27"/>
          <w:rFonts w:hint="eastAsia" w:ascii="宋体" w:hAnsi="宋体" w:eastAsia="宋体"/>
          <w:b w:val="0"/>
          <w:kern w:val="2"/>
          <w:szCs w:val="22"/>
        </w:rPr>
        <w:tab/>
      </w:r>
      <w:r>
        <w:rPr>
          <w:rStyle w:val="27"/>
          <w:rFonts w:hint="eastAsia" w:ascii="宋体" w:hAnsi="宋体" w:eastAsia="宋体"/>
        </w:rPr>
        <w:t>同类项目业绩介绍</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r>
        <w:fldChar w:fldCharType="begin"/>
      </w:r>
      <w:r>
        <w:instrText xml:space="preserve"> HYPERLINK "file:///C:\\Users\\Dell\\Desktop\\400cb203-697a-40bf-89a4-52f138789a11TT_TT采购文件-公招-服务.doc" \l "_Toc278794818" </w:instrText>
      </w:r>
      <w:r>
        <w:fldChar w:fldCharType="separate"/>
      </w:r>
      <w:r>
        <w:rPr>
          <w:rStyle w:val="27"/>
          <w:rFonts w:hint="eastAsia" w:ascii="宋体" w:hAnsi="宋体" w:eastAsia="宋体"/>
          <w:lang w:val="en-US" w:eastAsia="zh-CN"/>
        </w:rPr>
        <w:t>6</w:t>
      </w:r>
      <w:r>
        <w:rPr>
          <w:rStyle w:val="27"/>
          <w:rFonts w:hint="eastAsia" w:ascii="宋体" w:hAnsi="宋体" w:eastAsia="宋体"/>
        </w:rPr>
        <w:t>.</w:t>
      </w:r>
      <w:r>
        <w:rPr>
          <w:rStyle w:val="27"/>
          <w:rFonts w:hint="eastAsia" w:ascii="宋体" w:hAnsi="宋体" w:eastAsia="宋体"/>
          <w:b w:val="0"/>
          <w:kern w:val="2"/>
          <w:szCs w:val="22"/>
        </w:rPr>
        <w:tab/>
      </w:r>
      <w:r>
        <w:rPr>
          <w:rStyle w:val="27"/>
          <w:rFonts w:hint="eastAsia" w:ascii="宋体" w:hAnsi="宋体" w:eastAsia="宋体"/>
        </w:rPr>
        <w:t>实施计划</w:t>
      </w:r>
      <w:r>
        <w:rPr>
          <w:rStyle w:val="27"/>
          <w:rFonts w:hint="eastAsia" w:ascii="宋体" w:hAnsi="宋体" w:eastAsia="宋体"/>
        </w:rPr>
        <w:tab/>
      </w:r>
      <w:r>
        <w:rPr>
          <w:rFonts w:hint="eastAsia"/>
          <w:lang w:val="en-US" w:eastAsia="zh-CN"/>
        </w:rPr>
        <w:t>xx</w:t>
      </w:r>
      <w:r>
        <w:fldChar w:fldCharType="end"/>
      </w:r>
    </w:p>
    <w:p>
      <w:pPr>
        <w:pStyle w:val="20"/>
        <w:tabs>
          <w:tab w:val="left" w:pos="840"/>
        </w:tabs>
        <w:spacing w:line="360" w:lineRule="auto"/>
        <w:rPr>
          <w:rFonts w:hint="eastAsia" w:ascii="宋体" w:hAnsi="宋体" w:eastAsia="宋体"/>
          <w:b w:val="0"/>
          <w:kern w:val="2"/>
          <w:szCs w:val="22"/>
        </w:rPr>
      </w:pPr>
    </w:p>
    <w:p>
      <w:pPr>
        <w:pStyle w:val="3"/>
      </w:pPr>
      <w:r>
        <w:fldChar w:fldCharType="end"/>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4"/>
        <w:keepLines w:val="0"/>
        <w:numPr>
          <w:ilvl w:val="0"/>
          <w:numId w:val="1"/>
        </w:numPr>
        <w:tabs>
          <w:tab w:val="left" w:pos="851"/>
        </w:tabs>
        <w:spacing w:before="0" w:after="0" w:line="360" w:lineRule="auto"/>
        <w:ind w:left="851" w:hanging="851"/>
        <w:rPr>
          <w:rFonts w:hint="eastAsia" w:ascii="宋体" w:hAnsi="宋体" w:eastAsia="宋体"/>
          <w:sz w:val="21"/>
          <w:szCs w:val="21"/>
        </w:rPr>
      </w:pPr>
      <w:bookmarkStart w:id="0" w:name="_Toc278794811"/>
      <w:r>
        <w:rPr>
          <w:rFonts w:hint="eastAsia" w:ascii="宋体" w:hAnsi="宋体" w:eastAsia="宋体"/>
          <w:sz w:val="21"/>
          <w:szCs w:val="21"/>
        </w:rPr>
        <w:t>自查表</w:t>
      </w:r>
      <w:bookmarkEnd w:id="0"/>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1.1</w:t>
      </w:r>
      <w:r>
        <w:rPr>
          <w:rFonts w:hint="eastAsia" w:ascii="宋体" w:hAnsi="宋体" w:eastAsia="宋体"/>
          <w:color w:val="000000"/>
          <w:sz w:val="21"/>
          <w:szCs w:val="21"/>
        </w:rPr>
        <w:tab/>
      </w:r>
      <w:r>
        <w:rPr>
          <w:rFonts w:hint="eastAsia" w:ascii="宋体" w:hAnsi="宋体" w:eastAsia="宋体"/>
          <w:color w:val="000000"/>
          <w:sz w:val="21"/>
          <w:szCs w:val="21"/>
        </w:rPr>
        <w:t>资格性/符合性自查表</w:t>
      </w:r>
    </w:p>
    <w:tbl>
      <w:tblPr>
        <w:tblStyle w:val="22"/>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28"/>
        <w:gridCol w:w="3674"/>
        <w:gridCol w:w="1709"/>
        <w:gridCol w:w="2295"/>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5"/>
                <w:sz w:val="21"/>
                <w:szCs w:val="21"/>
              </w:rPr>
              <w:t>评审内容</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5"/>
                <w:sz w:val="21"/>
                <w:szCs w:val="21"/>
              </w:rPr>
              <w:t>采购文件要求</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5"/>
                <w:sz w:val="21"/>
                <w:szCs w:val="21"/>
              </w:rPr>
              <w:t>自查结论</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1"/>
                <w:szCs w:val="21"/>
              </w:rPr>
            </w:pPr>
            <w:r>
              <w:rPr>
                <w:rStyle w:val="25"/>
                <w:sz w:val="21"/>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restart"/>
            <w:tcBorders>
              <w:top w:val="outset" w:color="111111" w:sz="6" w:space="0"/>
              <w:left w:val="outset" w:color="111111" w:sz="6" w:space="0"/>
              <w:right w:val="outset" w:color="111111" w:sz="6" w:space="0"/>
            </w:tcBorders>
            <w:noWrap w:val="0"/>
            <w:vAlign w:val="center"/>
          </w:tcPr>
          <w:p>
            <w:pPr>
              <w:pStyle w:val="21"/>
              <w:jc w:val="center"/>
            </w:pPr>
            <w:r>
              <w:t>资格性审查</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1.投标供应商应具备《中华人民共和国政府采购法》第二十二条规定的条件，提供下列材料：具有独立承担民事责任的能力：是在中华人民共和国境内注册的法人或其他组织或自然人，投标时提交有效的营业执照（或事业法人登记证或社会团体登记证或民办非企业单位登记证或身份证等相关证明）副本复印件。（如国家另有规定的，则从其规定。如供应商为分支机构，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2.具有良好的商业信誉和健全的财务会计制度：提供202</w:t>
            </w:r>
            <w:r>
              <w:rPr>
                <w:rFonts w:hint="eastAsia" w:ascii="Arial" w:hAnsi="Arial" w:cs="Arial"/>
                <w:highlight w:val="none"/>
                <w:lang w:val="en-US" w:eastAsia="zh-CN"/>
              </w:rPr>
              <w:t>3</w:t>
            </w:r>
            <w:r>
              <w:rPr>
                <w:rFonts w:ascii="Arial" w:hAnsi="Arial" w:cs="Arial"/>
                <w:highlight w:val="none"/>
              </w:rPr>
              <w:t>年度财务状况报告或基本开户行出具的资信证明，或最近一期财务报表（适用在上一年度或本财务年度成立的法人或其他组织），或人民银行出具的个人信用报告（适用于自然人）。</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3.有依法缴纳税收和社会保障资金的良好记录：提供投标截止日前6个月内任意1个月依法缴纳税收和社会保障资金的相关材料。如依法免税或不需要缴纳社会保障资金的，提供相应证明材料。</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4.具有履行合同所必须的设备和专业技术能力：按投标文件格式填报设备及专业技术能力情况或提供《供应商资格声明函》。</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5.参加采购活动前三年内，在经营活动中没有重大违法记录：提供《供应商资格声明函》。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6.信用记录：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时间当天在“信用中国”网站（www.creditchina.gov.cn）及中国政府采购网（http://www.ccgp.gov.cn/）查询结果为准，如相关失信记录已失效，供应商需提供相关证明资料）。</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7.供应商必须符合法律、行政法规规定的其他条件：单位负责人为同一人或者存在直接控股、管理关系的不同供应商，不得同时参加本采购项目（包组）投标。为本项目提供整体设计、规范编制或者项目管理、监理、检测等服务的供应商，不得再参与本项目投标。（提供《供应商资格声明函》。</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hint="eastAsia" w:ascii="Arial" w:hAnsi="Arial" w:cs="Arial"/>
                <w:highlight w:val="none"/>
              </w:rPr>
              <w:t>8</w:t>
            </w:r>
            <w:r>
              <w:rPr>
                <w:rFonts w:ascii="Arial" w:hAnsi="Arial" w:cs="Arial"/>
                <w:highlight w:val="none"/>
              </w:rPr>
              <w:t>.供应商已按</w:t>
            </w:r>
            <w:r>
              <w:rPr>
                <w:rFonts w:hint="eastAsia" w:ascii="Arial" w:hAnsi="Arial" w:cs="Arial"/>
                <w:highlight w:val="none"/>
              </w:rPr>
              <w:t>评选</w:t>
            </w:r>
            <w:r>
              <w:rPr>
                <w:rFonts w:ascii="Arial" w:hAnsi="Arial" w:cs="Arial"/>
                <w:highlight w:val="none"/>
              </w:rPr>
              <w:t>公告及</w:t>
            </w:r>
            <w:r>
              <w:rPr>
                <w:rFonts w:hint="eastAsia" w:ascii="Arial" w:hAnsi="Arial" w:cs="Arial"/>
                <w:highlight w:val="none"/>
              </w:rPr>
              <w:t>评选</w:t>
            </w:r>
            <w:r>
              <w:rPr>
                <w:rFonts w:ascii="Arial" w:hAnsi="Arial" w:cs="Arial"/>
                <w:highlight w:val="none"/>
              </w:rPr>
              <w:t>文件的规定获取了招标文件。（提供《供应商资格声明函》）</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hint="eastAsia" w:ascii="Arial" w:hAnsi="Arial" w:cs="Arial"/>
                <w:highlight w:val="none"/>
              </w:rPr>
              <w:t>9</w:t>
            </w:r>
            <w:r>
              <w:rPr>
                <w:rFonts w:ascii="Arial" w:hAnsi="Arial" w:cs="Arial"/>
                <w:highlight w:val="none"/>
              </w:rPr>
              <w:t>.本项目不接受联合体投标。</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kern w:val="2"/>
                <w:sz w:val="24"/>
                <w:szCs w:val="24"/>
                <w:lang w:val="en-US" w:eastAsia="zh-CN" w:bidi="ar-SA"/>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restart"/>
            <w:tcBorders>
              <w:top w:val="outset" w:color="111111" w:sz="6" w:space="0"/>
              <w:left w:val="outset" w:color="111111" w:sz="6" w:space="0"/>
              <w:bottom w:val="outset" w:color="111111" w:sz="6" w:space="0"/>
              <w:right w:val="outset" w:color="111111" w:sz="6" w:space="0"/>
            </w:tcBorders>
            <w:noWrap w:val="0"/>
            <w:vAlign w:val="center"/>
          </w:tcPr>
          <w:p>
            <w:pPr>
              <w:pStyle w:val="21"/>
              <w:jc w:val="center"/>
            </w:pPr>
            <w:r>
              <w:t>符合性审查</w:t>
            </w: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1.投标函：已按规定格式编制及盖章、签署，投标有效期满足招标文件要求。</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2.法定代表人证明书及授权委托书（如适用）：已经盖章、签署，有效期涵盖投标有效期。</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3.投标文件内容、签署、盖章：投标文件内容完整，无重大错漏，并已按招标文件要求盖章、签署。</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4.满足招标文件实质性要求：已满足招标文件实质性要求（含带</w:t>
            </w:r>
            <w:r>
              <w:rPr>
                <w:rFonts w:hint="eastAsia" w:ascii="宋体" w:hAnsi="宋体" w:cs="宋体"/>
                <w:highlight w:val="none"/>
              </w:rPr>
              <w:t>★</w:t>
            </w:r>
            <w:r>
              <w:rPr>
                <w:rFonts w:ascii="Arial" w:hAnsi="Arial" w:cs="Arial"/>
                <w:highlight w:val="none"/>
              </w:rPr>
              <w:t>号的条款和指标）。</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ascii="Arial" w:hAnsi="Arial" w:cs="Arial"/>
                <w:highlight w:val="none"/>
              </w:rPr>
              <w:t>5.投标方案：如招标文件不接受备选方案时，</w:t>
            </w:r>
            <w:r>
              <w:rPr>
                <w:rFonts w:hint="eastAsia" w:ascii="Arial" w:hAnsi="Arial" w:cs="Arial"/>
                <w:highlight w:val="none"/>
              </w:rPr>
              <w:t>供应商</w:t>
            </w:r>
            <w:r>
              <w:rPr>
                <w:rFonts w:ascii="Arial" w:hAnsi="Arial" w:cs="Arial"/>
                <w:highlight w:val="none"/>
              </w:rPr>
              <w:t>提供的投标方案及报价方案固定；如招标文件接受备选方案的，提交多于一个方案时已明确主选方案。</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hint="eastAsia" w:ascii="Arial" w:hAnsi="Arial" w:cs="Arial"/>
                <w:highlight w:val="none"/>
                <w:lang w:val="en-US" w:eastAsia="zh-CN"/>
              </w:rPr>
              <w:t>6</w:t>
            </w:r>
            <w:r>
              <w:rPr>
                <w:rFonts w:ascii="Arial" w:hAnsi="Arial" w:cs="Arial"/>
                <w:highlight w:val="none"/>
              </w:rPr>
              <w:t>.投标报价：1.投标报价（含单项报价，如有要求）确定且未超过招标文件中相应的预算金额或者最高限价。 2.投标报价中对投标标的的主体、关键内容无漏项、缺项。 3.如有，对</w:t>
            </w:r>
            <w:r>
              <w:rPr>
                <w:rFonts w:hint="eastAsia" w:ascii="Arial" w:hAnsi="Arial" w:cs="Arial"/>
                <w:highlight w:val="none"/>
              </w:rPr>
              <w:t>评选小组</w:t>
            </w:r>
            <w:r>
              <w:rPr>
                <w:rFonts w:ascii="Arial" w:hAnsi="Arial" w:cs="Arial"/>
                <w:highlight w:val="none"/>
              </w:rPr>
              <w:t>按照招标文件规定修正后的投标报价，</w:t>
            </w:r>
            <w:r>
              <w:rPr>
                <w:rFonts w:hint="eastAsia" w:ascii="Arial" w:hAnsi="Arial" w:cs="Arial"/>
                <w:highlight w:val="none"/>
              </w:rPr>
              <w:t>供应商</w:t>
            </w:r>
            <w:r>
              <w:rPr>
                <w:rFonts w:ascii="Arial" w:hAnsi="Arial" w:cs="Arial"/>
                <w:highlight w:val="none"/>
              </w:rPr>
              <w:t>按规定书面确认。 4.如</w:t>
            </w:r>
            <w:r>
              <w:rPr>
                <w:rFonts w:hint="eastAsia" w:ascii="Arial" w:hAnsi="Arial" w:cs="Arial"/>
                <w:highlight w:val="none"/>
              </w:rPr>
              <w:t>评选小组</w:t>
            </w:r>
            <w:r>
              <w:rPr>
                <w:rFonts w:ascii="Arial" w:hAnsi="Arial" w:cs="Arial"/>
                <w:highlight w:val="none"/>
              </w:rPr>
              <w:t>认为</w:t>
            </w:r>
            <w:r>
              <w:rPr>
                <w:rFonts w:hint="eastAsia" w:ascii="Arial" w:hAnsi="Arial" w:cs="Arial"/>
                <w:highlight w:val="none"/>
              </w:rPr>
              <w:t>供应商</w:t>
            </w:r>
            <w:r>
              <w:rPr>
                <w:rFonts w:ascii="Arial" w:hAnsi="Arial" w:cs="Arial"/>
                <w:highlight w:val="none"/>
              </w:rPr>
              <w:t>的报价明显低于其他通过符合性审查</w:t>
            </w:r>
            <w:r>
              <w:rPr>
                <w:rFonts w:hint="eastAsia" w:ascii="Arial" w:hAnsi="Arial" w:cs="Arial"/>
                <w:highlight w:val="none"/>
              </w:rPr>
              <w:t>供应商</w:t>
            </w:r>
            <w:r>
              <w:rPr>
                <w:rFonts w:ascii="Arial" w:hAnsi="Arial" w:cs="Arial"/>
                <w:highlight w:val="none"/>
              </w:rPr>
              <w:t>的报价，有可能影响项目质量或者不能诚信履约的，将要求其在</w:t>
            </w:r>
            <w:r>
              <w:rPr>
                <w:rFonts w:hint="eastAsia" w:ascii="Arial" w:hAnsi="Arial" w:cs="Arial"/>
                <w:highlight w:val="none"/>
              </w:rPr>
              <w:t>评审</w:t>
            </w:r>
            <w:r>
              <w:rPr>
                <w:rFonts w:ascii="Arial" w:hAnsi="Arial" w:cs="Arial"/>
                <w:highlight w:val="none"/>
              </w:rPr>
              <w:t>现场合理的时间内提供书面说明，必要时提交相关证明材料。</w:t>
            </w:r>
            <w:r>
              <w:rPr>
                <w:rFonts w:hint="eastAsia" w:ascii="Arial" w:hAnsi="Arial" w:cs="Arial"/>
                <w:highlight w:val="none"/>
              </w:rPr>
              <w:t>供应商</w:t>
            </w:r>
            <w:r>
              <w:rPr>
                <w:rFonts w:ascii="Arial" w:hAnsi="Arial" w:cs="Arial"/>
                <w:highlight w:val="none"/>
              </w:rPr>
              <w:t>能证明其报价合理性。</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hint="eastAsia" w:ascii="Arial" w:hAnsi="Arial" w:cs="Arial"/>
                <w:highlight w:val="none"/>
                <w:lang w:val="en-US" w:eastAsia="zh-CN"/>
              </w:rPr>
              <w:t>7</w:t>
            </w:r>
            <w:r>
              <w:rPr>
                <w:rFonts w:ascii="Arial" w:hAnsi="Arial" w:cs="Arial"/>
                <w:highlight w:val="none"/>
              </w:rPr>
              <w:t>.附加条件：投标文件未含有采购人不能接受的附加条件。</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hint="eastAsia" w:ascii="Arial" w:hAnsi="Arial" w:cs="Arial"/>
                <w:highlight w:val="none"/>
                <w:lang w:val="en-US" w:eastAsia="zh-CN"/>
              </w:rPr>
              <w:t>8</w:t>
            </w:r>
            <w:r>
              <w:rPr>
                <w:rFonts w:ascii="Arial" w:hAnsi="Arial" w:cs="Arial"/>
                <w:highlight w:val="none"/>
              </w:rPr>
              <w:t>.串通投标：未出现招标文件所列的视为串通投标的情形。</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928" w:type="dxa"/>
            <w:vMerge w:val="continue"/>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p>
        </w:tc>
        <w:tc>
          <w:tcPr>
            <w:tcW w:w="3674"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Arial" w:hAnsi="Arial" w:cs="Arial"/>
                <w:kern w:val="2"/>
                <w:sz w:val="24"/>
                <w:szCs w:val="22"/>
                <w:highlight w:val="none"/>
                <w:lang w:val="en-US" w:eastAsia="zh-CN" w:bidi="ar-SA"/>
              </w:rPr>
            </w:pPr>
            <w:r>
              <w:rPr>
                <w:rFonts w:hint="eastAsia" w:ascii="Arial" w:hAnsi="Arial" w:cs="Arial"/>
                <w:highlight w:val="none"/>
                <w:lang w:val="en-US" w:eastAsia="zh-CN"/>
              </w:rPr>
              <w:t>9</w:t>
            </w:r>
            <w:r>
              <w:rPr>
                <w:rFonts w:ascii="Arial" w:hAnsi="Arial" w:cs="Arial"/>
                <w:highlight w:val="none"/>
              </w:rPr>
              <w:t>.无效情形：1.未发现存在招标文件中规定的其它无效条款情形。 2.未发现存在法律、法规、规章规定的投标无效情形。</w:t>
            </w:r>
          </w:p>
        </w:tc>
        <w:tc>
          <w:tcPr>
            <w:tcW w:w="1709"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□通过 □不通过</w:t>
            </w:r>
          </w:p>
        </w:tc>
        <w:tc>
          <w:tcPr>
            <w:tcW w:w="2295" w:type="dxa"/>
            <w:tcBorders>
              <w:top w:val="outset" w:color="111111" w:sz="6" w:space="0"/>
              <w:left w:val="outset" w:color="111111" w:sz="6" w:space="0"/>
              <w:bottom w:val="outset" w:color="111111" w:sz="6" w:space="0"/>
              <w:right w:val="outset" w:color="111111" w:sz="6" w:space="0"/>
            </w:tcBorders>
            <w:noWrap w:val="0"/>
            <w:vAlign w:val="center"/>
          </w:tcPr>
          <w:p>
            <w:pPr>
              <w:rPr>
                <w:rFonts w:ascii="宋体" w:hAnsi="宋体" w:cs="宋体"/>
                <w:sz w:val="24"/>
                <w:szCs w:val="24"/>
              </w:rPr>
            </w:pPr>
            <w:r>
              <w:t>见报价文件第（ ）页</w:t>
            </w:r>
          </w:p>
        </w:tc>
      </w:tr>
    </w:tbl>
    <w:p>
      <w:pPr>
        <w:pStyle w:val="10"/>
        <w:spacing w:after="0" w:line="360" w:lineRule="auto"/>
        <w:ind w:left="424" w:hanging="424" w:hangingChars="202"/>
        <w:rPr>
          <w:rFonts w:hint="eastAsia" w:ascii="宋体" w:hAnsi="宋体"/>
          <w:sz w:val="21"/>
          <w:szCs w:val="21"/>
        </w:rPr>
      </w:pPr>
    </w:p>
    <w:p>
      <w:pPr>
        <w:pStyle w:val="10"/>
        <w:spacing w:after="0" w:line="360" w:lineRule="auto"/>
        <w:ind w:left="424" w:hanging="424" w:hangingChars="202"/>
        <w:rPr>
          <w:rFonts w:hint="eastAsia" w:ascii="宋体" w:hAnsi="宋体"/>
          <w:sz w:val="21"/>
          <w:szCs w:val="21"/>
        </w:rPr>
      </w:pPr>
      <w:r>
        <w:rPr>
          <w:rFonts w:hint="eastAsia" w:ascii="宋体" w:hAnsi="宋体"/>
          <w:sz w:val="21"/>
          <w:szCs w:val="21"/>
        </w:rPr>
        <w:t xml:space="preserve">注：以上材料将作为投标供应商有效性审核的重要内容之一，投标供应商必须严格按照其内容及序列要求在投标文件中对应如实提供，对资格性和符合性证明文件的任何缺漏和不符合项将会直接导致无效投标！ </w:t>
      </w:r>
    </w:p>
    <w:p>
      <w:pPr>
        <w:ind w:firstLine="643" w:firstLineChars="200"/>
        <w:rPr>
          <w:rFonts w:hint="eastAsia" w:ascii="仿宋_GB2312" w:hAnsi="Times New Roman" w:eastAsia="仿宋_GB2312" w:cs="Times New Roman"/>
          <w:b/>
          <w:sz w:val="32"/>
          <w:szCs w:val="32"/>
        </w:rPr>
      </w:pPr>
    </w:p>
    <w:p>
      <w:pPr>
        <w:pStyle w:val="2"/>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1.2技术评审自查表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序号</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评审分项</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自评得分</w:t>
            </w:r>
          </w:p>
        </w:tc>
        <w:tc>
          <w:tcPr>
            <w:tcW w:w="28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4</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6</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7</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8</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9</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r>
    </w:tbl>
    <w:p>
      <w:pPr>
        <w:pStyle w:val="10"/>
        <w:spacing w:after="0" w:line="360" w:lineRule="auto"/>
        <w:ind w:left="424" w:hanging="424" w:hangingChars="202"/>
        <w:rPr>
          <w:rFonts w:hint="eastAsia" w:ascii="宋体" w:hAnsi="宋体"/>
          <w:sz w:val="21"/>
          <w:szCs w:val="21"/>
          <w:lang w:val="en-GB"/>
        </w:rPr>
      </w:pPr>
      <w:r>
        <w:rPr>
          <w:rFonts w:hint="eastAsia" w:ascii="宋体" w:hAnsi="宋体"/>
          <w:sz w:val="21"/>
          <w:szCs w:val="21"/>
          <w:lang w:val="en-GB"/>
        </w:rPr>
        <w:t>注：</w:t>
      </w:r>
      <w:r>
        <w:rPr>
          <w:rFonts w:hint="eastAsia" w:ascii="宋体" w:hAnsi="宋体"/>
          <w:sz w:val="21"/>
          <w:szCs w:val="21"/>
        </w:rPr>
        <w:t>投标供应商应根据《技术评审表》的各项内容填写此表</w:t>
      </w:r>
      <w:r>
        <w:rPr>
          <w:rFonts w:hint="eastAsia" w:ascii="宋体" w:hAnsi="宋体"/>
          <w:sz w:val="21"/>
          <w:szCs w:val="21"/>
          <w:lang w:val="en-GB"/>
        </w:rPr>
        <w:t>，如自评得分与证明材料不一致，评标委员会将有可能做出对投标人不利的评定。</w:t>
      </w:r>
    </w:p>
    <w:p>
      <w:pPr>
        <w:pStyle w:val="10"/>
        <w:spacing w:after="0" w:line="360" w:lineRule="auto"/>
        <w:rPr>
          <w:rFonts w:hint="eastAsia" w:ascii="宋体" w:hAnsi="宋体"/>
          <w:sz w:val="21"/>
          <w:szCs w:val="21"/>
          <w:lang w:val="en-GB"/>
        </w:rPr>
      </w:pPr>
    </w:p>
    <w:p>
      <w:pPr>
        <w:pStyle w:val="10"/>
        <w:spacing w:after="0" w:line="360" w:lineRule="auto"/>
        <w:rPr>
          <w:rFonts w:hint="eastAsia" w:ascii="宋体" w:hAnsi="宋体"/>
          <w:sz w:val="21"/>
          <w:szCs w:val="21"/>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1.3商务评审自查表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825"/>
        <w:gridCol w:w="315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序号</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评审分项</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自评得分</w:t>
            </w:r>
          </w:p>
        </w:tc>
        <w:tc>
          <w:tcPr>
            <w:tcW w:w="28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4</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5</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6</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7</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8</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9</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18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86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r>
    </w:tbl>
    <w:p>
      <w:pPr>
        <w:pStyle w:val="10"/>
        <w:spacing w:after="0" w:line="360" w:lineRule="auto"/>
        <w:ind w:left="424" w:hanging="424" w:hangingChars="202"/>
        <w:rPr>
          <w:rFonts w:hint="eastAsia" w:ascii="宋体" w:hAnsi="宋体"/>
          <w:sz w:val="21"/>
          <w:szCs w:val="21"/>
          <w:lang w:val="en-GB"/>
        </w:rPr>
      </w:pPr>
      <w:r>
        <w:rPr>
          <w:rFonts w:hint="eastAsia" w:ascii="宋体" w:hAnsi="宋体"/>
          <w:sz w:val="21"/>
          <w:szCs w:val="21"/>
          <w:lang w:val="en-GB"/>
        </w:rPr>
        <w:t>注：投标供应商应根据《商务评审表》的各项内容填写此表，如自评得分与证明材料不一致，评标委员会将有可能做出对投标人不利的评定。</w:t>
      </w:r>
    </w:p>
    <w:p>
      <w:pPr>
        <w:pStyle w:val="10"/>
        <w:spacing w:after="0" w:line="360" w:lineRule="auto"/>
        <w:ind w:left="424" w:hanging="424" w:hangingChars="202"/>
        <w:rPr>
          <w:rFonts w:hint="eastAsia" w:ascii="宋体" w:hAnsi="宋体"/>
          <w:sz w:val="21"/>
          <w:szCs w:val="21"/>
          <w:lang w:val="en-GB"/>
        </w:rPr>
      </w:pPr>
    </w:p>
    <w:p>
      <w:pPr>
        <w:pStyle w:val="4"/>
        <w:keepLines w:val="0"/>
        <w:numPr>
          <w:ilvl w:val="0"/>
          <w:numId w:val="1"/>
        </w:numPr>
        <w:tabs>
          <w:tab w:val="left" w:pos="851"/>
        </w:tabs>
        <w:spacing w:before="0" w:after="0" w:line="360" w:lineRule="auto"/>
        <w:ind w:left="851" w:hanging="851"/>
        <w:rPr>
          <w:rFonts w:hint="eastAsia" w:ascii="宋体" w:hAnsi="宋体" w:eastAsia="宋体"/>
          <w:sz w:val="21"/>
          <w:szCs w:val="21"/>
        </w:rPr>
      </w:pPr>
      <w:bookmarkStart w:id="1" w:name="_Toc278794812"/>
      <w:r>
        <w:rPr>
          <w:rFonts w:hint="eastAsia" w:ascii="宋体" w:hAnsi="宋体" w:eastAsia="宋体"/>
          <w:sz w:val="21"/>
          <w:szCs w:val="21"/>
        </w:rPr>
        <w:t>报价表</w:t>
      </w:r>
      <w:bookmarkEnd w:id="1"/>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2.1</w:t>
      </w:r>
      <w:r>
        <w:rPr>
          <w:rFonts w:hint="eastAsia" w:ascii="宋体" w:hAnsi="宋体" w:eastAsia="宋体"/>
          <w:sz w:val="21"/>
          <w:szCs w:val="21"/>
        </w:rPr>
        <w:tab/>
      </w:r>
      <w:r>
        <w:rPr>
          <w:rFonts w:hint="eastAsia" w:ascii="宋体" w:hAnsi="宋体" w:eastAsia="宋体"/>
          <w:sz w:val="21"/>
          <w:szCs w:val="21"/>
        </w:rPr>
        <w:t>报价一览表</w:t>
      </w:r>
    </w:p>
    <w:p>
      <w:pPr>
        <w:adjustRightInd w:val="0"/>
        <w:snapToGrid w:val="0"/>
        <w:spacing w:line="360" w:lineRule="auto"/>
        <w:rPr>
          <w:rFonts w:hint="eastAsia" w:ascii="宋体" w:hAnsi="宋体"/>
          <w:szCs w:val="21"/>
        </w:rPr>
      </w:pPr>
      <w:r>
        <w:rPr>
          <w:rFonts w:hint="eastAsia" w:ascii="宋体" w:hAnsi="宋体"/>
          <w:szCs w:val="21"/>
        </w:rPr>
        <w:t>采购项目名称：</w:t>
      </w:r>
      <w:r>
        <w:rPr>
          <w:rFonts w:hint="eastAsia" w:ascii="宋体" w:hAnsi="宋体"/>
          <w:szCs w:val="21"/>
          <w:u w:val="single"/>
        </w:rPr>
        <w:t>　</w:t>
      </w:r>
      <w:r>
        <w:rPr>
          <w:rFonts w:hint="eastAsia" w:ascii="宋体" w:hAnsi="宋体" w:eastAsia="宋体" w:cs="Times New Roman"/>
          <w:szCs w:val="21"/>
          <w:u w:val="single"/>
          <w:lang w:val="en-US" w:eastAsia="zh-CN"/>
        </w:rPr>
        <w:t>广东省消防救援总队健身器材采购项目</w:t>
      </w:r>
      <w:r>
        <w:rPr>
          <w:rFonts w:hint="eastAsia" w:ascii="宋体" w:hAnsi="宋体"/>
          <w:szCs w:val="21"/>
          <w:u w:val="single"/>
        </w:rPr>
        <w:t>　</w:t>
      </w:r>
      <w:r>
        <w:rPr>
          <w:rFonts w:hint="eastAsia" w:ascii="宋体" w:hAnsi="宋体"/>
          <w:szCs w:val="21"/>
        </w:rPr>
        <w:t>　</w:t>
      </w:r>
    </w:p>
    <w:p>
      <w:pPr>
        <w:adjustRightInd w:val="0"/>
        <w:snapToGrid w:val="0"/>
        <w:spacing w:line="360" w:lineRule="auto"/>
        <w:rPr>
          <w:rFonts w:hint="eastAsia" w:ascii="宋体" w:hAnsi="宋体"/>
          <w:szCs w:val="21"/>
        </w:rPr>
      </w:pPr>
      <w:r>
        <w:rPr>
          <w:rFonts w:hint="eastAsia" w:ascii="宋体" w:hAnsi="宋体"/>
          <w:szCs w:val="21"/>
        </w:rPr>
        <w:t>采购项目编号：</w:t>
      </w:r>
      <w:r>
        <w:rPr>
          <w:rFonts w:hint="eastAsia" w:ascii="宋体" w:hAnsi="宋体"/>
          <w:szCs w:val="21"/>
          <w:u w:val="single"/>
        </w:rPr>
        <w:t>　</w:t>
      </w:r>
      <w:r>
        <w:rPr>
          <w:rFonts w:hint="eastAsia" w:ascii="宋体" w:hAnsi="宋体"/>
          <w:szCs w:val="21"/>
          <w:u w:val="single"/>
          <w:lang w:val="en-US" w:eastAsia="zh-CN"/>
        </w:rPr>
        <w:t>GDXFQWDD2024003</w:t>
      </w:r>
      <w:r>
        <w:rPr>
          <w:rFonts w:hint="eastAsia" w:ascii="宋体" w:hAnsi="宋体"/>
          <w:szCs w:val="21"/>
          <w:u w:val="single"/>
        </w:rPr>
        <w:t>　</w:t>
      </w:r>
      <w:r>
        <w:rPr>
          <w:rFonts w:hint="eastAsia" w:ascii="宋体" w:hAnsi="宋体"/>
          <w:szCs w:val="21"/>
        </w:rPr>
        <w:t>　</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2700"/>
        <w:gridCol w:w="738"/>
        <w:gridCol w:w="705"/>
        <w:gridCol w:w="1218"/>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eastAsiaTheme="minorEastAsia"/>
                <w:b/>
                <w:bCs/>
                <w:szCs w:val="21"/>
                <w:vertAlign w:val="baseline"/>
                <w:lang w:val="en-US" w:eastAsia="zh-CN"/>
              </w:rPr>
            </w:pPr>
            <w:r>
              <w:rPr>
                <w:rFonts w:hint="eastAsia" w:ascii="宋体" w:hAnsi="宋体"/>
                <w:b/>
                <w:bCs/>
                <w:szCs w:val="21"/>
                <w:vertAlign w:val="baseline"/>
                <w:lang w:val="en-US" w:eastAsia="zh-CN"/>
              </w:rPr>
              <w:t>序号</w:t>
            </w:r>
          </w:p>
        </w:tc>
        <w:tc>
          <w:tcPr>
            <w:tcW w:w="2700" w:type="dxa"/>
            <w:vAlign w:val="center"/>
          </w:tcPr>
          <w:p>
            <w:pPr>
              <w:spacing w:line="360" w:lineRule="auto"/>
              <w:jc w:val="center"/>
              <w:rPr>
                <w:rFonts w:hint="eastAsia" w:ascii="宋体" w:hAnsi="宋体" w:eastAsiaTheme="minorEastAsia"/>
                <w:b/>
                <w:bCs/>
                <w:szCs w:val="21"/>
                <w:vertAlign w:val="baseline"/>
                <w:lang w:val="en-US" w:eastAsia="zh-CN"/>
              </w:rPr>
            </w:pPr>
            <w:r>
              <w:rPr>
                <w:rFonts w:hint="eastAsia" w:ascii="宋体" w:hAnsi="宋体"/>
                <w:b/>
                <w:bCs/>
                <w:szCs w:val="21"/>
                <w:vertAlign w:val="baseline"/>
                <w:lang w:val="en-US" w:eastAsia="zh-CN"/>
              </w:rPr>
              <w:t>名称</w:t>
            </w:r>
          </w:p>
        </w:tc>
        <w:tc>
          <w:tcPr>
            <w:tcW w:w="738" w:type="dxa"/>
            <w:vAlign w:val="center"/>
          </w:tcPr>
          <w:p>
            <w:pPr>
              <w:spacing w:line="360" w:lineRule="auto"/>
              <w:jc w:val="center"/>
              <w:rPr>
                <w:rFonts w:hint="eastAsia" w:ascii="宋体" w:hAnsi="宋体" w:eastAsiaTheme="minorEastAsia"/>
                <w:b/>
                <w:bCs/>
                <w:szCs w:val="21"/>
                <w:vertAlign w:val="baseline"/>
                <w:lang w:val="en-US" w:eastAsia="zh-CN"/>
              </w:rPr>
            </w:pPr>
            <w:r>
              <w:rPr>
                <w:rFonts w:hint="eastAsia" w:ascii="宋体" w:hAnsi="宋体"/>
                <w:b/>
                <w:bCs/>
                <w:szCs w:val="21"/>
                <w:vertAlign w:val="baseline"/>
                <w:lang w:val="en-US" w:eastAsia="zh-CN"/>
              </w:rPr>
              <w:t>数量</w:t>
            </w:r>
          </w:p>
        </w:tc>
        <w:tc>
          <w:tcPr>
            <w:tcW w:w="705" w:type="dxa"/>
            <w:vAlign w:val="center"/>
          </w:tcPr>
          <w:p>
            <w:pPr>
              <w:spacing w:line="360" w:lineRule="auto"/>
              <w:jc w:val="center"/>
              <w:rPr>
                <w:rFonts w:hint="eastAsia" w:ascii="宋体" w:hAnsi="宋体" w:eastAsiaTheme="minorEastAsia"/>
                <w:b/>
                <w:bCs/>
                <w:szCs w:val="21"/>
                <w:vertAlign w:val="baseline"/>
                <w:lang w:val="en-US" w:eastAsia="zh-CN"/>
              </w:rPr>
            </w:pPr>
            <w:r>
              <w:rPr>
                <w:rFonts w:hint="eastAsia" w:ascii="宋体" w:hAnsi="宋体"/>
                <w:b/>
                <w:bCs/>
                <w:szCs w:val="21"/>
                <w:vertAlign w:val="baseline"/>
                <w:lang w:val="en-US" w:eastAsia="zh-CN"/>
              </w:rPr>
              <w:t>单位</w:t>
            </w:r>
          </w:p>
        </w:tc>
        <w:tc>
          <w:tcPr>
            <w:tcW w:w="1218" w:type="dxa"/>
            <w:vAlign w:val="center"/>
          </w:tcPr>
          <w:p>
            <w:pPr>
              <w:spacing w:line="360" w:lineRule="auto"/>
              <w:jc w:val="center"/>
              <w:rPr>
                <w:rFonts w:hint="eastAsia" w:ascii="宋体" w:hAnsi="宋体" w:eastAsiaTheme="minorEastAsia"/>
                <w:b/>
                <w:bCs/>
                <w:szCs w:val="21"/>
                <w:vertAlign w:val="baseline"/>
                <w:lang w:val="en-US" w:eastAsia="zh-CN"/>
              </w:rPr>
            </w:pPr>
            <w:r>
              <w:rPr>
                <w:rFonts w:hint="eastAsia" w:ascii="宋体" w:hAnsi="宋体"/>
                <w:b/>
                <w:bCs/>
                <w:szCs w:val="21"/>
                <w:vertAlign w:val="baseline"/>
                <w:lang w:val="en-US" w:eastAsia="zh-CN"/>
              </w:rPr>
              <w:t>单价（元）</w:t>
            </w:r>
          </w:p>
        </w:tc>
        <w:tc>
          <w:tcPr>
            <w:tcW w:w="1218" w:type="dxa"/>
            <w:vAlign w:val="center"/>
          </w:tcPr>
          <w:p>
            <w:pPr>
              <w:spacing w:line="360" w:lineRule="auto"/>
              <w:jc w:val="center"/>
              <w:rPr>
                <w:rFonts w:hint="eastAsia" w:ascii="宋体" w:hAnsi="宋体" w:eastAsiaTheme="minorEastAsia"/>
                <w:b/>
                <w:bCs/>
                <w:szCs w:val="21"/>
                <w:vertAlign w:val="baseline"/>
                <w:lang w:val="en-US" w:eastAsia="zh-CN"/>
              </w:rPr>
            </w:pPr>
            <w:r>
              <w:rPr>
                <w:rFonts w:hint="eastAsia" w:ascii="宋体" w:hAnsi="宋体"/>
                <w:b/>
                <w:bCs/>
                <w:szCs w:val="21"/>
                <w:vertAlign w:val="baseline"/>
                <w:lang w:val="en-US" w:eastAsia="zh-CN"/>
              </w:rPr>
              <w:t>小计（元）</w:t>
            </w:r>
          </w:p>
        </w:tc>
        <w:tc>
          <w:tcPr>
            <w:tcW w:w="1218" w:type="dxa"/>
            <w:vAlign w:val="center"/>
          </w:tcPr>
          <w:p>
            <w:pPr>
              <w:spacing w:line="360" w:lineRule="auto"/>
              <w:jc w:val="center"/>
              <w:rPr>
                <w:rFonts w:hint="eastAsia" w:ascii="宋体" w:hAnsi="宋体" w:eastAsiaTheme="minorEastAsia"/>
                <w:b/>
                <w:bCs/>
                <w:szCs w:val="21"/>
                <w:vertAlign w:val="baseline"/>
                <w:lang w:val="en-US" w:eastAsia="zh-CN"/>
              </w:rPr>
            </w:pPr>
            <w:r>
              <w:rPr>
                <w:rFonts w:hint="eastAsia" w:ascii="宋体" w:hAnsi="宋体"/>
                <w:b/>
                <w:bCs/>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vAlign w:val="center"/>
          </w:tcPr>
          <w:p>
            <w:pPr>
              <w:spacing w:line="360" w:lineRule="auto"/>
              <w:jc w:val="center"/>
              <w:rPr>
                <w:rFonts w:hint="eastAsia" w:ascii="宋体" w:hAnsi="宋体"/>
                <w:szCs w:val="21"/>
                <w:vertAlign w:val="baseline"/>
              </w:rPr>
            </w:pPr>
          </w:p>
        </w:tc>
        <w:tc>
          <w:tcPr>
            <w:tcW w:w="2700" w:type="dxa"/>
            <w:vAlign w:val="center"/>
          </w:tcPr>
          <w:p>
            <w:pPr>
              <w:spacing w:line="360" w:lineRule="auto"/>
              <w:jc w:val="center"/>
              <w:rPr>
                <w:rFonts w:hint="eastAsia" w:ascii="宋体" w:hAnsi="宋体"/>
                <w:szCs w:val="21"/>
                <w:vertAlign w:val="baseline"/>
              </w:rPr>
            </w:pPr>
          </w:p>
        </w:tc>
        <w:tc>
          <w:tcPr>
            <w:tcW w:w="738" w:type="dxa"/>
            <w:vAlign w:val="center"/>
          </w:tcPr>
          <w:p>
            <w:pPr>
              <w:spacing w:line="360" w:lineRule="auto"/>
              <w:jc w:val="center"/>
              <w:rPr>
                <w:rFonts w:hint="eastAsia" w:ascii="宋体" w:hAnsi="宋体"/>
                <w:szCs w:val="21"/>
                <w:vertAlign w:val="baseline"/>
              </w:rPr>
            </w:pPr>
          </w:p>
        </w:tc>
        <w:tc>
          <w:tcPr>
            <w:tcW w:w="705"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c>
          <w:tcPr>
            <w:tcW w:w="1218" w:type="dxa"/>
            <w:vAlign w:val="center"/>
          </w:tcPr>
          <w:p>
            <w:pPr>
              <w:spacing w:line="360" w:lineRule="auto"/>
              <w:jc w:val="center"/>
              <w:rPr>
                <w:rFonts w:hint="eastAsia" w:ascii="宋体" w:hAnsi="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6" w:type="dxa"/>
            <w:gridSpan w:val="5"/>
            <w:vAlign w:val="center"/>
          </w:tcPr>
          <w:p>
            <w:pPr>
              <w:spacing w:line="360" w:lineRule="auto"/>
              <w:jc w:val="center"/>
              <w:rPr>
                <w:rFonts w:hint="eastAsia" w:ascii="宋体" w:hAnsi="宋体" w:eastAsiaTheme="minorEastAsia"/>
                <w:b/>
                <w:bCs/>
                <w:szCs w:val="21"/>
                <w:vertAlign w:val="baseline"/>
                <w:lang w:val="en-US" w:eastAsia="zh-CN"/>
              </w:rPr>
            </w:pPr>
            <w:r>
              <w:rPr>
                <w:rFonts w:hint="eastAsia" w:ascii="宋体" w:hAnsi="宋体"/>
                <w:b/>
                <w:bCs/>
                <w:szCs w:val="21"/>
                <w:vertAlign w:val="baseline"/>
                <w:lang w:val="en-US" w:eastAsia="zh-CN"/>
              </w:rPr>
              <w:t>合计</w:t>
            </w:r>
          </w:p>
        </w:tc>
        <w:tc>
          <w:tcPr>
            <w:tcW w:w="1218" w:type="dxa"/>
            <w:vAlign w:val="center"/>
          </w:tcPr>
          <w:p>
            <w:pPr>
              <w:spacing w:line="360" w:lineRule="auto"/>
              <w:jc w:val="center"/>
              <w:rPr>
                <w:rFonts w:hint="eastAsia" w:ascii="宋体" w:hAnsi="宋体"/>
                <w:b/>
                <w:bCs/>
                <w:szCs w:val="21"/>
                <w:vertAlign w:val="baseline"/>
              </w:rPr>
            </w:pPr>
          </w:p>
        </w:tc>
        <w:tc>
          <w:tcPr>
            <w:tcW w:w="1218" w:type="dxa"/>
            <w:vAlign w:val="center"/>
          </w:tcPr>
          <w:p>
            <w:pPr>
              <w:spacing w:line="360" w:lineRule="auto"/>
              <w:jc w:val="center"/>
              <w:rPr>
                <w:rFonts w:hint="eastAsia" w:ascii="宋体" w:hAnsi="宋体"/>
                <w:szCs w:val="21"/>
                <w:vertAlign w:val="baseline"/>
              </w:rPr>
            </w:pPr>
          </w:p>
        </w:tc>
      </w:tr>
    </w:tbl>
    <w:p>
      <w:pPr>
        <w:spacing w:line="360" w:lineRule="auto"/>
        <w:ind w:left="708" w:hanging="707" w:hangingChars="337"/>
        <w:rPr>
          <w:rFonts w:hint="eastAsia" w:ascii="宋体" w:hAnsi="宋体"/>
          <w:szCs w:val="21"/>
        </w:rPr>
      </w:pP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u w:val="single"/>
        </w:rPr>
      </w:pPr>
      <w:r>
        <w:rPr>
          <w:rFonts w:hint="eastAsia" w:ascii="宋体" w:hAnsi="宋体"/>
          <w:szCs w:val="21"/>
        </w:rPr>
        <w:t>投标供应商名称（盖章）：</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日期：   年   月   日</w:t>
      </w:r>
    </w:p>
    <w:p>
      <w:pPr>
        <w:pStyle w:val="2"/>
        <w:rPr>
          <w:rFonts w:hint="eastAsia"/>
        </w:rPr>
      </w:pPr>
    </w:p>
    <w:p>
      <w:pPr>
        <w:pStyle w:val="3"/>
        <w:rPr>
          <w:rFonts w:hint="eastAsia"/>
        </w:rPr>
      </w:pPr>
    </w:p>
    <w:p>
      <w:pPr>
        <w:pStyle w:val="4"/>
        <w:keepLines w:val="0"/>
        <w:numPr>
          <w:ilvl w:val="0"/>
          <w:numId w:val="1"/>
        </w:numPr>
        <w:tabs>
          <w:tab w:val="left" w:pos="851"/>
        </w:tabs>
        <w:spacing w:before="0" w:after="0" w:line="360" w:lineRule="auto"/>
        <w:ind w:left="851" w:hanging="851"/>
        <w:rPr>
          <w:rFonts w:hint="eastAsia" w:ascii="宋体" w:hAnsi="宋体" w:eastAsia="宋体"/>
          <w:sz w:val="21"/>
          <w:szCs w:val="21"/>
        </w:rPr>
      </w:pPr>
      <w:bookmarkStart w:id="2" w:name="_Toc278794813"/>
      <w:r>
        <w:rPr>
          <w:rFonts w:hint="eastAsia" w:ascii="宋体" w:hAnsi="宋体" w:eastAsia="宋体"/>
          <w:sz w:val="21"/>
          <w:szCs w:val="21"/>
        </w:rPr>
        <w:t>投标函</w:t>
      </w:r>
      <w:bookmarkEnd w:id="2"/>
    </w:p>
    <w:p>
      <w:pPr>
        <w:pStyle w:val="14"/>
        <w:spacing w:line="360" w:lineRule="auto"/>
        <w:jc w:val="center"/>
        <w:rPr>
          <w:rFonts w:hint="eastAsia" w:hAnsi="宋体"/>
          <w:b/>
          <w:color w:val="000000"/>
          <w:sz w:val="24"/>
          <w:szCs w:val="24"/>
        </w:rPr>
      </w:pPr>
      <w:r>
        <w:rPr>
          <w:rFonts w:hint="eastAsia" w:hAnsi="宋体"/>
          <w:b/>
          <w:color w:val="000000"/>
          <w:sz w:val="24"/>
          <w:szCs w:val="24"/>
        </w:rPr>
        <w:t>投 标 函</w:t>
      </w:r>
    </w:p>
    <w:p>
      <w:pPr>
        <w:spacing w:line="360" w:lineRule="auto"/>
        <w:rPr>
          <w:rFonts w:hint="eastAsia" w:ascii="宋体" w:hAnsi="宋体"/>
          <w:color w:val="000000"/>
          <w:szCs w:val="21"/>
        </w:rPr>
      </w:pPr>
    </w:p>
    <w:p>
      <w:pPr>
        <w:spacing w:line="360" w:lineRule="auto"/>
        <w:rPr>
          <w:rFonts w:hint="default" w:ascii="宋体" w:hAnsi="宋体" w:eastAsia="宋体"/>
          <w:b/>
          <w:color w:val="000000"/>
          <w:szCs w:val="21"/>
          <w:lang w:val="en-US" w:eastAsia="zh-CN"/>
        </w:rPr>
      </w:pPr>
      <w:r>
        <w:rPr>
          <w:rFonts w:hint="eastAsia" w:ascii="宋体" w:hAnsi="宋体"/>
          <w:color w:val="000000"/>
          <w:szCs w:val="21"/>
        </w:rPr>
        <w:t>致：</w:t>
      </w:r>
      <w:r>
        <w:rPr>
          <w:rFonts w:hint="eastAsia" w:ascii="宋体" w:hAnsi="宋体"/>
          <w:b/>
          <w:color w:val="000000"/>
          <w:szCs w:val="21"/>
        </w:rPr>
        <w:t>广东省</w:t>
      </w:r>
      <w:r>
        <w:rPr>
          <w:rFonts w:hint="eastAsia" w:ascii="宋体" w:hAnsi="宋体"/>
          <w:b/>
          <w:color w:val="000000"/>
          <w:szCs w:val="21"/>
          <w:lang w:val="en-US" w:eastAsia="zh-CN"/>
        </w:rPr>
        <w:t>消防救援总队</w:t>
      </w:r>
    </w:p>
    <w:p>
      <w:pPr>
        <w:pStyle w:val="14"/>
        <w:spacing w:line="360" w:lineRule="auto"/>
        <w:ind w:firstLine="420" w:firstLineChars="200"/>
        <w:rPr>
          <w:rFonts w:hint="eastAsia" w:hAnsi="宋体"/>
          <w:color w:val="000000"/>
        </w:rPr>
      </w:pPr>
      <w:r>
        <w:rPr>
          <w:rFonts w:hint="eastAsia" w:hAnsi="宋体"/>
          <w:color w:val="000000"/>
        </w:rPr>
        <w:t>为响应你方组织的</w:t>
      </w:r>
      <w:r>
        <w:rPr>
          <w:rFonts w:hint="eastAsia" w:hAnsi="宋体"/>
          <w:color w:val="000000"/>
          <w:u w:val="single"/>
        </w:rPr>
        <w:t xml:space="preserve">  </w:t>
      </w:r>
      <w:r>
        <w:rPr>
          <w:rFonts w:hint="eastAsia" w:hAnsi="宋体" w:eastAsia="宋体" w:cs="Times New Roman"/>
          <w:color w:val="000000"/>
          <w:kern w:val="28"/>
          <w:u w:val="single"/>
          <w:lang w:val="en-US" w:eastAsia="zh-CN"/>
        </w:rPr>
        <w:t>广东省消防救援总队健身器材采购项目</w:t>
      </w:r>
      <w:r>
        <w:rPr>
          <w:rFonts w:hint="eastAsia" w:hAnsi="宋体" w:eastAsia="宋体" w:cs="Times New Roman"/>
          <w:color w:val="000000"/>
          <w:kern w:val="28"/>
          <w:u w:val="single"/>
        </w:rPr>
        <w:t xml:space="preserve"> </w:t>
      </w:r>
      <w:r>
        <w:rPr>
          <w:rFonts w:hint="eastAsia" w:hAnsi="宋体"/>
          <w:color w:val="000000"/>
          <w:kern w:val="28"/>
        </w:rPr>
        <w:t>的</w:t>
      </w:r>
      <w:r>
        <w:rPr>
          <w:rFonts w:hint="eastAsia" w:hAnsi="宋体"/>
          <w:color w:val="000000"/>
        </w:rPr>
        <w:t>招标</w:t>
      </w:r>
    </w:p>
    <w:p>
      <w:pPr>
        <w:pStyle w:val="14"/>
        <w:spacing w:line="360" w:lineRule="auto"/>
        <w:ind w:firstLine="420" w:firstLineChars="200"/>
        <w:rPr>
          <w:rFonts w:hint="eastAsia" w:hAnsi="宋体"/>
          <w:color w:val="000000"/>
        </w:rPr>
      </w:pPr>
      <w:r>
        <w:rPr>
          <w:rFonts w:hint="eastAsia" w:hAnsi="宋体"/>
          <w:color w:val="000000"/>
        </w:rPr>
        <w:t>[采购项目编号为：</w:t>
      </w:r>
      <w:r>
        <w:rPr>
          <w:rFonts w:hint="eastAsia" w:hAnsi="宋体"/>
          <w:color w:val="000000"/>
          <w:u w:val="single"/>
        </w:rPr>
        <w:t xml:space="preserve"> </w:t>
      </w:r>
      <w:r>
        <w:rPr>
          <w:rFonts w:hint="eastAsia" w:hAnsi="宋体"/>
          <w:color w:val="000000"/>
          <w:u w:val="single"/>
          <w:lang w:val="en-US" w:eastAsia="zh-CN"/>
        </w:rPr>
        <w:t>GDXFQWDD2024003</w:t>
      </w:r>
      <w:r>
        <w:rPr>
          <w:rFonts w:hint="eastAsia" w:hAnsi="宋体"/>
          <w:color w:val="000000"/>
          <w:u w:val="single"/>
        </w:rPr>
        <w:t xml:space="preserve">  </w:t>
      </w:r>
      <w:r>
        <w:rPr>
          <w:rFonts w:hint="eastAsia" w:hAnsi="宋体"/>
          <w:color w:val="000000"/>
        </w:rPr>
        <w:t>，我方愿参与投标。</w:t>
      </w:r>
    </w:p>
    <w:p>
      <w:pPr>
        <w:pStyle w:val="14"/>
        <w:spacing w:line="360" w:lineRule="auto"/>
        <w:ind w:firstLine="420" w:firstLineChars="200"/>
        <w:rPr>
          <w:rFonts w:hint="eastAsia" w:hAnsi="宋体"/>
          <w:color w:val="000000"/>
        </w:rPr>
      </w:pPr>
      <w:r>
        <w:rPr>
          <w:rFonts w:hint="eastAsia" w:hAnsi="宋体"/>
          <w:color w:val="000000"/>
        </w:rPr>
        <w:t>我方确认收到贵方提供的</w:t>
      </w:r>
      <w:r>
        <w:rPr>
          <w:rFonts w:hint="eastAsia" w:hAnsi="宋体"/>
          <w:color w:val="000000"/>
          <w:u w:val="single"/>
        </w:rPr>
        <w:t xml:space="preserve">  </w:t>
      </w:r>
      <w:r>
        <w:rPr>
          <w:rFonts w:hint="eastAsia" w:hAnsi="宋体" w:eastAsia="宋体" w:cs="Times New Roman"/>
          <w:color w:val="000000"/>
          <w:kern w:val="28"/>
          <w:u w:val="single"/>
          <w:lang w:val="en-US" w:eastAsia="zh-CN"/>
        </w:rPr>
        <w:t>广东省消防救援总队健身器材采购项目</w:t>
      </w:r>
      <w:r>
        <w:rPr>
          <w:rFonts w:hint="eastAsia" w:hAnsi="宋体"/>
          <w:color w:val="000000"/>
          <w:u w:val="single"/>
        </w:rPr>
        <w:t xml:space="preserve">  </w:t>
      </w:r>
      <w:r>
        <w:rPr>
          <w:rFonts w:hint="eastAsia" w:hAnsi="宋体"/>
          <w:color w:val="000000"/>
        </w:rPr>
        <w:t>招标文件的全部内容。</w:t>
      </w:r>
    </w:p>
    <w:p>
      <w:pPr>
        <w:pStyle w:val="14"/>
        <w:spacing w:line="360" w:lineRule="auto"/>
        <w:ind w:firstLine="420" w:firstLineChars="200"/>
        <w:rPr>
          <w:rFonts w:hint="eastAsia" w:hAnsi="宋体"/>
        </w:rPr>
      </w:pPr>
      <w:r>
        <w:rPr>
          <w:rFonts w:hint="eastAsia" w:hAnsi="宋体"/>
          <w:color w:val="000000"/>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w:t>
      </w:r>
      <w:r>
        <w:rPr>
          <w:rFonts w:hint="eastAsia" w:hAnsi="宋体"/>
        </w:rPr>
        <w:t>权力。</w:t>
      </w:r>
    </w:p>
    <w:p>
      <w:pPr>
        <w:spacing w:line="360" w:lineRule="auto"/>
        <w:ind w:firstLine="420" w:firstLineChars="200"/>
        <w:rPr>
          <w:rFonts w:hint="eastAsia" w:ascii="宋体" w:hAnsi="宋体"/>
          <w:szCs w:val="21"/>
        </w:rPr>
      </w:pPr>
      <w:r>
        <w:rPr>
          <w:rFonts w:hint="eastAsia" w:ascii="宋体" w:hAnsi="宋体"/>
          <w:szCs w:val="21"/>
          <w:u w:val="single"/>
        </w:rPr>
        <w:t xml:space="preserve">      </w:t>
      </w:r>
      <w:r>
        <w:rPr>
          <w:rFonts w:hint="eastAsia" w:ascii="宋体" w:hAnsi="宋体"/>
          <w:i/>
          <w:szCs w:val="21"/>
          <w:u w:val="single"/>
        </w:rPr>
        <w:t>(投标供应商名称)</w:t>
      </w:r>
      <w:r>
        <w:rPr>
          <w:rFonts w:hint="eastAsia" w:ascii="宋体" w:hAnsi="宋体"/>
          <w:szCs w:val="21"/>
          <w:u w:val="single"/>
        </w:rPr>
        <w:t xml:space="preserve">      </w:t>
      </w:r>
      <w:r>
        <w:rPr>
          <w:rFonts w:hint="eastAsia" w:ascii="宋体" w:hAnsi="宋体"/>
          <w:szCs w:val="21"/>
        </w:rPr>
        <w:t>作为投标供应商正式授权</w:t>
      </w:r>
      <w:r>
        <w:rPr>
          <w:rFonts w:hint="eastAsia" w:ascii="宋体" w:hAnsi="宋体"/>
          <w:szCs w:val="21"/>
          <w:u w:val="single"/>
        </w:rPr>
        <w:t xml:space="preserve">  </w:t>
      </w:r>
      <w:r>
        <w:rPr>
          <w:rFonts w:hint="eastAsia" w:ascii="宋体" w:hAnsi="宋体"/>
          <w:i/>
          <w:szCs w:val="21"/>
          <w:u w:val="single"/>
        </w:rPr>
        <w:t xml:space="preserve">(授权代表全名, 职务)  </w:t>
      </w:r>
      <w:r>
        <w:rPr>
          <w:rFonts w:hint="eastAsia" w:ascii="宋体" w:hAnsi="宋体"/>
          <w:szCs w:val="21"/>
        </w:rPr>
        <w:t>代表我方全权处理有关本投标的一切事宜。</w:t>
      </w:r>
    </w:p>
    <w:p>
      <w:pPr>
        <w:spacing w:line="360" w:lineRule="auto"/>
        <w:ind w:firstLine="420" w:firstLineChars="200"/>
        <w:rPr>
          <w:rFonts w:hint="eastAsia" w:ascii="宋体" w:hAnsi="宋体"/>
          <w:szCs w:val="21"/>
        </w:rPr>
      </w:pPr>
      <w:r>
        <w:rPr>
          <w:rFonts w:hint="eastAsia" w:ascii="宋体" w:hAnsi="宋体"/>
          <w:szCs w:val="21"/>
        </w:rPr>
        <w:t>在此提交的投标文件，正本</w:t>
      </w:r>
      <w:r>
        <w:rPr>
          <w:rFonts w:hint="eastAsia" w:ascii="宋体" w:hAnsi="宋体"/>
          <w:szCs w:val="21"/>
          <w:lang w:val="en-US" w:eastAsia="zh-CN"/>
        </w:rPr>
        <w:t>壹</w:t>
      </w:r>
      <w:r>
        <w:rPr>
          <w:rFonts w:hint="eastAsia" w:ascii="宋体" w:hAnsi="宋体"/>
          <w:szCs w:val="21"/>
        </w:rPr>
        <w:t>份，副本</w:t>
      </w:r>
      <w:r>
        <w:rPr>
          <w:rFonts w:hint="eastAsia" w:ascii="宋体" w:hAnsi="宋体"/>
          <w:szCs w:val="21"/>
          <w:lang w:val="en-US" w:eastAsia="zh-CN"/>
        </w:rPr>
        <w:t>壹</w:t>
      </w:r>
      <w:r>
        <w:rPr>
          <w:rFonts w:hint="eastAsia" w:ascii="宋体" w:hAnsi="宋体"/>
          <w:szCs w:val="21"/>
        </w:rPr>
        <w:t>份。</w:t>
      </w:r>
    </w:p>
    <w:p>
      <w:pPr>
        <w:pStyle w:val="14"/>
        <w:spacing w:line="360" w:lineRule="auto"/>
        <w:ind w:firstLine="420" w:firstLineChars="200"/>
        <w:rPr>
          <w:rFonts w:hint="eastAsia" w:hAnsi="宋体"/>
          <w:color w:val="000000"/>
        </w:rPr>
      </w:pPr>
      <w:r>
        <w:rPr>
          <w:rFonts w:hint="eastAsia" w:hAnsi="宋体"/>
          <w:color w:val="000000"/>
        </w:rPr>
        <w:t>我方已完全明白招标文件的所有条款要求，并申明如下：</w:t>
      </w:r>
    </w:p>
    <w:p>
      <w:pPr>
        <w:pStyle w:val="14"/>
        <w:spacing w:line="360" w:lineRule="auto"/>
        <w:ind w:firstLine="420" w:firstLineChars="200"/>
        <w:rPr>
          <w:rFonts w:hint="eastAsia" w:hAnsi="宋体"/>
          <w:color w:val="auto"/>
        </w:rPr>
      </w:pPr>
      <w:r>
        <w:rPr>
          <w:rFonts w:hint="eastAsia" w:hAnsi="宋体"/>
          <w:color w:val="auto"/>
        </w:rPr>
        <w:t>（一）按招标文件提供的全部货物与相关服务的投标总价详见《报价一览表》。</w:t>
      </w:r>
    </w:p>
    <w:p>
      <w:pPr>
        <w:pStyle w:val="14"/>
        <w:spacing w:line="360" w:lineRule="auto"/>
        <w:ind w:firstLine="420" w:firstLineChars="200"/>
        <w:rPr>
          <w:rFonts w:hint="eastAsia" w:hAnsi="宋体"/>
          <w:color w:val="auto"/>
        </w:rPr>
      </w:pPr>
      <w:r>
        <w:rPr>
          <w:rFonts w:hint="eastAsia" w:hAnsi="宋体"/>
          <w:color w:val="auto"/>
        </w:rPr>
        <w:t>（二）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pStyle w:val="14"/>
        <w:spacing w:line="360" w:lineRule="auto"/>
        <w:ind w:firstLine="420" w:firstLineChars="200"/>
        <w:rPr>
          <w:rFonts w:hint="eastAsia" w:hAnsi="宋体"/>
          <w:color w:val="auto"/>
        </w:rPr>
      </w:pPr>
      <w:r>
        <w:rPr>
          <w:rFonts w:hint="eastAsia" w:hAnsi="宋体"/>
          <w:color w:val="auto"/>
        </w:rPr>
        <w:t>（三）我方明白并同意，在规定的开标日之后，投标有效期之内撤回投标或中标后不按规定与采购人签订合同或不提交履约保证金，则贵方将不予退还投标保证金。</w:t>
      </w:r>
    </w:p>
    <w:p>
      <w:pPr>
        <w:pStyle w:val="14"/>
        <w:spacing w:line="360" w:lineRule="auto"/>
        <w:ind w:firstLine="420" w:firstLineChars="200"/>
        <w:rPr>
          <w:rFonts w:hint="eastAsia" w:hAnsi="宋体"/>
          <w:color w:val="auto"/>
        </w:rPr>
      </w:pPr>
      <w:r>
        <w:rPr>
          <w:rFonts w:hint="eastAsia" w:hAnsi="宋体"/>
          <w:color w:val="auto"/>
        </w:rPr>
        <w:t>（四）我方愿意向贵方提供任何与本项投标有关的数据、情况和技术资料。若贵方需要，我方愿意提供我方作出的一切承诺的证明材料。</w:t>
      </w:r>
    </w:p>
    <w:p>
      <w:pPr>
        <w:pStyle w:val="14"/>
        <w:spacing w:line="360" w:lineRule="auto"/>
        <w:ind w:firstLine="420" w:firstLineChars="200"/>
        <w:rPr>
          <w:rFonts w:hint="eastAsia" w:hAnsi="宋体"/>
          <w:color w:val="auto"/>
        </w:rPr>
      </w:pPr>
      <w:r>
        <w:rPr>
          <w:rFonts w:hint="eastAsia" w:hAnsi="宋体"/>
          <w:color w:val="auto"/>
        </w:rPr>
        <w:t>（五）我方理解贵方不一定接受最低投标价或任何贵方可能收到的投标。</w:t>
      </w:r>
    </w:p>
    <w:p>
      <w:pPr>
        <w:pStyle w:val="14"/>
        <w:spacing w:line="360" w:lineRule="auto"/>
        <w:ind w:firstLine="420" w:firstLineChars="200"/>
        <w:rPr>
          <w:rFonts w:hint="eastAsia" w:hAnsi="宋体"/>
          <w:color w:val="auto"/>
        </w:rPr>
      </w:pPr>
      <w:r>
        <w:rPr>
          <w:rFonts w:hint="eastAsia" w:hAnsi="宋体"/>
          <w:color w:val="auto"/>
        </w:rPr>
        <w:t>（六）我方如果中标，将保证履行招标文件及其澄清、修改文件（如果有）中的全部责任和义务，按质、按量、按期完成《用户需求书》及《合同书》中的全部任务。</w:t>
      </w:r>
    </w:p>
    <w:p>
      <w:pPr>
        <w:pStyle w:val="14"/>
        <w:spacing w:line="360" w:lineRule="auto"/>
        <w:ind w:firstLine="420" w:firstLineChars="200"/>
        <w:rPr>
          <w:rFonts w:hint="eastAsia" w:hAnsi="宋体"/>
          <w:color w:val="auto"/>
        </w:rPr>
      </w:pPr>
      <w:r>
        <w:rPr>
          <w:rFonts w:hint="eastAsia" w:hAnsi="宋体"/>
          <w:color w:val="auto"/>
        </w:rPr>
        <w:t>（七）我方作为在法律、财务和运作上独立于采购人、集中采购机构的投标供应商，在此保证所提交的所有文件和全部说明是真实的和正确的。</w:t>
      </w:r>
    </w:p>
    <w:p>
      <w:pPr>
        <w:spacing w:line="360" w:lineRule="auto"/>
        <w:ind w:firstLine="359" w:firstLineChars="171"/>
        <w:rPr>
          <w:rFonts w:hint="eastAsia" w:ascii="宋体" w:hAnsi="宋体"/>
          <w:color w:val="auto"/>
          <w:szCs w:val="21"/>
        </w:rPr>
      </w:pPr>
      <w:r>
        <w:rPr>
          <w:rFonts w:hint="eastAsia" w:ascii="宋体" w:hAnsi="宋体"/>
          <w:color w:val="auto"/>
          <w:szCs w:val="21"/>
        </w:rPr>
        <w:t>（八）我方投标报价已包含应向知识产权所有权人支付的所有相关税费，并保证采购人在中国使用我方提供的货物时，如有第三方提出侵犯其知识产权主张的，责任由我方承担。</w:t>
      </w:r>
    </w:p>
    <w:p>
      <w:pPr>
        <w:spacing w:line="360" w:lineRule="auto"/>
        <w:ind w:firstLine="359" w:firstLineChars="171"/>
        <w:rPr>
          <w:rFonts w:ascii="宋体" w:hAnsi="宋体"/>
          <w:color w:val="auto"/>
          <w:szCs w:val="21"/>
        </w:rPr>
      </w:pPr>
      <w:r>
        <w:rPr>
          <w:rFonts w:hint="eastAsia" w:ascii="宋体" w:hAnsi="宋体"/>
          <w:color w:val="auto"/>
          <w:szCs w:val="21"/>
        </w:rPr>
        <w:t xml:space="preserve">（九）我方接受采购人委托向贵方支付采购代理费，项目总报价已包含采购代理费，如果被确定为中标供应商，承诺向贵方足额支付。 </w:t>
      </w:r>
    </w:p>
    <w:p>
      <w:pPr>
        <w:spacing w:line="360" w:lineRule="auto"/>
        <w:ind w:firstLine="359" w:firstLineChars="171"/>
        <w:rPr>
          <w:rFonts w:ascii="宋体" w:hAnsi="宋体"/>
          <w:szCs w:val="21"/>
        </w:rPr>
      </w:pPr>
      <w:r>
        <w:rPr>
          <w:rFonts w:hint="eastAsia" w:ascii="宋体" w:hAnsi="宋体"/>
          <w:szCs w:val="21"/>
        </w:rPr>
        <w:t>（十）我方与其他投标供应商不存在单位负责人为同一人或者存在直接控股、管理关系。</w:t>
      </w:r>
    </w:p>
    <w:p>
      <w:pPr>
        <w:spacing w:line="360" w:lineRule="auto"/>
        <w:ind w:firstLine="359" w:firstLineChars="171"/>
        <w:rPr>
          <w:rFonts w:hint="eastAsia" w:ascii="宋体" w:hAnsi="宋体"/>
          <w:szCs w:val="21"/>
        </w:rPr>
      </w:pPr>
      <w:r>
        <w:rPr>
          <w:rFonts w:hint="eastAsia" w:ascii="宋体" w:hAnsi="宋体"/>
          <w:szCs w:val="21"/>
        </w:rPr>
        <w:t>（十一）我方承诺未为本项目提供整体设计、规范编制或者项目管理、监理、检测等服务。</w:t>
      </w:r>
    </w:p>
    <w:p>
      <w:pPr>
        <w:spacing w:line="360" w:lineRule="auto"/>
        <w:ind w:firstLine="359" w:firstLineChars="171"/>
        <w:rPr>
          <w:rFonts w:hint="eastAsia" w:ascii="宋体" w:hAnsi="宋体"/>
          <w:szCs w:val="21"/>
        </w:rPr>
      </w:pPr>
      <w:r>
        <w:rPr>
          <w:rFonts w:hint="eastAsia" w:ascii="宋体" w:hAnsi="宋体"/>
          <w:szCs w:val="21"/>
        </w:rPr>
        <w:t>（十二）我方具备《政府采购法》第二十二条规定的条件，承诺如下：</w:t>
      </w:r>
    </w:p>
    <w:p>
      <w:pPr>
        <w:spacing w:line="360" w:lineRule="auto"/>
        <w:ind w:firstLine="359" w:firstLineChars="171"/>
        <w:rPr>
          <w:rFonts w:hint="eastAsia" w:ascii="宋体" w:hAnsi="宋体"/>
          <w:color w:val="000000"/>
          <w:szCs w:val="21"/>
        </w:rPr>
      </w:pPr>
      <w:r>
        <w:rPr>
          <w:rFonts w:hint="eastAsia" w:ascii="宋体" w:hAnsi="宋体"/>
          <w:color w:val="000000"/>
          <w:szCs w:val="21"/>
        </w:rPr>
        <w:t>（1）我方参加本项目政府采购活动前3年内在经营活动中没有重大违法记录。</w:t>
      </w:r>
    </w:p>
    <w:p>
      <w:pPr>
        <w:spacing w:line="360" w:lineRule="auto"/>
        <w:ind w:firstLine="359" w:firstLineChars="171"/>
        <w:rPr>
          <w:rFonts w:hint="eastAsia"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）我方符合法律、行政法规规定的其他条件。</w:t>
      </w:r>
    </w:p>
    <w:p>
      <w:pPr>
        <w:spacing w:line="360" w:lineRule="auto"/>
        <w:ind w:firstLine="359" w:firstLineChars="171"/>
        <w:rPr>
          <w:rFonts w:hint="eastAsia" w:ascii="宋体" w:hAnsi="宋体"/>
          <w:color w:val="000000"/>
          <w:szCs w:val="21"/>
        </w:rPr>
      </w:pPr>
      <w:r>
        <w:rPr>
          <w:rFonts w:hint="eastAsia" w:ascii="宋体" w:hAnsi="宋体"/>
          <w:color w:val="000000"/>
          <w:szCs w:val="21"/>
        </w:rPr>
        <w:t>以上内容如有虚假或与事实不符的，评审委员会可将我方做无效投标处理，我方愿意承担相应的法律责任。</w:t>
      </w:r>
    </w:p>
    <w:p>
      <w:pPr>
        <w:pStyle w:val="14"/>
        <w:spacing w:line="360" w:lineRule="auto"/>
        <w:ind w:firstLine="420" w:firstLineChars="200"/>
        <w:rPr>
          <w:rFonts w:hint="eastAsia" w:hAnsi="宋体"/>
          <w:color w:val="000000"/>
        </w:rPr>
      </w:pPr>
      <w:r>
        <w:rPr>
          <w:rFonts w:hint="eastAsia" w:hAnsi="宋体"/>
          <w:color w:val="000000"/>
        </w:rPr>
        <w:t>（十三）</w:t>
      </w:r>
      <w:r>
        <w:rPr>
          <w:rFonts w:hint="eastAsia" w:hAnsi="宋体"/>
        </w:rPr>
        <w:t>我方对在本函及投标文件中所作的所有承诺承担法律责任。</w:t>
      </w:r>
    </w:p>
    <w:p>
      <w:pPr>
        <w:pStyle w:val="14"/>
        <w:spacing w:line="360" w:lineRule="auto"/>
        <w:ind w:firstLine="420" w:firstLineChars="200"/>
        <w:rPr>
          <w:rFonts w:hint="eastAsia" w:hAnsi="宋体"/>
          <w:color w:val="000000"/>
        </w:rPr>
      </w:pPr>
      <w:r>
        <w:rPr>
          <w:rFonts w:hint="eastAsia" w:hAnsi="宋体"/>
          <w:color w:val="000000"/>
        </w:rPr>
        <w:t>（十四）所有与本招标有关的函件请发往下列地址：</w:t>
      </w:r>
    </w:p>
    <w:p>
      <w:pPr>
        <w:spacing w:line="360" w:lineRule="auto"/>
        <w:rPr>
          <w:rFonts w:hint="eastAsia" w:ascii="宋体" w:hAnsi="宋体"/>
          <w:color w:val="000000"/>
          <w:szCs w:val="21"/>
          <w:u w:val="single"/>
        </w:rPr>
      </w:pPr>
      <w:r>
        <w:rPr>
          <w:rFonts w:hint="eastAsia" w:ascii="宋体" w:hAnsi="宋体"/>
          <w:color w:val="000000"/>
          <w:szCs w:val="21"/>
        </w:rPr>
        <w:t>地    址：</w:t>
      </w:r>
      <w:r>
        <w:rPr>
          <w:rFonts w:hint="eastAsia" w:ascii="宋体" w:hAnsi="宋体"/>
          <w:color w:val="000000"/>
          <w:szCs w:val="21"/>
          <w:u w:val="single"/>
        </w:rPr>
        <w:t xml:space="preserve">                             </w:t>
      </w:r>
      <w:r>
        <w:rPr>
          <w:rFonts w:hint="eastAsia" w:ascii="宋体" w:hAnsi="宋体"/>
          <w:color w:val="000000"/>
          <w:szCs w:val="21"/>
        </w:rPr>
        <w:t>.邮政编码：</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u w:val="single"/>
        </w:rPr>
      </w:pPr>
      <w:r>
        <w:rPr>
          <w:rFonts w:hint="eastAsia" w:ascii="宋体" w:hAnsi="宋体"/>
          <w:color w:val="000000"/>
          <w:szCs w:val="21"/>
        </w:rPr>
        <w:t>电    话：</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rPr>
      </w:pPr>
      <w:r>
        <w:rPr>
          <w:rFonts w:hint="eastAsia" w:ascii="宋体" w:hAnsi="宋体"/>
          <w:color w:val="000000"/>
          <w:szCs w:val="21"/>
        </w:rPr>
        <w:t>传    真：</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u w:val="single"/>
        </w:rPr>
      </w:pPr>
      <w:r>
        <w:rPr>
          <w:rFonts w:hint="eastAsia" w:ascii="宋体" w:hAnsi="宋体"/>
          <w:color w:val="000000"/>
          <w:szCs w:val="21"/>
        </w:rPr>
        <w:t>代表姓名：</w:t>
      </w:r>
      <w:r>
        <w:rPr>
          <w:rFonts w:hint="eastAsia" w:ascii="宋体" w:hAnsi="宋体"/>
          <w:color w:val="000000"/>
          <w:szCs w:val="21"/>
          <w:u w:val="single"/>
        </w:rPr>
        <w:t xml:space="preserve">                             </w:t>
      </w:r>
      <w:r>
        <w:rPr>
          <w:rFonts w:hint="eastAsia" w:ascii="宋体" w:hAnsi="宋体"/>
          <w:color w:val="000000"/>
          <w:szCs w:val="21"/>
        </w:rPr>
        <w:t>.职    务：</w:t>
      </w:r>
      <w:r>
        <w:rPr>
          <w:rFonts w:hint="eastAsia" w:ascii="宋体" w:hAnsi="宋体"/>
          <w:color w:val="000000"/>
          <w:szCs w:val="21"/>
          <w:u w:val="single"/>
        </w:rPr>
        <w:t xml:space="preserve">                 </w:t>
      </w:r>
      <w:r>
        <w:rPr>
          <w:rFonts w:hint="eastAsia" w:ascii="宋体" w:hAnsi="宋体"/>
          <w:color w:val="000000"/>
          <w:szCs w:val="21"/>
        </w:rPr>
        <w:t>.</w:t>
      </w:r>
    </w:p>
    <w:p>
      <w:pPr>
        <w:spacing w:line="360" w:lineRule="auto"/>
        <w:rPr>
          <w:rFonts w:hint="eastAsia" w:ascii="宋体" w:hAnsi="宋体"/>
          <w:color w:val="000000"/>
          <w:szCs w:val="21"/>
          <w:u w:val="single"/>
        </w:rPr>
      </w:pPr>
    </w:p>
    <w:p>
      <w:pPr>
        <w:spacing w:line="360" w:lineRule="auto"/>
        <w:rPr>
          <w:rFonts w:hint="eastAsia" w:ascii="宋体" w:hAnsi="宋体"/>
          <w:color w:val="000000"/>
          <w:szCs w:val="21"/>
          <w:u w:val="single"/>
        </w:rPr>
      </w:pPr>
    </w:p>
    <w:p>
      <w:pPr>
        <w:spacing w:line="360" w:lineRule="auto"/>
        <w:rPr>
          <w:rFonts w:hint="eastAsia" w:ascii="宋体" w:hAnsi="宋体"/>
          <w:color w:val="000000"/>
          <w:szCs w:val="21"/>
          <w:u w:val="single"/>
        </w:rPr>
      </w:pPr>
    </w:p>
    <w:p>
      <w:pPr>
        <w:spacing w:line="360" w:lineRule="auto"/>
        <w:rPr>
          <w:rFonts w:hint="eastAsia" w:ascii="宋体" w:hAnsi="宋体"/>
          <w:szCs w:val="21"/>
        </w:rPr>
      </w:pPr>
      <w:r>
        <w:rPr>
          <w:rFonts w:hint="eastAsia" w:ascii="宋体" w:hAnsi="宋体"/>
          <w:szCs w:val="21"/>
        </w:rPr>
        <w:t>投标供应商法定代表人（或法定代表人授权代表）签字或盖章：</w:t>
      </w:r>
      <w:r>
        <w:rPr>
          <w:rFonts w:hint="eastAsia" w:ascii="宋体" w:hAnsi="宋体"/>
          <w:szCs w:val="21"/>
          <w:u w:val="single"/>
        </w:rPr>
        <w:t xml:space="preserve">                   </w:t>
      </w:r>
    </w:p>
    <w:p>
      <w:pPr>
        <w:adjustRightInd w:val="0"/>
        <w:snapToGrid w:val="0"/>
        <w:spacing w:line="360" w:lineRule="auto"/>
        <w:rPr>
          <w:rFonts w:hint="eastAsia" w:ascii="宋体" w:hAnsi="宋体"/>
          <w:szCs w:val="21"/>
          <w:u w:val="single"/>
        </w:rPr>
      </w:pPr>
      <w:r>
        <w:rPr>
          <w:rFonts w:hint="eastAsia" w:ascii="宋体" w:hAnsi="宋体"/>
          <w:szCs w:val="21"/>
        </w:rPr>
        <w:t>投标供应商名称（盖章）：</w:t>
      </w:r>
      <w:r>
        <w:rPr>
          <w:rFonts w:hint="eastAsia" w:ascii="宋体" w:hAnsi="宋体"/>
          <w:szCs w:val="21"/>
          <w:u w:val="single"/>
        </w:rPr>
        <w:t xml:space="preserve">                        </w:t>
      </w:r>
    </w:p>
    <w:p>
      <w:pPr>
        <w:spacing w:line="360" w:lineRule="auto"/>
        <w:rPr>
          <w:rFonts w:hint="eastAsia" w:ascii="宋体" w:hAnsi="宋体"/>
          <w:szCs w:val="21"/>
        </w:rPr>
      </w:pPr>
      <w:r>
        <w:rPr>
          <w:rFonts w:hint="eastAsia" w:ascii="宋体" w:hAnsi="宋体"/>
          <w:szCs w:val="21"/>
        </w:rPr>
        <w:t>日期：   年   月   日</w:t>
      </w:r>
    </w:p>
    <w:p>
      <w:pPr>
        <w:spacing w:line="360" w:lineRule="auto"/>
        <w:ind w:firstLine="4620" w:firstLineChars="2200"/>
        <w:rPr>
          <w:rFonts w:hint="eastAsia" w:ascii="宋体" w:hAnsi="宋体"/>
          <w:color w:val="000000"/>
          <w:szCs w:val="21"/>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4"/>
        <w:keepLines w:val="0"/>
        <w:numPr>
          <w:ilvl w:val="0"/>
          <w:numId w:val="1"/>
        </w:numPr>
        <w:tabs>
          <w:tab w:val="left" w:pos="851"/>
        </w:tabs>
        <w:spacing w:before="0" w:after="0" w:line="360" w:lineRule="auto"/>
        <w:ind w:left="851" w:hanging="851"/>
        <w:rPr>
          <w:rFonts w:hint="eastAsia" w:ascii="宋体" w:hAnsi="宋体" w:eastAsia="宋体"/>
          <w:sz w:val="21"/>
          <w:szCs w:val="21"/>
        </w:rPr>
      </w:pPr>
      <w:bookmarkStart w:id="3" w:name="_Toc278794814"/>
      <w:r>
        <w:rPr>
          <w:rFonts w:hint="eastAsia" w:ascii="宋体" w:hAnsi="宋体" w:eastAsia="宋体"/>
          <w:sz w:val="21"/>
          <w:szCs w:val="21"/>
        </w:rPr>
        <w:t>资格证明文件</w:t>
      </w:r>
      <w:bookmarkEnd w:id="3"/>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4.1</w:t>
      </w:r>
      <w:r>
        <w:rPr>
          <w:rFonts w:hint="eastAsia" w:ascii="宋体" w:hAnsi="宋体" w:eastAsia="宋体"/>
          <w:color w:val="000000"/>
          <w:sz w:val="21"/>
          <w:szCs w:val="21"/>
        </w:rPr>
        <w:tab/>
      </w:r>
      <w:r>
        <w:rPr>
          <w:rFonts w:hint="eastAsia" w:ascii="宋体" w:hAnsi="宋体" w:eastAsia="宋体"/>
          <w:color w:val="000000"/>
          <w:sz w:val="21"/>
          <w:szCs w:val="21"/>
        </w:rPr>
        <w:t>营业执照副本（复印件）</w:t>
      </w: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u w:val="single"/>
        </w:rPr>
      </w:pPr>
    </w:p>
    <w:p>
      <w:pPr>
        <w:spacing w:line="360" w:lineRule="auto"/>
        <w:rPr>
          <w:rFonts w:hint="eastAsia" w:ascii="宋体" w:hAnsi="宋体"/>
          <w:color w:val="auto"/>
          <w:szCs w:val="21"/>
          <w:u w:val="single"/>
        </w:rPr>
      </w:pPr>
    </w:p>
    <w:p>
      <w:pPr>
        <w:spacing w:line="360" w:lineRule="auto"/>
        <w:rPr>
          <w:rFonts w:hint="eastAsia" w:ascii="宋体" w:hAnsi="宋体"/>
          <w:color w:val="auto"/>
          <w:szCs w:val="21"/>
          <w:u w:val="single"/>
        </w:rPr>
      </w:pPr>
    </w:p>
    <w:p>
      <w:pPr>
        <w:pStyle w:val="6"/>
        <w:tabs>
          <w:tab w:val="left" w:pos="851"/>
        </w:tabs>
        <w:spacing w:before="0" w:after="0" w:line="360" w:lineRule="auto"/>
        <w:rPr>
          <w:rFonts w:hint="eastAsia" w:ascii="宋体" w:hAnsi="宋体" w:eastAsia="宋体"/>
          <w:color w:val="auto"/>
          <w:sz w:val="21"/>
          <w:szCs w:val="21"/>
        </w:rPr>
      </w:pPr>
      <w:r>
        <w:rPr>
          <w:rFonts w:hint="eastAsia" w:ascii="宋体" w:hAnsi="宋体" w:eastAsia="宋体"/>
          <w:color w:val="auto"/>
          <w:sz w:val="21"/>
          <w:szCs w:val="21"/>
        </w:rPr>
        <w:t>4.2</w:t>
      </w:r>
      <w:r>
        <w:rPr>
          <w:rFonts w:hint="eastAsia" w:ascii="宋体" w:hAnsi="宋体" w:eastAsia="宋体"/>
          <w:color w:val="auto"/>
          <w:sz w:val="21"/>
          <w:szCs w:val="21"/>
        </w:rPr>
        <w:tab/>
      </w:r>
      <w:r>
        <w:rPr>
          <w:rFonts w:hint="eastAsia" w:ascii="宋体" w:hAnsi="宋体" w:eastAsia="宋体"/>
          <w:color w:val="auto"/>
          <w:sz w:val="21"/>
          <w:szCs w:val="21"/>
        </w:rPr>
        <w:t xml:space="preserve">法定代表人证明书 </w:t>
      </w:r>
    </w:p>
    <w:p>
      <w:pPr>
        <w:spacing w:line="360" w:lineRule="auto"/>
        <w:rPr>
          <w:rFonts w:hint="eastAsia" w:ascii="宋体" w:hAnsi="宋体"/>
          <w:bCs/>
          <w:color w:val="auto"/>
          <w:szCs w:val="21"/>
        </w:rPr>
      </w:pPr>
      <w:r>
        <w:rPr>
          <w:rFonts w:hint="eastAsia" w:ascii="宋体" w:hAnsi="宋体"/>
          <w:bCs/>
          <w:color w:val="auto"/>
          <w:szCs w:val="21"/>
        </w:rPr>
        <w:t>（投标供应商可使用下述格式，也可使用市场监督管理局统一印制的法定代表人证明书格式；对于银行、保险、电信、邮政、铁路等行业以及获得总公司投标授权的分公司，可以提供投标分支机构负责人身份证明书）</w:t>
      </w:r>
    </w:p>
    <w:p>
      <w:pPr>
        <w:spacing w:line="360" w:lineRule="auto"/>
        <w:jc w:val="center"/>
        <w:rPr>
          <w:rFonts w:hint="eastAsia" w:ascii="宋体" w:hAnsi="宋体"/>
          <w:b/>
          <w:color w:val="000000"/>
          <w:szCs w:val="21"/>
        </w:rPr>
      </w:pPr>
    </w:p>
    <w:p>
      <w:pPr>
        <w:spacing w:line="360" w:lineRule="auto"/>
        <w:jc w:val="center"/>
        <w:rPr>
          <w:rFonts w:hint="eastAsia" w:ascii="宋体" w:hAnsi="宋体"/>
          <w:b/>
          <w:sz w:val="24"/>
          <w:szCs w:val="24"/>
        </w:rPr>
      </w:pPr>
      <w:r>
        <w:rPr>
          <w:rFonts w:hint="eastAsia" w:ascii="宋体" w:hAnsi="宋体"/>
          <w:b/>
          <w:sz w:val="24"/>
        </w:rPr>
        <w:t>法定代表人证明书</w:t>
      </w:r>
    </w:p>
    <w:p>
      <w:pPr>
        <w:spacing w:line="360" w:lineRule="auto"/>
        <w:rPr>
          <w:rFonts w:hint="eastAsia" w:ascii="宋体" w:hAnsi="宋体"/>
          <w:bCs/>
          <w:szCs w:val="21"/>
          <w:u w:val="single"/>
        </w:rPr>
      </w:pPr>
    </w:p>
    <w:p>
      <w:pPr>
        <w:spacing w:line="360" w:lineRule="auto"/>
        <w:rPr>
          <w:rFonts w:hint="eastAsia" w:ascii="宋体" w:hAnsi="宋体"/>
          <w:bCs/>
          <w:szCs w:val="21"/>
        </w:rPr>
      </w:pPr>
      <w:r>
        <w:rPr>
          <w:rFonts w:hint="eastAsia" w:ascii="宋体" w:hAnsi="宋体"/>
          <w:bCs/>
          <w:szCs w:val="21"/>
          <w:u w:val="single"/>
        </w:rPr>
        <w:t xml:space="preserve">                 </w:t>
      </w:r>
      <w:r>
        <w:rPr>
          <w:rFonts w:hint="eastAsia" w:ascii="宋体" w:hAnsi="宋体"/>
          <w:bCs/>
          <w:szCs w:val="21"/>
        </w:rPr>
        <w:t>现任我单位</w:t>
      </w:r>
      <w:r>
        <w:rPr>
          <w:rFonts w:hint="eastAsia" w:ascii="宋体" w:hAnsi="宋体"/>
          <w:bCs/>
          <w:szCs w:val="21"/>
          <w:u w:val="single"/>
        </w:rPr>
        <w:t xml:space="preserve">                  </w:t>
      </w:r>
      <w:r>
        <w:rPr>
          <w:rFonts w:hint="eastAsia" w:ascii="宋体" w:hAnsi="宋体"/>
          <w:bCs/>
          <w:szCs w:val="21"/>
        </w:rPr>
        <w:t xml:space="preserve"> 职务，为法定代表人，特此证明。</w:t>
      </w:r>
    </w:p>
    <w:p>
      <w:pPr>
        <w:spacing w:line="360" w:lineRule="auto"/>
        <w:rPr>
          <w:rFonts w:hint="eastAsia" w:ascii="宋体" w:hAnsi="宋体"/>
          <w:bCs/>
          <w:szCs w:val="21"/>
        </w:rPr>
      </w:pPr>
      <w:r>
        <w:rPr>
          <w:rFonts w:hint="eastAsia" w:ascii="宋体" w:hAnsi="宋体"/>
          <w:bCs/>
          <w:szCs w:val="21"/>
        </w:rPr>
        <w:t>有效期限：</w:t>
      </w:r>
      <w:r>
        <w:rPr>
          <w:rFonts w:hint="eastAsia" w:ascii="宋体" w:hAnsi="宋体"/>
          <w:bCs/>
          <w:szCs w:val="21"/>
          <w:u w:val="single"/>
        </w:rPr>
        <w:t xml:space="preserve">                             </w:t>
      </w:r>
    </w:p>
    <w:p>
      <w:pPr>
        <w:spacing w:line="360" w:lineRule="auto"/>
        <w:rPr>
          <w:rFonts w:hint="eastAsia" w:ascii="宋体" w:hAnsi="宋体"/>
          <w:bCs/>
          <w:szCs w:val="21"/>
        </w:rPr>
      </w:pPr>
      <w:r>
        <w:rPr>
          <w:rFonts w:hint="eastAsia" w:ascii="宋体" w:hAnsi="宋体"/>
          <w:bCs/>
          <w:szCs w:val="21"/>
        </w:rPr>
        <w:t>附：代表人性别：</w:t>
      </w:r>
      <w:r>
        <w:rPr>
          <w:rFonts w:hint="eastAsia" w:ascii="宋体" w:hAnsi="宋体"/>
          <w:bCs/>
          <w:szCs w:val="21"/>
          <w:u w:val="single"/>
        </w:rPr>
        <w:t xml:space="preserve">            </w:t>
      </w:r>
      <w:r>
        <w:rPr>
          <w:rFonts w:hint="eastAsia" w:ascii="宋体" w:hAnsi="宋体"/>
          <w:bCs/>
          <w:szCs w:val="21"/>
        </w:rPr>
        <w:t>年龄：</w:t>
      </w:r>
      <w:r>
        <w:rPr>
          <w:rFonts w:hint="eastAsia" w:ascii="宋体" w:hAnsi="宋体"/>
          <w:bCs/>
          <w:szCs w:val="21"/>
          <w:u w:val="single"/>
        </w:rPr>
        <w:t xml:space="preserve">       </w:t>
      </w:r>
      <w:r>
        <w:rPr>
          <w:rFonts w:hint="eastAsia" w:ascii="宋体" w:hAnsi="宋体"/>
          <w:bCs/>
          <w:szCs w:val="21"/>
        </w:rPr>
        <w:t>身份证号码：_________</w:t>
      </w:r>
      <w:r>
        <w:rPr>
          <w:rFonts w:hint="eastAsia" w:ascii="宋体" w:hAnsi="宋体"/>
          <w:bCs/>
          <w:szCs w:val="21"/>
          <w:u w:val="single"/>
        </w:rPr>
        <w:t xml:space="preserve">                   </w:t>
      </w:r>
      <w:r>
        <w:rPr>
          <w:rFonts w:hint="eastAsia" w:ascii="宋体" w:hAnsi="宋体"/>
          <w:bCs/>
          <w:szCs w:val="21"/>
        </w:rPr>
        <w:t xml:space="preserve"> </w:t>
      </w:r>
    </w:p>
    <w:p>
      <w:pPr>
        <w:spacing w:line="360" w:lineRule="auto"/>
        <w:rPr>
          <w:rFonts w:hint="eastAsia" w:ascii="宋体" w:hAnsi="宋体"/>
          <w:bCs/>
          <w:szCs w:val="21"/>
        </w:rPr>
      </w:pPr>
      <w:r>
        <w:rPr>
          <w:rFonts w:hint="eastAsia" w:ascii="宋体" w:hAnsi="宋体"/>
          <w:bCs/>
          <w:szCs w:val="21"/>
        </w:rPr>
        <w:t>注册号码：</w:t>
      </w:r>
      <w:r>
        <w:rPr>
          <w:rFonts w:hint="eastAsia" w:ascii="宋体" w:hAnsi="宋体"/>
          <w:bCs/>
          <w:szCs w:val="21"/>
          <w:u w:val="single"/>
        </w:rPr>
        <w:t xml:space="preserve">                       </w:t>
      </w:r>
      <w:r>
        <w:rPr>
          <w:rFonts w:hint="eastAsia" w:ascii="宋体" w:hAnsi="宋体"/>
          <w:bCs/>
          <w:szCs w:val="21"/>
        </w:rPr>
        <w:t xml:space="preserve"> 企业类型：_____________________________________ </w:t>
      </w:r>
    </w:p>
    <w:p>
      <w:pPr>
        <w:spacing w:line="360" w:lineRule="auto"/>
        <w:rPr>
          <w:rFonts w:hint="eastAsia" w:ascii="宋体" w:hAnsi="宋体"/>
          <w:b/>
          <w:szCs w:val="21"/>
          <w:u w:val="single"/>
        </w:rPr>
      </w:pPr>
      <w:r>
        <w:rPr>
          <w:rFonts w:hint="eastAsia" w:ascii="宋体" w:hAnsi="宋体"/>
          <w:bCs/>
          <w:szCs w:val="21"/>
        </w:rPr>
        <w:t>经营范围：</w:t>
      </w:r>
      <w:r>
        <w:rPr>
          <w:rFonts w:hint="eastAsia" w:ascii="宋体" w:hAnsi="宋体"/>
          <w:bCs/>
          <w:szCs w:val="21"/>
          <w:u w:val="single"/>
        </w:rPr>
        <w:t xml:space="preserve">     </w:t>
      </w:r>
      <w:r>
        <w:rPr>
          <w:rFonts w:hint="eastAsia" w:ascii="宋体" w:hAnsi="宋体"/>
          <w:b/>
          <w:szCs w:val="21"/>
          <w:u w:val="single"/>
        </w:rPr>
        <w:t xml:space="preserve">                                                                 </w:t>
      </w:r>
      <w:r>
        <w:rPr>
          <w:rFonts w:hint="eastAsia" w:ascii="宋体" w:hAnsi="宋体"/>
          <w:szCs w:val="21"/>
        </w:rPr>
        <w:t>。</w:t>
      </w:r>
    </w:p>
    <w:p>
      <w:pPr>
        <w:spacing w:line="360" w:lineRule="auto"/>
        <w:rPr>
          <w:rFonts w:hint="eastAsia" w:ascii="宋体" w:hAnsi="宋体"/>
          <w:b/>
          <w:szCs w:val="21"/>
        </w:rPr>
      </w:pPr>
    </w:p>
    <w:p>
      <w:pPr>
        <w:spacing w:line="360" w:lineRule="auto"/>
        <w:rPr>
          <w:rFonts w:hint="eastAsia" w:ascii="宋体" w:hAnsi="宋体"/>
          <w:color w:val="000000"/>
          <w:szCs w:val="21"/>
        </w:rPr>
      </w:pPr>
    </w:p>
    <w:p>
      <w:pPr>
        <w:pStyle w:val="2"/>
        <w:rPr>
          <w:rFonts w:hint="eastAsia" w:ascii="宋体" w:hAnsi="宋体"/>
          <w:color w:val="000000"/>
          <w:szCs w:val="21"/>
        </w:rPr>
      </w:pPr>
    </w:p>
    <w:p>
      <w:pPr>
        <w:pStyle w:val="3"/>
        <w:rPr>
          <w:rFonts w:hint="eastAsia"/>
        </w:rPr>
      </w:pPr>
    </w:p>
    <w:p>
      <w:pPr>
        <w:spacing w:line="360" w:lineRule="auto"/>
        <w:ind w:left="4599" w:leftChars="2190"/>
        <w:rPr>
          <w:rFonts w:hint="eastAsia" w:ascii="宋体" w:hAnsi="宋体"/>
          <w:color w:val="000000"/>
          <w:szCs w:val="21"/>
        </w:rPr>
      </w:pPr>
      <w:r>
        <w:rPr>
          <w:rFonts w:hint="eastAsia" w:ascii="宋体" w:hAnsi="宋体"/>
          <w:color w:val="000000"/>
          <w:szCs w:val="21"/>
        </w:rPr>
        <w:t>投标供应商（盖章）：</w:t>
      </w:r>
    </w:p>
    <w:p>
      <w:pPr>
        <w:spacing w:line="360" w:lineRule="auto"/>
        <w:ind w:left="4599" w:leftChars="2190"/>
        <w:rPr>
          <w:rFonts w:hint="eastAsia" w:ascii="宋体" w:hAnsi="宋体"/>
          <w:color w:val="000000"/>
          <w:szCs w:val="21"/>
        </w:rPr>
      </w:pPr>
      <w:r>
        <w:rPr>
          <w:rFonts w:hint="eastAsia" w:ascii="宋体" w:hAnsi="宋体"/>
          <w:color w:val="000000"/>
          <w:szCs w:val="21"/>
        </w:rPr>
        <w:t>地        址：</w:t>
      </w:r>
    </w:p>
    <w:p>
      <w:pPr>
        <w:tabs>
          <w:tab w:val="left" w:pos="3780"/>
        </w:tabs>
        <w:spacing w:line="360" w:lineRule="auto"/>
        <w:ind w:left="4599" w:leftChars="2190"/>
        <w:rPr>
          <w:rFonts w:hint="eastAsia" w:ascii="宋体" w:hAnsi="宋体"/>
          <w:color w:val="000000"/>
          <w:szCs w:val="21"/>
        </w:rPr>
      </w:pPr>
      <w:r>
        <w:rPr>
          <w:rFonts w:hint="eastAsia" w:ascii="宋体" w:hAnsi="宋体"/>
          <w:color w:val="000000"/>
          <w:szCs w:val="21"/>
        </w:rPr>
        <w:t>法定代表人（签字或盖章）：</w:t>
      </w:r>
    </w:p>
    <w:p>
      <w:pPr>
        <w:tabs>
          <w:tab w:val="left" w:pos="3885"/>
        </w:tabs>
        <w:spacing w:line="360" w:lineRule="auto"/>
        <w:ind w:left="4704" w:leftChars="2190" w:hanging="105"/>
        <w:rPr>
          <w:rFonts w:hint="eastAsia" w:ascii="宋体" w:hAnsi="宋体"/>
          <w:color w:val="000000"/>
          <w:szCs w:val="21"/>
        </w:rPr>
      </w:pPr>
      <w:r>
        <w:rPr>
          <w:rFonts w:hint="eastAsia" w:ascii="宋体" w:hAnsi="宋体"/>
          <w:color w:val="000000"/>
          <w:szCs w:val="21"/>
        </w:rPr>
        <w:t>职        务：</w:t>
      </w:r>
    </w:p>
    <w:p>
      <w:pPr>
        <w:pStyle w:val="6"/>
        <w:spacing w:before="0" w:after="0" w:line="360" w:lineRule="auto"/>
        <w:rPr>
          <w:rFonts w:hint="eastAsia" w:ascii="宋体" w:hAnsi="宋体" w:eastAsia="宋体"/>
          <w:b w:val="0"/>
          <w:color w:val="000000"/>
          <w:sz w:val="21"/>
          <w:szCs w:val="21"/>
        </w:rPr>
      </w:pPr>
      <w:r>
        <w:rPr>
          <w:rFonts w:hint="eastAsia" w:ascii="宋体" w:hAnsi="宋体"/>
          <w:bCs w:val="0"/>
          <w:color w:val="000000"/>
          <w:szCs w:val="21"/>
        </w:rPr>
        <w:br w:type="page"/>
      </w:r>
    </w:p>
    <w:p>
      <w:pPr>
        <w:pStyle w:val="6"/>
        <w:tabs>
          <w:tab w:val="left" w:pos="851"/>
        </w:tabs>
        <w:spacing w:before="0" w:after="0" w:line="360" w:lineRule="auto"/>
        <w:rPr>
          <w:rFonts w:hint="eastAsia" w:ascii="宋体" w:hAnsi="宋体" w:eastAsia="宋体"/>
          <w:color w:val="auto"/>
          <w:sz w:val="21"/>
          <w:szCs w:val="21"/>
        </w:rPr>
      </w:pPr>
      <w:r>
        <w:rPr>
          <w:rFonts w:hint="eastAsia" w:ascii="宋体" w:hAnsi="宋体" w:eastAsia="宋体"/>
          <w:color w:val="auto"/>
          <w:sz w:val="21"/>
          <w:szCs w:val="21"/>
        </w:rPr>
        <w:t>4.3</w:t>
      </w:r>
      <w:bookmarkStart w:id="4" w:name="_Toc256676961"/>
      <w:r>
        <w:rPr>
          <w:rFonts w:hint="eastAsia" w:ascii="宋体" w:hAnsi="宋体" w:eastAsia="宋体"/>
          <w:color w:val="auto"/>
          <w:sz w:val="21"/>
          <w:szCs w:val="21"/>
        </w:rPr>
        <w:tab/>
      </w:r>
      <w:r>
        <w:rPr>
          <w:rFonts w:hint="eastAsia" w:ascii="宋体" w:hAnsi="宋体" w:eastAsia="宋体"/>
          <w:color w:val="auto"/>
          <w:sz w:val="21"/>
          <w:szCs w:val="21"/>
        </w:rPr>
        <w:t>法定代表人授权书格式</w:t>
      </w:r>
      <w:bookmarkEnd w:id="4"/>
    </w:p>
    <w:p>
      <w:pPr>
        <w:pStyle w:val="14"/>
        <w:spacing w:line="360" w:lineRule="auto"/>
        <w:rPr>
          <w:rFonts w:hint="eastAsia" w:hAnsi="宋体"/>
          <w:bCs/>
          <w:color w:val="auto"/>
        </w:rPr>
      </w:pPr>
      <w:r>
        <w:rPr>
          <w:rFonts w:hint="eastAsia" w:hAnsi="宋体"/>
          <w:bCs/>
          <w:color w:val="auto"/>
        </w:rPr>
        <w:t>（对于银行、保险、电信、邮政、铁路等行业以及获得总公司投标授权的分公司，可以提供投标分支机构负责人授权书）</w:t>
      </w:r>
    </w:p>
    <w:p>
      <w:pPr>
        <w:pStyle w:val="14"/>
        <w:spacing w:line="360" w:lineRule="auto"/>
        <w:rPr>
          <w:rFonts w:hint="eastAsia" w:hAnsi="宋体"/>
          <w:color w:val="000000"/>
        </w:rPr>
      </w:pPr>
    </w:p>
    <w:p>
      <w:pPr>
        <w:pStyle w:val="14"/>
        <w:spacing w:line="360" w:lineRule="auto"/>
        <w:jc w:val="center"/>
        <w:rPr>
          <w:rFonts w:hint="eastAsia" w:hAnsi="宋体"/>
          <w:b/>
          <w:color w:val="000000"/>
          <w:sz w:val="24"/>
          <w:szCs w:val="24"/>
        </w:rPr>
      </w:pPr>
      <w:r>
        <w:rPr>
          <w:rFonts w:hint="eastAsia" w:hAnsi="宋体"/>
          <w:b/>
          <w:color w:val="000000"/>
          <w:sz w:val="24"/>
          <w:szCs w:val="24"/>
        </w:rPr>
        <w:t>法定代表人授权书</w:t>
      </w:r>
    </w:p>
    <w:p>
      <w:pPr>
        <w:pStyle w:val="14"/>
        <w:spacing w:line="360" w:lineRule="auto"/>
        <w:rPr>
          <w:rFonts w:hint="eastAsia" w:hAnsi="宋体"/>
          <w:color w:val="000000"/>
        </w:rPr>
      </w:pPr>
    </w:p>
    <w:p>
      <w:pPr>
        <w:pStyle w:val="14"/>
        <w:spacing w:line="360" w:lineRule="auto"/>
        <w:rPr>
          <w:rFonts w:hint="default" w:hAnsi="宋体" w:eastAsia="宋体"/>
          <w:b/>
          <w:color w:val="000000"/>
          <w:lang w:val="en-US" w:eastAsia="zh-CN"/>
        </w:rPr>
      </w:pPr>
      <w:r>
        <w:rPr>
          <w:rFonts w:hint="eastAsia" w:hAnsi="宋体"/>
          <w:color w:val="000000"/>
        </w:rPr>
        <w:t>致：</w:t>
      </w:r>
      <w:r>
        <w:rPr>
          <w:rFonts w:hint="eastAsia" w:hAnsi="宋体"/>
          <w:b/>
          <w:color w:val="000000"/>
        </w:rPr>
        <w:t>广东省</w:t>
      </w:r>
      <w:r>
        <w:rPr>
          <w:rFonts w:hint="eastAsia" w:hAnsi="宋体"/>
          <w:b/>
          <w:color w:val="000000"/>
          <w:lang w:val="en-US" w:eastAsia="zh-CN"/>
        </w:rPr>
        <w:t>消防救援总队</w:t>
      </w:r>
    </w:p>
    <w:p>
      <w:pPr>
        <w:pStyle w:val="14"/>
        <w:spacing w:line="360" w:lineRule="auto"/>
        <w:ind w:firstLine="420" w:firstLineChars="200"/>
        <w:rPr>
          <w:rFonts w:hint="eastAsia" w:hAnsi="宋体"/>
          <w:color w:val="000000"/>
        </w:rPr>
      </w:pPr>
      <w:r>
        <w:rPr>
          <w:rFonts w:hint="eastAsia" w:hAnsi="宋体"/>
          <w:color w:val="000000"/>
        </w:rPr>
        <w:t>本授权书声明：</w:t>
      </w:r>
      <w:r>
        <w:rPr>
          <w:rFonts w:hint="eastAsia" w:hAnsi="宋体"/>
          <w:color w:val="000000"/>
          <w:u w:val="single"/>
        </w:rPr>
        <w:t xml:space="preserve">           </w:t>
      </w:r>
      <w:r>
        <w:rPr>
          <w:rFonts w:hint="eastAsia" w:hAnsi="宋体"/>
          <w:color w:val="000000"/>
        </w:rPr>
        <w:t>是注册于</w:t>
      </w:r>
      <w:r>
        <w:rPr>
          <w:rFonts w:hint="eastAsia" w:hAnsi="宋体"/>
          <w:color w:val="000000"/>
          <w:u w:val="single"/>
        </w:rPr>
        <w:t xml:space="preserve">        </w:t>
      </w:r>
      <w:r>
        <w:rPr>
          <w:rFonts w:hint="eastAsia" w:hAnsi="宋体"/>
          <w:i/>
          <w:color w:val="000000"/>
          <w:u w:val="single"/>
        </w:rPr>
        <w:t xml:space="preserve">（国家或地区）   </w:t>
      </w:r>
      <w:r>
        <w:rPr>
          <w:rFonts w:hint="eastAsia" w:hAnsi="宋体"/>
          <w:color w:val="000000"/>
        </w:rPr>
        <w:t>的</w:t>
      </w:r>
      <w:r>
        <w:rPr>
          <w:rFonts w:hint="eastAsia" w:hAnsi="宋体"/>
          <w:color w:val="000000"/>
          <w:u w:val="single"/>
        </w:rPr>
        <w:t xml:space="preserve">      </w:t>
      </w:r>
      <w:r>
        <w:rPr>
          <w:rFonts w:hint="eastAsia" w:hAnsi="宋体"/>
          <w:i/>
          <w:color w:val="000000"/>
          <w:u w:val="single"/>
        </w:rPr>
        <w:t xml:space="preserve">（投标供应商名称）     </w:t>
      </w:r>
      <w:r>
        <w:rPr>
          <w:rFonts w:hint="eastAsia" w:hAnsi="宋体"/>
          <w:color w:val="000000"/>
        </w:rPr>
        <w:t>的法定代表人，现任</w:t>
      </w:r>
      <w:r>
        <w:rPr>
          <w:rFonts w:hint="eastAsia" w:hAnsi="宋体"/>
          <w:color w:val="000000"/>
          <w:u w:val="single"/>
        </w:rPr>
        <w:t xml:space="preserve">        </w:t>
      </w:r>
      <w:r>
        <w:rPr>
          <w:rFonts w:hint="eastAsia" w:hAnsi="宋体"/>
          <w:color w:val="000000"/>
        </w:rPr>
        <w:t>职务，有效证件号码：</w:t>
      </w:r>
      <w:r>
        <w:rPr>
          <w:rFonts w:hint="eastAsia" w:hAnsi="宋体"/>
          <w:color w:val="000000"/>
          <w:u w:val="single"/>
        </w:rPr>
        <w:t xml:space="preserve">                            </w:t>
      </w:r>
      <w:r>
        <w:rPr>
          <w:rFonts w:hint="eastAsia" w:hAnsi="宋体"/>
          <w:color w:val="000000"/>
        </w:rPr>
        <w:t>。</w:t>
      </w:r>
      <w:r>
        <w:rPr>
          <w:rFonts w:hint="eastAsia" w:hAnsi="宋体"/>
        </w:rPr>
        <w:t>现授权</w:t>
      </w:r>
      <w:r>
        <w:rPr>
          <w:rFonts w:hint="eastAsia" w:hAnsi="宋体"/>
          <w:u w:val="single"/>
        </w:rPr>
        <w:t xml:space="preserve">    </w:t>
      </w:r>
      <w:r>
        <w:rPr>
          <w:rFonts w:hint="eastAsia" w:hAnsi="宋体"/>
          <w:i/>
          <w:u w:val="single"/>
        </w:rPr>
        <w:t xml:space="preserve">（姓名、职务）    </w:t>
      </w:r>
      <w:r>
        <w:rPr>
          <w:rFonts w:hint="eastAsia" w:hAnsi="宋体"/>
        </w:rPr>
        <w:t>作为我公司的全权代理人，就</w:t>
      </w:r>
      <w:r>
        <w:rPr>
          <w:rFonts w:hint="eastAsia" w:hAnsi="宋体"/>
          <w:u w:val="single"/>
        </w:rPr>
        <w:t xml:space="preserve">  广东省</w:t>
      </w:r>
      <w:r>
        <w:rPr>
          <w:rFonts w:hint="eastAsia" w:hAnsi="宋体"/>
          <w:u w:val="single"/>
          <w:lang w:val="en-US" w:eastAsia="zh-CN"/>
        </w:rPr>
        <w:t>消防救援总队</w:t>
      </w:r>
      <w:r>
        <w:rPr>
          <w:rFonts w:hint="eastAsia" w:hAnsi="宋体" w:eastAsia="宋体" w:cs="Times New Roman"/>
          <w:color w:val="000000"/>
          <w:kern w:val="28"/>
          <w:u w:val="single"/>
          <w:lang w:val="en-US" w:eastAsia="zh-CN"/>
        </w:rPr>
        <w:t>健身器材采购</w:t>
      </w:r>
      <w:r>
        <w:rPr>
          <w:rFonts w:hint="eastAsia" w:hAnsi="宋体"/>
          <w:u w:val="single"/>
        </w:rPr>
        <w:t xml:space="preserve">项目 </w:t>
      </w:r>
      <w:r>
        <w:rPr>
          <w:rFonts w:hint="eastAsia" w:hAnsi="宋体"/>
        </w:rPr>
        <w:t>项目采购[采购项目编号为</w:t>
      </w:r>
      <w:r>
        <w:rPr>
          <w:rFonts w:hint="eastAsia" w:hAnsi="宋体"/>
          <w:u w:val="single"/>
        </w:rPr>
        <w:t xml:space="preserve">  </w:t>
      </w:r>
      <w:r>
        <w:rPr>
          <w:rFonts w:hint="eastAsia" w:hAnsi="宋体"/>
          <w:u w:val="single"/>
          <w:lang w:val="en-US" w:eastAsia="zh-CN"/>
        </w:rPr>
        <w:t>GDXFQWDD2024003</w:t>
      </w:r>
      <w:r>
        <w:rPr>
          <w:rFonts w:hint="eastAsia" w:hAnsi="宋体"/>
          <w:u w:val="single"/>
        </w:rPr>
        <w:t xml:space="preserve">  </w:t>
      </w:r>
      <w:r>
        <w:rPr>
          <w:rFonts w:hint="eastAsia" w:hAnsi="宋体"/>
        </w:rPr>
        <w:t>]的投标和合同执行，以我方的名义处理一切与之有关的事宜。</w:t>
      </w:r>
    </w:p>
    <w:p>
      <w:pPr>
        <w:spacing w:line="360" w:lineRule="auto"/>
        <w:ind w:firstLine="420" w:firstLineChars="200"/>
        <w:rPr>
          <w:rFonts w:hint="eastAsia" w:ascii="宋体" w:hAnsi="宋体"/>
          <w:color w:val="000000"/>
          <w:szCs w:val="21"/>
        </w:rPr>
      </w:pPr>
      <w:r>
        <w:rPr>
          <w:rFonts w:hint="eastAsia" w:ascii="宋体" w:hAnsi="宋体"/>
          <w:color w:val="000000"/>
          <w:szCs w:val="21"/>
        </w:rPr>
        <w:t>本授权书于</w:t>
      </w:r>
      <w:r>
        <w:rPr>
          <w:rFonts w:hint="eastAsia" w:ascii="宋体" w:hAnsi="宋体"/>
          <w:color w:val="000000"/>
          <w:szCs w:val="21"/>
          <w:u w:val="single"/>
        </w:rPr>
        <w:t xml:space="preserve">       </w:t>
      </w:r>
      <w:r>
        <w:rPr>
          <w:rFonts w:hint="eastAsia" w:ascii="宋体" w:hAnsi="宋体"/>
          <w:color w:val="000000"/>
          <w:szCs w:val="21"/>
        </w:rPr>
        <w:t>年</w:t>
      </w:r>
      <w:r>
        <w:rPr>
          <w:rFonts w:hint="eastAsia" w:ascii="宋体" w:hAnsi="宋体"/>
          <w:color w:val="000000"/>
          <w:szCs w:val="21"/>
          <w:u w:val="single"/>
        </w:rPr>
        <w:t xml:space="preserve">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rPr>
        <w:t>日签字生效，特此声明。</w:t>
      </w:r>
    </w:p>
    <w:p>
      <w:pPr>
        <w:spacing w:line="360" w:lineRule="auto"/>
        <w:rPr>
          <w:rFonts w:hint="eastAsia" w:ascii="宋体" w:hAnsi="宋体"/>
          <w:color w:val="000000"/>
          <w:szCs w:val="21"/>
        </w:rPr>
      </w:pPr>
    </w:p>
    <w:p>
      <w:pPr>
        <w:spacing w:line="360" w:lineRule="auto"/>
        <w:rPr>
          <w:rFonts w:hint="eastAsia" w:ascii="宋体" w:hAnsi="宋体"/>
          <w:b/>
          <w:color w:val="000000"/>
          <w:szCs w:val="21"/>
        </w:rPr>
      </w:pPr>
    </w:p>
    <w:p>
      <w:pPr>
        <w:spacing w:line="360" w:lineRule="auto"/>
        <w:rPr>
          <w:rFonts w:hint="eastAsia" w:ascii="宋体" w:hAnsi="宋体"/>
          <w:color w:val="000000"/>
          <w:szCs w:val="21"/>
        </w:rPr>
      </w:pPr>
    </w:p>
    <w:p>
      <w:pPr>
        <w:pStyle w:val="2"/>
        <w:rPr>
          <w:rFonts w:hint="eastAsia" w:ascii="宋体" w:hAnsi="宋体"/>
          <w:color w:val="000000"/>
          <w:szCs w:val="21"/>
        </w:rPr>
      </w:pPr>
    </w:p>
    <w:p>
      <w:pPr>
        <w:pStyle w:val="3"/>
        <w:rPr>
          <w:rFonts w:hint="eastAsia" w:ascii="宋体" w:hAnsi="宋体"/>
          <w:color w:val="000000"/>
          <w:szCs w:val="21"/>
        </w:rPr>
      </w:pPr>
    </w:p>
    <w:p>
      <w:pPr>
        <w:pStyle w:val="3"/>
        <w:rPr>
          <w:rFonts w:hint="eastAsia" w:ascii="宋体" w:hAnsi="宋体"/>
          <w:color w:val="000000"/>
          <w:szCs w:val="21"/>
        </w:rPr>
      </w:pPr>
    </w:p>
    <w:p>
      <w:pPr>
        <w:spacing w:line="360" w:lineRule="auto"/>
        <w:rPr>
          <w:rFonts w:hint="eastAsia" w:ascii="宋体" w:hAnsi="宋体"/>
          <w:color w:val="000000"/>
          <w:szCs w:val="21"/>
        </w:rPr>
      </w:pPr>
    </w:p>
    <w:p>
      <w:pPr>
        <w:spacing w:line="360" w:lineRule="auto"/>
        <w:ind w:left="4599" w:leftChars="2190"/>
        <w:rPr>
          <w:rFonts w:hint="eastAsia" w:ascii="宋体" w:hAnsi="宋体"/>
          <w:color w:val="000000"/>
          <w:szCs w:val="21"/>
        </w:rPr>
      </w:pPr>
      <w:r>
        <w:rPr>
          <w:rFonts w:hint="eastAsia" w:ascii="宋体" w:hAnsi="宋体"/>
          <w:color w:val="000000"/>
          <w:szCs w:val="21"/>
        </w:rPr>
        <w:t>投标供应商（盖章）：</w:t>
      </w:r>
    </w:p>
    <w:p>
      <w:pPr>
        <w:spacing w:line="360" w:lineRule="auto"/>
        <w:ind w:left="4599" w:leftChars="2190"/>
        <w:rPr>
          <w:rFonts w:hint="eastAsia" w:ascii="宋体" w:hAnsi="宋体"/>
          <w:color w:val="000000"/>
          <w:szCs w:val="21"/>
        </w:rPr>
      </w:pPr>
      <w:r>
        <w:rPr>
          <w:rFonts w:hint="eastAsia" w:ascii="宋体" w:hAnsi="宋体"/>
          <w:color w:val="000000"/>
          <w:szCs w:val="21"/>
        </w:rPr>
        <w:t>地        址：</w:t>
      </w:r>
    </w:p>
    <w:p>
      <w:pPr>
        <w:tabs>
          <w:tab w:val="left" w:pos="3780"/>
        </w:tabs>
        <w:spacing w:line="360" w:lineRule="auto"/>
        <w:ind w:left="4599" w:leftChars="2190"/>
        <w:rPr>
          <w:rFonts w:hint="eastAsia" w:ascii="宋体" w:hAnsi="宋体"/>
          <w:color w:val="000000"/>
          <w:szCs w:val="21"/>
        </w:rPr>
      </w:pPr>
      <w:r>
        <w:rPr>
          <w:rFonts w:hint="eastAsia" w:ascii="宋体" w:hAnsi="宋体"/>
          <w:color w:val="000000"/>
          <w:szCs w:val="21"/>
        </w:rPr>
        <w:t>法定代表人（签字或盖章）：</w:t>
      </w:r>
    </w:p>
    <w:p>
      <w:pPr>
        <w:tabs>
          <w:tab w:val="left" w:pos="3885"/>
        </w:tabs>
        <w:spacing w:line="360" w:lineRule="auto"/>
        <w:ind w:left="4704" w:leftChars="2190" w:hanging="105"/>
        <w:rPr>
          <w:rFonts w:hint="eastAsia" w:ascii="宋体" w:hAnsi="宋体"/>
          <w:color w:val="000000"/>
          <w:szCs w:val="21"/>
        </w:rPr>
      </w:pPr>
      <w:r>
        <w:rPr>
          <w:rFonts w:hint="eastAsia" w:ascii="宋体" w:hAnsi="宋体"/>
          <w:color w:val="000000"/>
          <w:szCs w:val="21"/>
        </w:rPr>
        <w:t>职        务：</w:t>
      </w:r>
    </w:p>
    <w:p>
      <w:pPr>
        <w:spacing w:line="360" w:lineRule="auto"/>
        <w:ind w:left="4599" w:leftChars="2190"/>
        <w:rPr>
          <w:rFonts w:hint="eastAsia" w:ascii="宋体" w:hAnsi="宋体"/>
          <w:color w:val="000000"/>
          <w:szCs w:val="21"/>
        </w:rPr>
      </w:pPr>
      <w:r>
        <w:rPr>
          <w:rFonts w:hint="eastAsia" w:ascii="宋体" w:hAnsi="宋体"/>
          <w:color w:val="000000"/>
          <w:spacing w:val="20"/>
          <w:szCs w:val="21"/>
        </w:rPr>
        <w:t>被授权人（签字或盖章）</w:t>
      </w:r>
      <w:r>
        <w:rPr>
          <w:rFonts w:hint="eastAsia" w:ascii="宋体" w:hAnsi="宋体"/>
          <w:color w:val="000000"/>
          <w:szCs w:val="21"/>
        </w:rPr>
        <w:t>：</w:t>
      </w:r>
    </w:p>
    <w:p>
      <w:pPr>
        <w:tabs>
          <w:tab w:val="left" w:pos="2041"/>
        </w:tabs>
        <w:spacing w:line="360" w:lineRule="auto"/>
        <w:ind w:left="4599" w:leftChars="2190"/>
        <w:rPr>
          <w:rFonts w:hint="eastAsia" w:ascii="宋体" w:hAnsi="宋体"/>
          <w:color w:val="000000"/>
          <w:szCs w:val="21"/>
        </w:rPr>
      </w:pPr>
      <w:r>
        <w:rPr>
          <w:rFonts w:hint="eastAsia" w:ascii="宋体" w:hAnsi="宋体"/>
          <w:color w:val="000000"/>
          <w:szCs w:val="21"/>
        </w:rPr>
        <w:t>职       务：</w:t>
      </w:r>
    </w:p>
    <w:p>
      <w:pPr>
        <w:spacing w:line="360" w:lineRule="auto"/>
        <w:rPr>
          <w:rFonts w:hint="eastAsia" w:ascii="宋体" w:hAnsi="宋体"/>
          <w:b/>
          <w:color w:val="000000"/>
          <w:szCs w:val="21"/>
        </w:rPr>
      </w:pPr>
    </w:p>
    <w:p>
      <w:pPr>
        <w:spacing w:line="360" w:lineRule="auto"/>
        <w:rPr>
          <w:rFonts w:hint="eastAsia" w:ascii="宋体" w:hAnsi="宋体"/>
          <w:b/>
          <w:color w:val="000000"/>
          <w:szCs w:val="21"/>
        </w:rPr>
      </w:pPr>
      <w:r>
        <w:rPr>
          <w:rFonts w:hint="eastAsia" w:ascii="宋体" w:hAnsi="宋体"/>
          <w:b/>
          <w:szCs w:val="21"/>
        </w:rPr>
        <w:br w:type="page"/>
      </w:r>
    </w:p>
    <w:p>
      <w:pPr>
        <w:pStyle w:val="6"/>
        <w:tabs>
          <w:tab w:val="left" w:pos="851"/>
        </w:tabs>
        <w:spacing w:before="0" w:after="0" w:line="360" w:lineRule="auto"/>
        <w:rPr>
          <w:rFonts w:ascii="宋体" w:hAnsi="宋体" w:eastAsia="宋体"/>
          <w:color w:val="000000"/>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4</w:t>
      </w:r>
      <w:r>
        <w:rPr>
          <w:rFonts w:hint="eastAsia" w:ascii="宋体" w:hAnsi="宋体" w:eastAsia="宋体"/>
          <w:color w:val="000000"/>
          <w:sz w:val="21"/>
          <w:szCs w:val="21"/>
        </w:rPr>
        <w:tab/>
      </w:r>
      <w:r>
        <w:rPr>
          <w:rFonts w:hint="eastAsia" w:ascii="宋体" w:hAnsi="宋体" w:eastAsia="宋体"/>
          <w:color w:val="000000"/>
          <w:sz w:val="21"/>
          <w:szCs w:val="21"/>
        </w:rPr>
        <w:t>《政府采购法》第二十二条规定的相关证明文件</w:t>
      </w:r>
    </w:p>
    <w:p>
      <w:pPr>
        <w:spacing w:line="360" w:lineRule="auto"/>
        <w:rPr>
          <w:rFonts w:hint="eastAsia" w:ascii="宋体" w:hAnsi="宋体"/>
          <w:szCs w:val="21"/>
        </w:rPr>
      </w:pPr>
      <w:r>
        <w:rPr>
          <w:rFonts w:hint="eastAsia" w:ascii="宋体" w:hAnsi="宋体"/>
          <w:szCs w:val="21"/>
        </w:rPr>
        <w:t>4.</w:t>
      </w:r>
      <w:r>
        <w:rPr>
          <w:rFonts w:hint="eastAsia" w:ascii="宋体" w:hAnsi="宋体"/>
          <w:szCs w:val="21"/>
          <w:lang w:val="en-US" w:eastAsia="zh-CN"/>
        </w:rPr>
        <w:t>4</w:t>
      </w:r>
      <w:r>
        <w:rPr>
          <w:rFonts w:hint="eastAsia" w:ascii="宋体" w:hAnsi="宋体"/>
          <w:szCs w:val="21"/>
        </w:rPr>
        <w:t xml:space="preserve">.1   </w:t>
      </w:r>
      <w:r>
        <w:rPr>
          <w:rFonts w:hint="eastAsia" w:ascii="宋体" w:hAnsi="宋体"/>
          <w:color w:val="auto"/>
          <w:szCs w:val="21"/>
        </w:rPr>
        <w:t>202</w:t>
      </w:r>
      <w:r>
        <w:rPr>
          <w:rFonts w:hint="eastAsia" w:ascii="宋体" w:hAnsi="宋体"/>
          <w:color w:val="auto"/>
          <w:szCs w:val="21"/>
          <w:lang w:val="en-US" w:eastAsia="zh-CN"/>
        </w:rPr>
        <w:t>3</w:t>
      </w:r>
      <w:r>
        <w:rPr>
          <w:rFonts w:hint="eastAsia" w:ascii="宋体" w:hAnsi="宋体"/>
          <w:color w:val="auto"/>
          <w:szCs w:val="21"/>
        </w:rPr>
        <w:t>年度</w:t>
      </w:r>
      <w:r>
        <w:rPr>
          <w:rFonts w:hint="eastAsia" w:ascii="宋体" w:hAnsi="宋体"/>
          <w:szCs w:val="21"/>
        </w:rPr>
        <w:t>财务状况报告或基本开户行出具的资信证明</w:t>
      </w:r>
    </w:p>
    <w:p>
      <w:pPr>
        <w:spacing w:line="360" w:lineRule="auto"/>
        <w:rPr>
          <w:rFonts w:hint="eastAsia" w:ascii="宋体" w:hAnsi="宋体"/>
          <w:szCs w:val="21"/>
        </w:rPr>
      </w:pPr>
      <w:r>
        <w:rPr>
          <w:rFonts w:hint="eastAsia" w:ascii="宋体" w:hAnsi="宋体"/>
          <w:szCs w:val="21"/>
        </w:rPr>
        <w:t>4.</w:t>
      </w:r>
      <w:r>
        <w:rPr>
          <w:rFonts w:hint="eastAsia" w:ascii="宋体" w:hAnsi="宋体"/>
          <w:szCs w:val="21"/>
          <w:lang w:val="en-US" w:eastAsia="zh-CN"/>
        </w:rPr>
        <w:t>4</w:t>
      </w:r>
      <w:r>
        <w:rPr>
          <w:rFonts w:hint="eastAsia" w:ascii="宋体" w:hAnsi="宋体"/>
          <w:szCs w:val="21"/>
        </w:rPr>
        <w:t>.2   投标截止日前6个月内任意1个月依法缴纳税收和社会保障资金的相关材料（如依法免税或不需要缴纳社会保障资金的，提供相应证明材料）</w:t>
      </w:r>
    </w:p>
    <w:p>
      <w:pPr>
        <w:spacing w:line="360" w:lineRule="auto"/>
        <w:rPr>
          <w:rFonts w:hint="eastAsia" w:ascii="宋体" w:hAnsi="宋体"/>
          <w:szCs w:val="21"/>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5</w:t>
      </w:r>
      <w:r>
        <w:rPr>
          <w:rFonts w:hint="eastAsia" w:ascii="宋体" w:hAnsi="宋体" w:eastAsia="宋体"/>
          <w:color w:val="000000"/>
          <w:sz w:val="21"/>
          <w:szCs w:val="21"/>
        </w:rPr>
        <w:tab/>
      </w:r>
      <w:r>
        <w:rPr>
          <w:rFonts w:hint="eastAsia" w:ascii="宋体" w:hAnsi="宋体" w:eastAsia="宋体"/>
          <w:color w:val="000000"/>
          <w:sz w:val="21"/>
          <w:szCs w:val="21"/>
        </w:rPr>
        <w:t>资格性审查要求的其他资质证明文件</w:t>
      </w:r>
    </w:p>
    <w:p>
      <w:pPr>
        <w:spacing w:line="360" w:lineRule="auto"/>
        <w:ind w:left="850" w:leftChars="405"/>
        <w:rPr>
          <w:rFonts w:hint="eastAsia" w:ascii="宋体" w:hAnsi="宋体"/>
          <w:i/>
          <w:color w:val="000000"/>
          <w:szCs w:val="21"/>
        </w:rPr>
      </w:pPr>
      <w:r>
        <w:rPr>
          <w:rFonts w:hint="eastAsia" w:ascii="宋体" w:hAnsi="宋体"/>
          <w:i/>
          <w:color w:val="000000"/>
          <w:szCs w:val="21"/>
        </w:rPr>
        <w:t>1.……</w:t>
      </w:r>
    </w:p>
    <w:p>
      <w:pPr>
        <w:spacing w:line="360" w:lineRule="auto"/>
        <w:ind w:left="850" w:leftChars="405"/>
        <w:rPr>
          <w:rFonts w:hint="eastAsia" w:ascii="宋体" w:hAnsi="宋体"/>
          <w:i/>
          <w:color w:val="000000"/>
          <w:szCs w:val="21"/>
        </w:rPr>
      </w:pPr>
      <w:r>
        <w:rPr>
          <w:rFonts w:hint="eastAsia" w:ascii="宋体" w:hAnsi="宋体"/>
          <w:i/>
          <w:color w:val="000000"/>
          <w:szCs w:val="21"/>
        </w:rPr>
        <w:t>2.……</w:t>
      </w:r>
    </w:p>
    <w:p>
      <w:pPr>
        <w:spacing w:line="360" w:lineRule="auto"/>
        <w:ind w:left="850" w:leftChars="405"/>
        <w:rPr>
          <w:rFonts w:hint="eastAsia" w:ascii="宋体" w:hAnsi="宋体"/>
          <w:i/>
          <w:color w:val="000000"/>
          <w:szCs w:val="21"/>
        </w:rPr>
      </w:pPr>
      <w:r>
        <w:rPr>
          <w:rFonts w:hint="eastAsia" w:ascii="宋体" w:hAnsi="宋体"/>
          <w:i/>
          <w:color w:val="000000"/>
          <w:szCs w:val="21"/>
        </w:rPr>
        <w:t>3.……</w:t>
      </w:r>
    </w:p>
    <w:p>
      <w:pPr>
        <w:spacing w:line="360" w:lineRule="auto"/>
        <w:rPr>
          <w:rFonts w:hint="eastAsia" w:ascii="宋体" w:hAnsi="宋体"/>
          <w:color w:val="000000"/>
          <w:szCs w:val="21"/>
          <w:u w:val="single"/>
        </w:rPr>
      </w:pPr>
    </w:p>
    <w:p>
      <w:pPr>
        <w:spacing w:line="360" w:lineRule="auto"/>
        <w:rPr>
          <w:rFonts w:hint="eastAsia" w:ascii="宋体" w:hAnsi="宋体"/>
          <w:color w:val="000000"/>
          <w:szCs w:val="21"/>
          <w:u w:val="single"/>
        </w:rPr>
      </w:pPr>
    </w:p>
    <w:p>
      <w:pPr>
        <w:pStyle w:val="6"/>
        <w:tabs>
          <w:tab w:val="left" w:pos="851"/>
        </w:tabs>
        <w:spacing w:before="0" w:after="0" w:line="360" w:lineRule="auto"/>
        <w:rPr>
          <w:rFonts w:hint="eastAsia" w:ascii="宋体" w:hAnsi="宋体" w:eastAsia="宋体"/>
          <w:color w:val="auto"/>
          <w:sz w:val="21"/>
          <w:szCs w:val="21"/>
        </w:rPr>
      </w:pPr>
      <w:r>
        <w:rPr>
          <w:rFonts w:hint="eastAsia" w:ascii="宋体" w:hAnsi="宋体" w:eastAsia="宋体"/>
          <w:color w:val="000000"/>
          <w:sz w:val="21"/>
          <w:szCs w:val="21"/>
        </w:rPr>
        <w:t>4.</w:t>
      </w: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ab/>
      </w:r>
      <w:r>
        <w:rPr>
          <w:rFonts w:hint="eastAsia" w:ascii="宋体" w:hAnsi="宋体" w:eastAsia="宋体"/>
          <w:color w:val="000000"/>
          <w:sz w:val="21"/>
          <w:szCs w:val="21"/>
        </w:rPr>
        <w:t>名称变更</w:t>
      </w:r>
    </w:p>
    <w:p>
      <w:pPr>
        <w:pStyle w:val="33"/>
        <w:spacing w:before="0" w:after="0" w:line="360" w:lineRule="auto"/>
        <w:ind w:left="850" w:leftChars="405"/>
        <w:rPr>
          <w:rFonts w:hint="eastAsia" w:ascii="宋体" w:hAnsi="宋体"/>
          <w:color w:val="auto"/>
          <w:sz w:val="21"/>
          <w:szCs w:val="21"/>
        </w:rPr>
      </w:pPr>
      <w:r>
        <w:rPr>
          <w:rFonts w:hint="eastAsia" w:ascii="宋体" w:hAnsi="宋体"/>
          <w:color w:val="auto"/>
          <w:sz w:val="21"/>
          <w:szCs w:val="21"/>
        </w:rPr>
        <w:t>投标供应商如果有名称变更的，应提供由市场监督管理部门出具的变更证明文件。</w:t>
      </w:r>
    </w:p>
    <w:p>
      <w:pPr>
        <w:ind w:firstLine="643" w:firstLineChars="200"/>
        <w:rPr>
          <w:rFonts w:hint="eastAsia" w:ascii="仿宋_GB2312" w:hAnsi="Times New Roman" w:eastAsia="仿宋_GB2312" w:cs="Times New Roman"/>
          <w:b/>
          <w:sz w:val="32"/>
          <w:szCs w:val="32"/>
        </w:rPr>
      </w:pPr>
    </w:p>
    <w:p>
      <w:pPr>
        <w:ind w:firstLine="643" w:firstLineChars="200"/>
        <w:rPr>
          <w:rFonts w:hint="eastAsia" w:ascii="仿宋_GB2312" w:hAnsi="Times New Roman" w:eastAsia="仿宋_GB2312" w:cs="Times New Roman"/>
          <w:b/>
          <w:sz w:val="32"/>
          <w:szCs w:val="32"/>
        </w:rPr>
      </w:pPr>
    </w:p>
    <w:p>
      <w:pPr>
        <w:pStyle w:val="2"/>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4"/>
        <w:keepLines w:val="0"/>
        <w:numPr>
          <w:ilvl w:val="0"/>
          <w:numId w:val="1"/>
        </w:numPr>
        <w:tabs>
          <w:tab w:val="left" w:pos="851"/>
        </w:tabs>
        <w:spacing w:before="0" w:after="0" w:line="360" w:lineRule="auto"/>
        <w:ind w:left="851" w:hanging="851"/>
        <w:rPr>
          <w:rFonts w:hint="eastAsia" w:ascii="宋体" w:hAnsi="宋体" w:eastAsia="宋体"/>
          <w:sz w:val="21"/>
          <w:szCs w:val="21"/>
        </w:rPr>
      </w:pPr>
      <w:bookmarkStart w:id="5" w:name="_Toc278794816"/>
      <w:r>
        <w:rPr>
          <w:rFonts w:hint="eastAsia" w:ascii="宋体" w:hAnsi="宋体" w:eastAsia="宋体"/>
          <w:sz w:val="21"/>
          <w:szCs w:val="21"/>
        </w:rPr>
        <w:t>同类项目业绩介绍</w:t>
      </w:r>
      <w:bookmarkEnd w:id="5"/>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856"/>
        <w:gridCol w:w="3628"/>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序号</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客户名称</w:t>
            </w: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项目名称及合同金额（万元）</w:t>
            </w: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bCs/>
                <w:szCs w:val="21"/>
              </w:rPr>
            </w:pPr>
            <w:r>
              <w:rPr>
                <w:rFonts w:hint="eastAsia" w:ascii="宋体" w:hAnsi="宋体"/>
                <w:b/>
                <w:bCs/>
                <w:szCs w:val="21"/>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1</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2</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pStyle w:val="34"/>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1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2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36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bl>
    <w:p>
      <w:pPr>
        <w:spacing w:line="360" w:lineRule="auto"/>
        <w:rPr>
          <w:rFonts w:hint="eastAsia" w:ascii="宋体" w:hAnsi="宋体"/>
          <w:szCs w:val="21"/>
        </w:rPr>
      </w:pPr>
      <w:r>
        <w:rPr>
          <w:rFonts w:hint="eastAsia" w:ascii="宋体" w:hAnsi="宋体"/>
          <w:szCs w:val="21"/>
        </w:rPr>
        <w:t>注：根据评审表的要求提交相应资料。</w:t>
      </w: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4"/>
        <w:keepLines w:val="0"/>
        <w:numPr>
          <w:ilvl w:val="0"/>
          <w:numId w:val="1"/>
        </w:numPr>
        <w:tabs>
          <w:tab w:val="left" w:pos="851"/>
        </w:tabs>
        <w:spacing w:before="0" w:after="0" w:line="360" w:lineRule="auto"/>
        <w:ind w:left="851" w:hanging="851"/>
        <w:rPr>
          <w:rFonts w:hint="eastAsia" w:ascii="宋体" w:hAnsi="宋体" w:eastAsia="宋体"/>
          <w:sz w:val="21"/>
          <w:szCs w:val="21"/>
        </w:rPr>
      </w:pPr>
      <w:bookmarkStart w:id="6" w:name="_Toc278794818"/>
      <w:r>
        <w:rPr>
          <w:rFonts w:hint="eastAsia" w:ascii="宋体" w:hAnsi="宋体" w:eastAsia="宋体"/>
          <w:sz w:val="21"/>
          <w:szCs w:val="21"/>
        </w:rPr>
        <w:t>实施计划</w:t>
      </w:r>
      <w:bookmarkEnd w:id="6"/>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.1</w:t>
      </w:r>
      <w:r>
        <w:rPr>
          <w:rFonts w:hint="eastAsia" w:ascii="宋体" w:hAnsi="宋体" w:eastAsia="宋体"/>
          <w:color w:val="000000"/>
          <w:sz w:val="21"/>
          <w:szCs w:val="21"/>
        </w:rPr>
        <w:tab/>
      </w:r>
      <w:r>
        <w:rPr>
          <w:rFonts w:hint="eastAsia" w:ascii="宋体" w:hAnsi="宋体" w:eastAsia="宋体"/>
          <w:color w:val="000000"/>
          <w:sz w:val="21"/>
          <w:szCs w:val="21"/>
        </w:rPr>
        <w:t>服务方案</w:t>
      </w:r>
    </w:p>
    <w:p>
      <w:pPr>
        <w:spacing w:line="360" w:lineRule="auto"/>
        <w:ind w:left="850" w:leftChars="405"/>
        <w:rPr>
          <w:rFonts w:hint="eastAsia" w:ascii="宋体" w:hAnsi="宋体"/>
          <w:szCs w:val="21"/>
        </w:rPr>
      </w:pPr>
      <w:r>
        <w:rPr>
          <w:rFonts w:hint="eastAsia" w:ascii="宋体" w:hAnsi="宋体"/>
          <w:szCs w:val="21"/>
        </w:rPr>
        <w:t>投标供应商应按招标文件要求的内容和顺序，对完成整个项目提出相应的实施方案。对含糊不清或欠具体明确之处，评委会可视为投标供应商履约能力不足或响应不全。</w:t>
      </w:r>
    </w:p>
    <w:p>
      <w:pPr>
        <w:spacing w:line="360" w:lineRule="auto"/>
        <w:ind w:left="850" w:leftChars="405"/>
        <w:rPr>
          <w:rFonts w:hint="eastAsia" w:ascii="宋体" w:hAnsi="宋体"/>
          <w:szCs w:val="21"/>
        </w:rPr>
      </w:pPr>
      <w:r>
        <w:rPr>
          <w:rFonts w:hint="eastAsia" w:ascii="宋体" w:hAnsi="宋体"/>
          <w:szCs w:val="21"/>
        </w:rPr>
        <w:t>组织实施方案的内容应包括</w:t>
      </w:r>
      <w:r>
        <w:rPr>
          <w:rFonts w:hint="eastAsia" w:ascii="宋体" w:hAnsi="宋体"/>
          <w:szCs w:val="21"/>
          <w:lang w:val="en-GB"/>
        </w:rPr>
        <w:t>：</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.1.1</w:t>
      </w:r>
      <w:r>
        <w:rPr>
          <w:rFonts w:hint="eastAsia" w:ascii="宋体" w:hAnsi="宋体"/>
          <w:szCs w:val="21"/>
          <w:lang w:val="en-GB"/>
        </w:rPr>
        <w:tab/>
      </w:r>
      <w:r>
        <w:rPr>
          <w:rFonts w:hint="eastAsia" w:ascii="宋体" w:hAnsi="宋体"/>
          <w:szCs w:val="21"/>
        </w:rPr>
        <w:t>对项目的理解（项目概述、目标、服务范围、采购人的义务及配合条件）</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.1.2</w:t>
      </w:r>
      <w:r>
        <w:rPr>
          <w:rFonts w:hint="eastAsia" w:ascii="宋体" w:hAnsi="宋体"/>
          <w:szCs w:val="21"/>
          <w:lang w:val="en-GB"/>
        </w:rPr>
        <w:tab/>
      </w:r>
      <w:r>
        <w:rPr>
          <w:rFonts w:hint="eastAsia" w:ascii="宋体" w:hAnsi="宋体"/>
          <w:szCs w:val="21"/>
        </w:rPr>
        <w:t>针对本项目的组织实施方案</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.1.3</w:t>
      </w:r>
      <w:r>
        <w:rPr>
          <w:rFonts w:hint="eastAsia" w:ascii="宋体" w:hAnsi="宋体"/>
          <w:szCs w:val="21"/>
          <w:lang w:val="en-GB"/>
        </w:rPr>
        <w:tab/>
      </w:r>
      <w:r>
        <w:rPr>
          <w:rFonts w:hint="eastAsia" w:ascii="宋体" w:hAnsi="宋体"/>
          <w:szCs w:val="21"/>
        </w:rPr>
        <w:t>进度计划和保证项目完成的具体措施</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.1.4</w:t>
      </w:r>
      <w:r>
        <w:rPr>
          <w:rFonts w:hint="eastAsia" w:ascii="宋体" w:hAnsi="宋体"/>
          <w:szCs w:val="21"/>
          <w:lang w:val="en-GB"/>
        </w:rPr>
        <w:tab/>
      </w:r>
      <w:r>
        <w:rPr>
          <w:rFonts w:hint="eastAsia" w:ascii="宋体" w:hAnsi="宋体"/>
          <w:szCs w:val="21"/>
        </w:rPr>
        <w:t>项目整体验收计划</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.1.5</w:t>
      </w:r>
      <w:r>
        <w:rPr>
          <w:rFonts w:hint="eastAsia" w:ascii="宋体" w:hAnsi="宋体"/>
          <w:szCs w:val="21"/>
          <w:lang w:val="en-GB"/>
        </w:rPr>
        <w:tab/>
      </w:r>
      <w:r>
        <w:rPr>
          <w:rFonts w:hint="eastAsia" w:ascii="宋体" w:hAnsi="宋体"/>
          <w:szCs w:val="21"/>
        </w:rPr>
        <w:t>培训计划</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.1.6</w:t>
      </w:r>
      <w:r>
        <w:rPr>
          <w:rFonts w:hint="eastAsia" w:ascii="宋体" w:hAnsi="宋体"/>
          <w:szCs w:val="21"/>
          <w:lang w:val="en-GB"/>
        </w:rPr>
        <w:tab/>
      </w:r>
      <w:r>
        <w:rPr>
          <w:rFonts w:hint="eastAsia" w:ascii="宋体" w:hAnsi="宋体"/>
          <w:szCs w:val="21"/>
          <w:lang w:val="en-GB"/>
        </w:rPr>
        <w:t>投标供应商</w:t>
      </w:r>
      <w:r>
        <w:rPr>
          <w:rFonts w:hint="eastAsia" w:ascii="宋体" w:hAnsi="宋体"/>
          <w:szCs w:val="21"/>
        </w:rPr>
        <w:t>认为必要说明的其它内容。</w:t>
      </w:r>
    </w:p>
    <w:p>
      <w:pPr>
        <w:tabs>
          <w:tab w:val="left" w:pos="1322"/>
        </w:tabs>
        <w:spacing w:line="360" w:lineRule="auto"/>
        <w:rPr>
          <w:rFonts w:hint="eastAsia" w:ascii="宋体" w:hAnsi="宋体"/>
          <w:b/>
          <w:szCs w:val="21"/>
        </w:rPr>
      </w:pPr>
    </w:p>
    <w:p>
      <w:pPr>
        <w:pStyle w:val="6"/>
        <w:tabs>
          <w:tab w:val="left" w:pos="851"/>
        </w:tabs>
        <w:spacing w:before="0" w:after="0" w:line="360" w:lineRule="auto"/>
        <w:rPr>
          <w:rFonts w:hint="eastAsia" w:ascii="宋体" w:hAnsi="宋体" w:eastAsia="宋体"/>
          <w:color w:val="000000"/>
          <w:sz w:val="21"/>
          <w:szCs w:val="21"/>
        </w:rPr>
      </w:pP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.2</w:t>
      </w:r>
      <w:r>
        <w:rPr>
          <w:rFonts w:hint="eastAsia" w:ascii="宋体" w:hAnsi="宋体" w:eastAsia="宋体"/>
          <w:color w:val="000000"/>
          <w:sz w:val="21"/>
          <w:szCs w:val="21"/>
        </w:rPr>
        <w:tab/>
      </w:r>
      <w:r>
        <w:rPr>
          <w:rFonts w:hint="eastAsia" w:ascii="宋体" w:hAnsi="宋体" w:eastAsia="宋体"/>
          <w:color w:val="000000"/>
          <w:sz w:val="21"/>
          <w:szCs w:val="21"/>
        </w:rPr>
        <w:t>项目人员安排</w:t>
      </w:r>
    </w:p>
    <w:p>
      <w:pPr>
        <w:adjustRightInd w:val="0"/>
        <w:snapToGrid w:val="0"/>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lang w:val="en-GB"/>
        </w:rPr>
        <w:t>.2.1</w:t>
      </w:r>
      <w:r>
        <w:rPr>
          <w:rFonts w:hint="eastAsia" w:ascii="宋体" w:hAnsi="宋体"/>
          <w:szCs w:val="21"/>
          <w:lang w:val="en-GB"/>
        </w:rPr>
        <w:tab/>
      </w:r>
      <w:r>
        <w:rPr>
          <w:rFonts w:hint="eastAsia" w:ascii="宋体" w:hAnsi="宋体"/>
          <w:color w:val="000000"/>
          <w:szCs w:val="21"/>
        </w:rPr>
        <w:t>拟任执行管理及技术人员情况</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231"/>
        <w:gridCol w:w="909"/>
        <w:gridCol w:w="2479"/>
        <w:gridCol w:w="660"/>
        <w:gridCol w:w="660"/>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职责分工</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姓名</w:t>
            </w:r>
          </w:p>
        </w:tc>
        <w:tc>
          <w:tcPr>
            <w:tcW w:w="9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现职务</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曾主持/参与的</w:t>
            </w:r>
            <w:r>
              <w:rPr>
                <w:rFonts w:hint="eastAsia" w:ascii="宋体" w:hAnsi="宋体"/>
                <w:b/>
                <w:szCs w:val="21"/>
              </w:rPr>
              <w:br w:type="textWrapping"/>
            </w:r>
            <w:r>
              <w:rPr>
                <w:rFonts w:hint="eastAsia" w:ascii="宋体" w:hAnsi="宋体"/>
                <w:b/>
                <w:szCs w:val="21"/>
              </w:rPr>
              <w:t>同类项目经历</w:t>
            </w: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职称</w:t>
            </w:r>
          </w:p>
        </w:tc>
        <w:tc>
          <w:tcPr>
            <w:tcW w:w="660" w:type="dxa"/>
            <w:tcBorders>
              <w:top w:val="single" w:color="auto" w:sz="4" w:space="0"/>
              <w:left w:val="single" w:color="auto" w:sz="4" w:space="0"/>
              <w:bottom w:val="single" w:color="auto" w:sz="4" w:space="0"/>
              <w:right w:val="single" w:color="auto" w:sz="4" w:space="0"/>
            </w:tcBorders>
            <w:noWrap w:val="0"/>
            <w:vAlign w:val="center"/>
          </w:tcPr>
          <w:p>
            <w:pPr>
              <w:ind w:firstLine="12"/>
              <w:jc w:val="center"/>
              <w:rPr>
                <w:rFonts w:hint="eastAsia" w:ascii="宋体" w:hAnsi="宋体"/>
                <w:b/>
                <w:szCs w:val="21"/>
              </w:rPr>
            </w:pPr>
            <w:r>
              <w:rPr>
                <w:rFonts w:hint="eastAsia" w:ascii="宋体" w:hAnsi="宋体"/>
                <w:b/>
                <w:szCs w:val="21"/>
              </w:rPr>
              <w:t>专业工龄</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ind w:firstLine="12"/>
              <w:jc w:val="center"/>
              <w:rPr>
                <w:rFonts w:hint="eastAsia"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tcBorders>
              <w:top w:val="single" w:color="auto" w:sz="4" w:space="0"/>
              <w:left w:val="single" w:color="auto" w:sz="4" w:space="0"/>
              <w:bottom w:val="nil"/>
              <w:right w:val="single" w:color="auto" w:sz="4" w:space="0"/>
            </w:tcBorders>
            <w:noWrap w:val="0"/>
            <w:vAlign w:val="center"/>
          </w:tcPr>
          <w:p>
            <w:pPr>
              <w:rPr>
                <w:rFonts w:hint="eastAsia" w:ascii="宋体" w:hAnsi="宋体"/>
                <w:szCs w:val="21"/>
              </w:rPr>
            </w:pPr>
            <w:r>
              <w:rPr>
                <w:rFonts w:hint="eastAsia" w:ascii="宋体" w:hAnsi="宋体"/>
                <w:szCs w:val="21"/>
              </w:rPr>
              <w:t>总负责人</w:t>
            </w:r>
          </w:p>
        </w:tc>
        <w:tc>
          <w:tcPr>
            <w:tcW w:w="1231"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szCs w:val="21"/>
              </w:rPr>
            </w:pPr>
          </w:p>
        </w:tc>
        <w:tc>
          <w:tcPr>
            <w:tcW w:w="909"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szCs w:val="21"/>
              </w:rPr>
            </w:pPr>
          </w:p>
        </w:tc>
        <w:tc>
          <w:tcPr>
            <w:tcW w:w="2479" w:type="dxa"/>
            <w:tcBorders>
              <w:top w:val="single" w:color="auto" w:sz="4" w:space="0"/>
              <w:left w:val="single" w:color="auto" w:sz="4" w:space="0"/>
              <w:bottom w:val="nil"/>
              <w:right w:val="single" w:color="auto" w:sz="4" w:space="0"/>
            </w:tcBorders>
            <w:noWrap w:val="0"/>
            <w:vAlign w:val="center"/>
          </w:tcPr>
          <w:p>
            <w:pPr>
              <w:pStyle w:val="35"/>
              <w:keepNext w:val="0"/>
              <w:adjustRightInd/>
              <w:spacing w:before="0" w:after="0" w:line="240" w:lineRule="auto"/>
              <w:rPr>
                <w:rFonts w:hint="eastAsia" w:ascii="宋体" w:hAnsi="宋体"/>
                <w:spacing w:val="0"/>
                <w:kern w:val="2"/>
                <w:sz w:val="21"/>
                <w:szCs w:val="21"/>
              </w:rPr>
            </w:pPr>
          </w:p>
        </w:tc>
        <w:tc>
          <w:tcPr>
            <w:tcW w:w="660" w:type="dxa"/>
            <w:tcBorders>
              <w:top w:val="single" w:color="auto" w:sz="4" w:space="0"/>
              <w:left w:val="single" w:color="auto" w:sz="4" w:space="0"/>
              <w:bottom w:val="nil"/>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nil"/>
              <w:right w:val="single" w:color="auto" w:sz="4" w:space="0"/>
            </w:tcBorders>
            <w:noWrap w:val="0"/>
            <w:vAlign w:val="center"/>
          </w:tcPr>
          <w:p>
            <w:pPr>
              <w:ind w:firstLine="12"/>
              <w:jc w:val="center"/>
              <w:rPr>
                <w:rFonts w:hint="eastAsia" w:ascii="宋体" w:hAnsi="宋体"/>
                <w:szCs w:val="21"/>
              </w:rPr>
            </w:pPr>
          </w:p>
        </w:tc>
        <w:tc>
          <w:tcPr>
            <w:tcW w:w="1483" w:type="dxa"/>
            <w:tcBorders>
              <w:top w:val="single" w:color="auto" w:sz="4" w:space="0"/>
              <w:left w:val="single" w:color="auto" w:sz="4" w:space="0"/>
              <w:bottom w:val="nil"/>
              <w:right w:val="single" w:color="auto" w:sz="4" w:space="0"/>
            </w:tcBorders>
            <w:noWrap w:val="0"/>
            <w:vAlign w:val="center"/>
          </w:tcPr>
          <w:p>
            <w:pPr>
              <w:ind w:firstLine="12"/>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其他主要技术人员</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9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Cs w:val="21"/>
              </w:rPr>
            </w:pP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w:t>
            </w:r>
          </w:p>
        </w:tc>
        <w:tc>
          <w:tcPr>
            <w:tcW w:w="9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bl>
    <w:p>
      <w:pPr>
        <w:spacing w:line="360" w:lineRule="auto"/>
        <w:rPr>
          <w:rFonts w:hint="eastAsia" w:ascii="宋体" w:hAnsi="宋体"/>
          <w:szCs w:val="21"/>
          <w:lang w:val="en-GB"/>
        </w:rPr>
      </w:pPr>
      <w:r>
        <w:rPr>
          <w:rFonts w:hint="eastAsia" w:ascii="宋体" w:hAnsi="宋体"/>
          <w:szCs w:val="21"/>
          <w:lang w:val="en-GB"/>
        </w:rPr>
        <w:t>注：根据评审表的要求提交相应资料。</w:t>
      </w:r>
    </w:p>
    <w:p>
      <w:pPr>
        <w:adjustRightInd w:val="0"/>
        <w:snapToGrid w:val="0"/>
        <w:spacing w:line="360" w:lineRule="auto"/>
        <w:rPr>
          <w:rFonts w:hint="eastAsia" w:ascii="宋体" w:hAnsi="宋体"/>
          <w:szCs w:val="21"/>
        </w:rPr>
      </w:pPr>
    </w:p>
    <w:p>
      <w:pPr>
        <w:adjustRightInd w:val="0"/>
        <w:snapToGrid w:val="0"/>
        <w:spacing w:line="360" w:lineRule="auto"/>
        <w:rPr>
          <w:rFonts w:hint="eastAsia" w:ascii="宋体" w:hAnsi="宋体"/>
          <w:szCs w:val="21"/>
          <w:lang w:val="en-GB"/>
        </w:rPr>
      </w:pPr>
      <w:r>
        <w:rPr>
          <w:rFonts w:hint="eastAsia" w:ascii="宋体" w:hAnsi="宋体"/>
          <w:szCs w:val="21"/>
        </w:rPr>
        <w:br w:type="page"/>
      </w:r>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color w:val="000000"/>
          <w:sz w:val="21"/>
          <w:szCs w:val="21"/>
          <w:lang w:val="en-US" w:eastAsia="zh-CN"/>
        </w:rPr>
        <w:t>6</w:t>
      </w:r>
      <w:r>
        <w:rPr>
          <w:rFonts w:hint="eastAsia" w:ascii="宋体" w:hAnsi="宋体" w:eastAsia="宋体"/>
          <w:color w:val="000000"/>
          <w:sz w:val="21"/>
          <w:szCs w:val="21"/>
        </w:rPr>
        <w:t>.3</w:t>
      </w:r>
      <w:r>
        <w:rPr>
          <w:rFonts w:hint="eastAsia" w:ascii="宋体" w:hAnsi="宋体" w:eastAsia="宋体"/>
          <w:sz w:val="21"/>
          <w:szCs w:val="21"/>
        </w:rPr>
        <w:tab/>
      </w:r>
      <w:r>
        <w:rPr>
          <w:rFonts w:hint="eastAsia" w:ascii="宋体" w:hAnsi="宋体" w:eastAsia="宋体"/>
          <w:sz w:val="21"/>
          <w:szCs w:val="21"/>
        </w:rPr>
        <w:t>其它重要事项说明及承诺</w:t>
      </w:r>
    </w:p>
    <w:p>
      <w:pPr>
        <w:tabs>
          <w:tab w:val="left" w:pos="540"/>
        </w:tabs>
        <w:spacing w:line="360" w:lineRule="auto"/>
        <w:ind w:firstLine="420" w:firstLineChars="200"/>
        <w:rPr>
          <w:rFonts w:hint="eastAsia" w:ascii="宋体" w:hAnsi="宋体"/>
          <w:szCs w:val="21"/>
        </w:rPr>
      </w:pPr>
      <w:r>
        <w:rPr>
          <w:rFonts w:hint="eastAsia" w:ascii="宋体" w:hAnsi="宋体"/>
          <w:szCs w:val="21"/>
        </w:rPr>
        <w:t>（如有，请扼要叙述）</w:t>
      </w:r>
    </w:p>
    <w:p>
      <w:pPr>
        <w:pStyle w:val="33"/>
        <w:spacing w:before="0" w:after="0" w:line="360" w:lineRule="auto"/>
        <w:rPr>
          <w:rFonts w:hint="eastAsia" w:ascii="宋体" w:hAnsi="宋体"/>
          <w:sz w:val="21"/>
          <w:szCs w:val="21"/>
        </w:rPr>
      </w:pPr>
    </w:p>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3"/>
        <w:rPr>
          <w:rFonts w:hint="eastAsia" w:ascii="仿宋_GB2312" w:hAnsi="Times New Roman" w:eastAsia="仿宋_GB2312" w:cs="Times New Roman"/>
          <w:b/>
          <w:sz w:val="32"/>
          <w:szCs w:val="32"/>
        </w:rPr>
      </w:pPr>
    </w:p>
    <w:p>
      <w:pPr>
        <w:pStyle w:val="6"/>
        <w:tabs>
          <w:tab w:val="left" w:pos="851"/>
        </w:tabs>
        <w:spacing w:before="0" w:after="0" w:line="360" w:lineRule="auto"/>
        <w:rPr>
          <w:rFonts w:hint="eastAsia" w:ascii="宋体" w:hAnsi="宋体" w:eastAsia="宋体"/>
          <w:sz w:val="21"/>
          <w:szCs w:val="21"/>
        </w:rPr>
      </w:pPr>
      <w:bookmarkStart w:id="7" w:name="_Toc18177"/>
      <w:bookmarkStart w:id="8" w:name="_Toc26582"/>
      <w:bookmarkStart w:id="9" w:name="_Toc18822"/>
      <w:bookmarkStart w:id="10" w:name="_Toc19762"/>
      <w:r>
        <w:rPr>
          <w:rFonts w:hint="eastAsia" w:ascii="宋体" w:hAnsi="宋体" w:eastAsia="宋体"/>
          <w:sz w:val="21"/>
          <w:szCs w:val="21"/>
        </w:rPr>
        <w:t>附表</w:t>
      </w:r>
      <w:r>
        <w:rPr>
          <w:rFonts w:hint="eastAsia" w:ascii="宋体" w:hAnsi="宋体" w:eastAsia="宋体"/>
          <w:sz w:val="21"/>
          <w:szCs w:val="21"/>
          <w:lang w:val="en-US" w:eastAsia="zh-CN"/>
        </w:rPr>
        <w:t>一</w:t>
      </w:r>
      <w:r>
        <w:rPr>
          <w:rFonts w:hint="eastAsia" w:ascii="宋体" w:hAnsi="宋体" w:eastAsia="宋体"/>
          <w:sz w:val="21"/>
          <w:szCs w:val="21"/>
        </w:rPr>
        <w:t>：评分总值最高为100分，评分分值（权重）分配如下：</w:t>
      </w:r>
    </w:p>
    <w:tbl>
      <w:tblPr>
        <w:tblStyle w:val="22"/>
        <w:tblW w:w="0" w:type="auto"/>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2151"/>
        <w:gridCol w:w="2151"/>
        <w:gridCol w:w="2152"/>
        <w:gridCol w:w="2152"/>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评分项目</w:t>
            </w:r>
          </w:p>
        </w:tc>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技术评分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商务评分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t>权重</w:t>
            </w:r>
          </w:p>
        </w:tc>
        <w:tc>
          <w:tcPr>
            <w:tcW w:w="2151"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rPr>
                <w:rFonts w:hint="eastAsia"/>
                <w:lang w:val="en-US" w:eastAsia="zh-CN"/>
              </w:rPr>
              <w:t>40</w:t>
            </w:r>
            <w:r>
              <w:t>.0分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rPr>
                <w:rFonts w:hint="eastAsia"/>
              </w:rPr>
              <w:t>3</w:t>
            </w:r>
            <w:r>
              <w:t>0.0分</w:t>
            </w:r>
          </w:p>
        </w:tc>
        <w:tc>
          <w:tcPr>
            <w:tcW w:w="2152" w:type="dxa"/>
            <w:tcBorders>
              <w:top w:val="outset" w:color="111111" w:sz="6" w:space="0"/>
              <w:left w:val="outset" w:color="111111" w:sz="6" w:space="0"/>
              <w:bottom w:val="outset" w:color="111111" w:sz="6" w:space="0"/>
              <w:right w:val="outset" w:color="111111" w:sz="6" w:space="0"/>
            </w:tcBorders>
            <w:noWrap w:val="0"/>
            <w:vAlign w:val="center"/>
          </w:tcPr>
          <w:p>
            <w:pPr>
              <w:jc w:val="center"/>
              <w:rPr>
                <w:rFonts w:ascii="宋体" w:hAnsi="宋体" w:cs="宋体"/>
                <w:sz w:val="24"/>
                <w:szCs w:val="24"/>
              </w:rPr>
            </w:pPr>
            <w:r>
              <w:rPr>
                <w:rFonts w:hint="eastAsia"/>
                <w:lang w:val="en-US" w:eastAsia="zh-CN"/>
              </w:rPr>
              <w:t>3</w:t>
            </w:r>
            <w:r>
              <w:t>0.0分</w:t>
            </w:r>
          </w:p>
        </w:tc>
      </w:tr>
      <w:bookmarkEnd w:id="7"/>
      <w:bookmarkEnd w:id="8"/>
      <w:bookmarkEnd w:id="9"/>
      <w:bookmarkEnd w:id="10"/>
    </w:tbl>
    <w:p>
      <w:pPr>
        <w:spacing w:line="360" w:lineRule="auto"/>
        <w:rPr>
          <w:rFonts w:ascii="宋体" w:hAnsi="宋体" w:eastAsia="宋体" w:cs="宋体"/>
          <w:b/>
          <w:bCs/>
          <w:sz w:val="28"/>
          <w:szCs w:val="28"/>
        </w:rPr>
      </w:pPr>
      <w:bookmarkStart w:id="11" w:name="_Toc7858"/>
    </w:p>
    <w:p>
      <w:pPr>
        <w:pStyle w:val="2"/>
        <w:rPr>
          <w:rFonts w:ascii="宋体" w:hAnsi="宋体" w:eastAsia="宋体" w:cs="宋体"/>
          <w:b/>
          <w:bCs/>
          <w:sz w:val="28"/>
          <w:szCs w:val="28"/>
        </w:rPr>
      </w:pPr>
    </w:p>
    <w:p>
      <w:pPr>
        <w:pStyle w:val="3"/>
      </w:pPr>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附表</w:t>
      </w:r>
      <w:r>
        <w:rPr>
          <w:rFonts w:hint="eastAsia" w:ascii="宋体" w:hAnsi="宋体" w:eastAsia="宋体"/>
          <w:sz w:val="21"/>
          <w:szCs w:val="21"/>
          <w:lang w:val="en-US" w:eastAsia="zh-CN"/>
        </w:rPr>
        <w:t>二</w:t>
      </w:r>
      <w:r>
        <w:rPr>
          <w:rFonts w:hint="eastAsia" w:ascii="宋体" w:hAnsi="宋体" w:eastAsia="宋体"/>
          <w:sz w:val="21"/>
          <w:szCs w:val="21"/>
        </w:rPr>
        <w:t>：价格评审表</w:t>
      </w:r>
    </w:p>
    <w:tbl>
      <w:tblPr>
        <w:tblStyle w:val="22"/>
        <w:tblW w:w="87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59"/>
        <w:gridCol w:w="57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 w:hRule="atLeast"/>
          <w:tblHeader/>
          <w:jc w:val="center"/>
        </w:trPr>
        <w:tc>
          <w:tcPr>
            <w:tcW w:w="3059" w:type="dxa"/>
            <w:shd w:val="clear" w:color="auto" w:fill="D9D9D9"/>
            <w:vAlign w:val="center"/>
          </w:tcPr>
          <w:p>
            <w:pPr>
              <w:jc w:val="center"/>
              <w:rPr>
                <w:rFonts w:ascii="宋体" w:hAnsi="宋体" w:eastAsia="宋体" w:cs="宋体"/>
                <w:b/>
                <w:bCs/>
                <w:color w:val="auto"/>
                <w:sz w:val="21"/>
                <w:szCs w:val="21"/>
                <w:shd w:val="clear" w:color="auto" w:fill="auto"/>
              </w:rPr>
            </w:pPr>
            <w:r>
              <w:rPr>
                <w:rFonts w:hint="eastAsia" w:ascii="宋体" w:hAnsi="宋体" w:eastAsia="宋体" w:cs="宋体"/>
                <w:b/>
                <w:bCs/>
                <w:color w:val="auto"/>
                <w:sz w:val="21"/>
                <w:szCs w:val="21"/>
                <w:shd w:val="clear" w:color="auto" w:fill="auto"/>
              </w:rPr>
              <w:t>评分项目</w:t>
            </w:r>
          </w:p>
        </w:tc>
        <w:tc>
          <w:tcPr>
            <w:tcW w:w="5720" w:type="dxa"/>
            <w:shd w:val="clear" w:color="auto" w:fill="D9D9D9"/>
            <w:vAlign w:val="center"/>
          </w:tcPr>
          <w:p>
            <w:pPr>
              <w:jc w:val="center"/>
              <w:rPr>
                <w:rFonts w:ascii="宋体" w:hAnsi="宋体" w:eastAsia="宋体" w:cs="宋体"/>
                <w:b/>
                <w:bCs/>
                <w:color w:val="auto"/>
                <w:sz w:val="21"/>
                <w:szCs w:val="21"/>
                <w:shd w:val="clear" w:color="auto" w:fill="auto"/>
              </w:rPr>
            </w:pPr>
            <w:r>
              <w:rPr>
                <w:rFonts w:hint="eastAsia" w:ascii="宋体" w:hAnsi="宋体" w:eastAsia="宋体" w:cs="宋体"/>
                <w:b/>
                <w:bCs/>
                <w:color w:val="auto"/>
                <w:sz w:val="21"/>
                <w:szCs w:val="21"/>
                <w:shd w:val="clear" w:color="auto" w:fill="auto"/>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9" w:hRule="atLeast"/>
          <w:tblHeader/>
          <w:jc w:val="center"/>
        </w:trPr>
        <w:tc>
          <w:tcPr>
            <w:tcW w:w="3059" w:type="dxa"/>
            <w:vAlign w:val="center"/>
          </w:tcPr>
          <w:p>
            <w:pPr>
              <w:jc w:val="center"/>
              <w:rPr>
                <w:rFonts w:ascii="宋体" w:hAnsi="宋体" w:eastAsia="宋体" w:cs="宋体"/>
                <w:color w:val="auto"/>
                <w:sz w:val="21"/>
                <w:szCs w:val="21"/>
                <w:shd w:val="clear" w:color="auto" w:fill="auto"/>
              </w:rPr>
            </w:pPr>
            <w:bookmarkStart w:id="12" w:name="OLE_LINK20" w:colFirst="1" w:colLast="2"/>
            <w:r>
              <w:rPr>
                <w:rFonts w:hint="eastAsia" w:ascii="宋体" w:hAnsi="宋体" w:eastAsia="宋体" w:cs="宋体"/>
                <w:color w:val="auto"/>
                <w:sz w:val="21"/>
                <w:szCs w:val="21"/>
                <w:shd w:val="clear" w:color="auto" w:fill="auto"/>
              </w:rPr>
              <w:t>投标总价</w:t>
            </w:r>
          </w:p>
        </w:tc>
        <w:tc>
          <w:tcPr>
            <w:tcW w:w="5720" w:type="dxa"/>
            <w:vAlign w:val="center"/>
          </w:tcPr>
          <w:p>
            <w:pPr>
              <w:jc w:val="center"/>
              <w:rPr>
                <w:rFonts w:ascii="宋体" w:hAnsi="宋体" w:eastAsia="宋体" w:cs="宋体"/>
                <w:color w:val="auto"/>
                <w:sz w:val="21"/>
                <w:szCs w:val="21"/>
                <w:shd w:val="clear" w:color="auto" w:fill="auto"/>
              </w:rPr>
            </w:pPr>
            <w:r>
              <w:rPr>
                <w:rFonts w:hint="eastAsia" w:ascii="宋体" w:hAnsi="宋体" w:eastAsia="宋体" w:cs="宋体"/>
                <w:color w:val="auto"/>
                <w:sz w:val="21"/>
                <w:szCs w:val="21"/>
                <w:shd w:val="clear" w:color="auto" w:fill="auto"/>
              </w:rPr>
              <w:t>投标报价得分=(评标基准价/投标报价) ×30</w:t>
            </w:r>
          </w:p>
        </w:tc>
      </w:tr>
      <w:bookmarkEnd w:id="12"/>
    </w:tbl>
    <w:p>
      <w:pPr>
        <w:rPr>
          <w:rFonts w:ascii="宋体" w:hAnsi="宋体" w:eastAsia="宋体" w:cs="宋体"/>
          <w:sz w:val="21"/>
          <w:szCs w:val="21"/>
        </w:rPr>
      </w:pPr>
    </w:p>
    <w:p>
      <w:pPr>
        <w:ind w:firstLine="420" w:firstLineChars="200"/>
        <w:rPr>
          <w:rFonts w:ascii="仿宋_GB2312" w:hAnsi="黑体" w:eastAsia="仿宋_GB2312" w:cs="Times New Roman"/>
          <w:sz w:val="32"/>
          <w:szCs w:val="32"/>
        </w:rPr>
      </w:pPr>
      <w:r>
        <w:rPr>
          <w:rFonts w:hint="eastAsia" w:ascii="宋体" w:hAnsi="宋体" w:eastAsia="宋体" w:cs="宋体"/>
          <w:sz w:val="21"/>
          <w:szCs w:val="21"/>
        </w:rPr>
        <w:t>在</w:t>
      </w:r>
      <w:r>
        <w:rPr>
          <w:rFonts w:ascii="宋体" w:hAnsi="宋体" w:eastAsia="宋体" w:cs="宋体"/>
          <w:sz w:val="21"/>
          <w:szCs w:val="21"/>
        </w:rPr>
        <w:t>各有效投标人的评审价中，取最低</w:t>
      </w:r>
      <w:r>
        <w:rPr>
          <w:rFonts w:hint="eastAsia" w:ascii="宋体" w:hAnsi="宋体" w:eastAsia="宋体" w:cs="宋体"/>
          <w:sz w:val="21"/>
          <w:szCs w:val="21"/>
        </w:rPr>
        <w:t>者</w:t>
      </w:r>
      <w:r>
        <w:rPr>
          <w:rFonts w:ascii="宋体" w:hAnsi="宋体" w:eastAsia="宋体" w:cs="宋体"/>
          <w:sz w:val="21"/>
          <w:szCs w:val="21"/>
        </w:rPr>
        <w:t>为</w:t>
      </w:r>
      <w:r>
        <w:rPr>
          <w:rFonts w:hint="eastAsia" w:ascii="宋体" w:hAnsi="宋体" w:eastAsia="宋体" w:cs="宋体"/>
          <w:sz w:val="21"/>
          <w:szCs w:val="21"/>
        </w:rPr>
        <w:t>评标基准价。</w:t>
      </w:r>
    </w:p>
    <w:p>
      <w:pPr>
        <w:pStyle w:val="2"/>
      </w:pPr>
    </w:p>
    <w:p>
      <w:pPr>
        <w:spacing w:line="360" w:lineRule="auto"/>
        <w:jc w:val="center"/>
        <w:rPr>
          <w:rFonts w:ascii="宋体" w:hAnsi="宋体" w:eastAsia="宋体" w:cs="宋体"/>
          <w:b/>
          <w:bCs/>
          <w:sz w:val="28"/>
          <w:szCs w:val="28"/>
        </w:rPr>
      </w:pPr>
    </w:p>
    <w:p>
      <w:pPr>
        <w:pStyle w:val="2"/>
      </w:pPr>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附表</w:t>
      </w:r>
      <w:r>
        <w:rPr>
          <w:rFonts w:hint="eastAsia" w:ascii="宋体" w:hAnsi="宋体" w:eastAsia="宋体"/>
          <w:sz w:val="21"/>
          <w:szCs w:val="21"/>
          <w:lang w:val="en-US" w:eastAsia="zh-CN"/>
        </w:rPr>
        <w:t>三</w:t>
      </w:r>
      <w:r>
        <w:rPr>
          <w:rFonts w:hint="eastAsia" w:ascii="宋体" w:hAnsi="宋体" w:eastAsia="宋体"/>
          <w:sz w:val="21"/>
          <w:szCs w:val="21"/>
        </w:rPr>
        <w:t>：</w:t>
      </w:r>
      <w:r>
        <w:rPr>
          <w:rFonts w:hint="eastAsia" w:ascii="宋体" w:hAnsi="宋体" w:eastAsia="宋体"/>
          <w:sz w:val="21"/>
          <w:szCs w:val="21"/>
          <w:lang w:val="en-US" w:eastAsia="zh-CN"/>
        </w:rPr>
        <w:t>技术</w:t>
      </w:r>
      <w:r>
        <w:rPr>
          <w:rFonts w:hint="eastAsia" w:ascii="宋体" w:hAnsi="宋体" w:eastAsia="宋体"/>
          <w:sz w:val="21"/>
          <w:szCs w:val="21"/>
        </w:rPr>
        <w:t>评审表</w:t>
      </w:r>
    </w:p>
    <w:tbl>
      <w:tblPr>
        <w:tblStyle w:val="22"/>
        <w:tblW w:w="90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642"/>
        <w:gridCol w:w="2237"/>
        <w:gridCol w:w="929"/>
        <w:gridCol w:w="51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740" w:hRule="atLeast"/>
          <w:tblHeader/>
          <w:jc w:val="center"/>
        </w:trPr>
        <w:tc>
          <w:tcPr>
            <w:tcW w:w="642" w:type="dxa"/>
            <w:tcBorders>
              <w:top w:val="single" w:color="auto" w:sz="2" w:space="0"/>
              <w:left w:val="single" w:color="auto" w:sz="2" w:space="0"/>
              <w:bottom w:val="single" w:color="auto" w:sz="2" w:space="0"/>
              <w:right w:val="single" w:color="auto" w:sz="4"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序号</w:t>
            </w:r>
          </w:p>
        </w:tc>
        <w:tc>
          <w:tcPr>
            <w:tcW w:w="2237" w:type="dxa"/>
            <w:tcBorders>
              <w:top w:val="single" w:color="auto" w:sz="2" w:space="0"/>
              <w:left w:val="single" w:color="auto" w:sz="4" w:space="0"/>
              <w:bottom w:val="single" w:color="auto" w:sz="2"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评审分项</w:t>
            </w:r>
          </w:p>
        </w:tc>
        <w:tc>
          <w:tcPr>
            <w:tcW w:w="929"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分值</w:t>
            </w:r>
          </w:p>
        </w:tc>
        <w:tc>
          <w:tcPr>
            <w:tcW w:w="5192"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评审内容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1245"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ascii="宋体" w:hAnsi="宋体" w:eastAsia="宋体" w:cs="宋体"/>
                <w:sz w:val="21"/>
                <w:szCs w:val="21"/>
              </w:rPr>
            </w:pPr>
            <w:r>
              <w:rPr>
                <w:rFonts w:hint="eastAsia" w:ascii="宋体" w:hAnsi="宋体" w:eastAsia="宋体" w:cs="宋体"/>
                <w:sz w:val="21"/>
                <w:szCs w:val="21"/>
              </w:rPr>
              <w:t>1</w:t>
            </w:r>
          </w:p>
        </w:tc>
        <w:tc>
          <w:tcPr>
            <w:tcW w:w="2237" w:type="dxa"/>
            <w:tcBorders>
              <w:left w:val="single" w:color="auto" w:sz="4"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2"/>
                <w:lang w:val="en-US" w:eastAsia="zh-CN" w:bidi="ar-SA"/>
              </w:rPr>
            </w:pPr>
            <w:r>
              <w:t>项目实施方案</w:t>
            </w:r>
          </w:p>
        </w:tc>
        <w:tc>
          <w:tcPr>
            <w:tcW w:w="929" w:type="dxa"/>
            <w:tcBorders>
              <w:top w:val="single" w:color="auto" w:sz="4" w:space="0"/>
              <w:left w:val="single" w:color="auto" w:sz="4" w:space="0"/>
              <w:right w:val="single" w:color="auto" w:sz="2" w:space="0"/>
            </w:tcBorders>
            <w:vAlign w:val="center"/>
          </w:tcPr>
          <w:p>
            <w:pPr>
              <w:widowControl/>
              <w:jc w:val="center"/>
              <w:rPr>
                <w:rFonts w:hint="default" w:ascii="宋体" w:hAnsi="宋体" w:eastAsia="宋体" w:cs="宋体"/>
                <w:sz w:val="21"/>
                <w:szCs w:val="21"/>
                <w:lang w:val="en-US" w:eastAsia="zh-CN"/>
              </w:rPr>
            </w:pPr>
            <w:r>
              <w:rPr>
                <w:rFonts w:hint="eastAsia" w:eastAsia="宋体"/>
                <w:sz w:val="21"/>
                <w:szCs w:val="21"/>
                <w:highlight w:val="none"/>
                <w:lang w:val="en-US" w:eastAsia="zh-CN"/>
              </w:rPr>
              <w:t>20</w:t>
            </w:r>
          </w:p>
        </w:tc>
        <w:tc>
          <w:tcPr>
            <w:tcW w:w="5192" w:type="dxa"/>
            <w:tcBorders>
              <w:top w:val="single" w:color="auto" w:sz="4" w:space="0"/>
              <w:left w:val="single" w:color="auto" w:sz="4" w:space="0"/>
              <w:right w:val="single" w:color="auto" w:sz="2" w:space="0"/>
            </w:tcBorders>
            <w:vAlign w:val="top"/>
          </w:tcPr>
          <w:p>
            <w:pPr>
              <w:jc w:val="left"/>
            </w:pPr>
            <w:r>
              <w:t>根据投标人针对本次项目提供的项目实施方案（包括货物的安装、调试、验收、</w:t>
            </w:r>
            <w:r>
              <w:rPr>
                <w:rFonts w:hint="eastAsia"/>
                <w:lang w:val="en-US" w:eastAsia="zh-CN"/>
              </w:rPr>
              <w:t>供货</w:t>
            </w:r>
            <w:r>
              <w:t>等）的合理性、可行性</w:t>
            </w:r>
            <w:r>
              <w:rPr>
                <w:rFonts w:hint="eastAsia"/>
                <w:lang w:val="en-US" w:eastAsia="zh-CN"/>
              </w:rPr>
              <w:t>进行</w:t>
            </w:r>
            <w:r>
              <w:t>综合评价。</w:t>
            </w:r>
          </w:p>
          <w:p>
            <w:pPr>
              <w:numPr>
                <w:ilvl w:val="0"/>
                <w:numId w:val="0"/>
              </w:numPr>
              <w:jc w:val="left"/>
            </w:pPr>
            <w:r>
              <w:rPr>
                <w:rFonts w:hint="eastAsia"/>
                <w:lang w:val="en-US" w:eastAsia="zh-CN"/>
              </w:rPr>
              <w:t>1、</w:t>
            </w:r>
            <w:r>
              <w:t>方案详细、具体、专业性强，有完善的保障措施，得1</w:t>
            </w:r>
            <w:r>
              <w:rPr>
                <w:rFonts w:hint="eastAsia"/>
                <w:lang w:val="en-US" w:eastAsia="zh-CN"/>
              </w:rPr>
              <w:t>5至20</w:t>
            </w:r>
            <w:r>
              <w:t>分；</w:t>
            </w:r>
          </w:p>
          <w:p>
            <w:pPr>
              <w:numPr>
                <w:ilvl w:val="0"/>
                <w:numId w:val="0"/>
              </w:numPr>
              <w:jc w:val="left"/>
              <w:rPr>
                <w:rFonts w:asciiTheme="minorHAnsi" w:hAnsiTheme="minorHAnsi" w:eastAsiaTheme="minorEastAsia" w:cstheme="minorBidi"/>
                <w:kern w:val="2"/>
                <w:sz w:val="21"/>
                <w:szCs w:val="22"/>
                <w:lang w:val="en-US" w:eastAsia="zh-CN" w:bidi="ar-SA"/>
              </w:rPr>
            </w:pPr>
            <w:r>
              <w:t>2、方案基本可行，符合专业要求，有一定保障措施，得</w:t>
            </w:r>
            <w:r>
              <w:rPr>
                <w:rFonts w:hint="eastAsia"/>
                <w:lang w:val="en-US" w:eastAsia="zh-CN"/>
              </w:rPr>
              <w:t>10至15</w:t>
            </w:r>
            <w:r>
              <w:t>分；</w:t>
            </w:r>
          </w:p>
          <w:p>
            <w:pPr>
              <w:numPr>
                <w:ilvl w:val="0"/>
                <w:numId w:val="0"/>
              </w:numPr>
              <w:jc w:val="left"/>
            </w:pPr>
            <w:r>
              <w:t>3、方案不够详细，专业性、保障措施一般，得</w:t>
            </w:r>
            <w:r>
              <w:rPr>
                <w:rFonts w:hint="eastAsia"/>
                <w:lang w:val="en-US" w:eastAsia="zh-CN"/>
              </w:rPr>
              <w:t>5至10</w:t>
            </w:r>
            <w:r>
              <w:t>分；</w:t>
            </w:r>
          </w:p>
          <w:p>
            <w:pPr>
              <w:numPr>
                <w:ilvl w:val="0"/>
                <w:numId w:val="0"/>
              </w:numPr>
              <w:jc w:val="left"/>
              <w:rPr>
                <w:rFonts w:asciiTheme="minorHAnsi" w:hAnsiTheme="minorHAnsi" w:eastAsiaTheme="minorEastAsia" w:cstheme="minorBidi"/>
                <w:kern w:val="2"/>
                <w:sz w:val="21"/>
                <w:szCs w:val="22"/>
                <w:lang w:val="en-US" w:eastAsia="zh-CN" w:bidi="ar-SA"/>
              </w:rPr>
            </w:pPr>
            <w:r>
              <w:t>4、无相关内容不得分。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ascii="宋体" w:hAnsi="宋体" w:eastAsia="宋体" w:cs="宋体"/>
                <w:sz w:val="21"/>
                <w:szCs w:val="21"/>
              </w:rPr>
            </w:pPr>
            <w:r>
              <w:rPr>
                <w:rFonts w:hint="eastAsia" w:ascii="宋体" w:hAnsi="宋体" w:eastAsia="宋体" w:cs="宋体"/>
                <w:sz w:val="21"/>
                <w:szCs w:val="21"/>
              </w:rPr>
              <w:t>2</w:t>
            </w:r>
          </w:p>
        </w:tc>
        <w:tc>
          <w:tcPr>
            <w:tcW w:w="2237" w:type="dxa"/>
            <w:tcBorders>
              <w:left w:val="single" w:color="auto" w:sz="4" w:space="0"/>
              <w:bottom w:val="single" w:color="auto" w:sz="2" w:space="0"/>
              <w:right w:val="single" w:color="auto" w:sz="2" w:space="0"/>
            </w:tcBorders>
            <w:vAlign w:val="center"/>
          </w:tcPr>
          <w:p>
            <w:pPr>
              <w:jc w:val="center"/>
              <w:rPr>
                <w:rFonts w:asciiTheme="minorHAnsi" w:hAnsiTheme="minorHAnsi" w:eastAsiaTheme="minorEastAsia" w:cstheme="minorBidi"/>
                <w:kern w:val="2"/>
                <w:sz w:val="21"/>
                <w:szCs w:val="22"/>
                <w:lang w:val="en-US" w:eastAsia="zh-CN" w:bidi="ar-SA"/>
              </w:rPr>
            </w:pPr>
            <w:r>
              <w:rPr>
                <w:rFonts w:hint="eastAsia"/>
                <w:lang w:val="en-US" w:eastAsia="zh-CN"/>
              </w:rPr>
              <w:t>质量</w:t>
            </w:r>
            <w:r>
              <w:t>保障方案</w:t>
            </w:r>
          </w:p>
        </w:tc>
        <w:tc>
          <w:tcPr>
            <w:tcW w:w="929" w:type="dxa"/>
            <w:tcBorders>
              <w:top w:val="single" w:color="auto" w:sz="4" w:space="0"/>
              <w:left w:val="single" w:color="auto" w:sz="4" w:space="0"/>
              <w:right w:val="single" w:color="auto" w:sz="2" w:space="0"/>
            </w:tcBorders>
            <w:vAlign w:val="center"/>
          </w:tcPr>
          <w:p>
            <w:pPr>
              <w:widowControl/>
              <w:jc w:val="center"/>
              <w:rPr>
                <w:rFonts w:hint="default" w:ascii="宋体" w:hAnsi="宋体" w:eastAsia="宋体" w:cs="宋体"/>
                <w:sz w:val="21"/>
                <w:szCs w:val="21"/>
                <w:lang w:val="en-US" w:eastAsia="zh-CN"/>
              </w:rPr>
            </w:pPr>
            <w:r>
              <w:rPr>
                <w:rFonts w:hint="eastAsia" w:eastAsia="宋体"/>
                <w:sz w:val="21"/>
                <w:szCs w:val="21"/>
                <w:highlight w:val="none"/>
                <w:lang w:val="en-US" w:eastAsia="zh-CN"/>
              </w:rPr>
              <w:t>20</w:t>
            </w:r>
          </w:p>
        </w:tc>
        <w:tc>
          <w:tcPr>
            <w:tcW w:w="5192" w:type="dxa"/>
            <w:tcBorders>
              <w:top w:val="single" w:color="auto" w:sz="4" w:space="0"/>
              <w:left w:val="single" w:color="auto" w:sz="4" w:space="0"/>
              <w:right w:val="single" w:color="auto" w:sz="2" w:space="0"/>
            </w:tcBorders>
            <w:vAlign w:val="top"/>
          </w:tcPr>
          <w:p>
            <w:pPr>
              <w:jc w:val="left"/>
              <w:rPr>
                <w:rFonts w:hint="eastAsia" w:eastAsiaTheme="minorEastAsia"/>
                <w:lang w:eastAsia="zh-CN"/>
              </w:rPr>
            </w:pPr>
            <w:r>
              <w:t>根据投标人提供的</w:t>
            </w:r>
            <w:r>
              <w:rPr>
                <w:rFonts w:hint="eastAsia"/>
                <w:lang w:val="en-US" w:eastAsia="zh-CN"/>
              </w:rPr>
              <w:t>质量</w:t>
            </w:r>
            <w:r>
              <w:t>保障内容的可行性方案（包括但不限于</w:t>
            </w:r>
            <w:r>
              <w:rPr>
                <w:rFonts w:hint="eastAsia"/>
                <w:lang w:val="en-US" w:eastAsia="zh-CN"/>
              </w:rPr>
              <w:t>质量保证、售后服务、培训等</w:t>
            </w:r>
            <w:r>
              <w:t>）进行评审</w:t>
            </w:r>
            <w:r>
              <w:rPr>
                <w:rFonts w:hint="eastAsia"/>
                <w:lang w:eastAsia="zh-CN"/>
              </w:rPr>
              <w:t>。</w:t>
            </w:r>
          </w:p>
          <w:p>
            <w:pPr>
              <w:jc w:val="left"/>
            </w:pPr>
            <w:r>
              <w:t>1、方案配套科学、合理、方案详尽</w:t>
            </w:r>
            <w:r>
              <w:rPr>
                <w:rFonts w:hint="eastAsia"/>
                <w:lang w:eastAsia="zh-CN"/>
              </w:rPr>
              <w:t>，</w:t>
            </w:r>
            <w:r>
              <w:t>得1</w:t>
            </w:r>
            <w:r>
              <w:rPr>
                <w:rFonts w:hint="eastAsia"/>
                <w:lang w:val="en-US" w:eastAsia="zh-CN"/>
              </w:rPr>
              <w:t>5至20</w:t>
            </w:r>
            <w:r>
              <w:t>分；</w:t>
            </w:r>
          </w:p>
          <w:p>
            <w:pPr>
              <w:jc w:val="left"/>
            </w:pPr>
            <w:r>
              <w:t>2、方案配套较科学、合理、方案基本可行</w:t>
            </w:r>
            <w:r>
              <w:rPr>
                <w:rFonts w:hint="eastAsia"/>
                <w:lang w:eastAsia="zh-CN"/>
              </w:rPr>
              <w:t>，</w:t>
            </w:r>
            <w:r>
              <w:t>得</w:t>
            </w:r>
            <w:r>
              <w:rPr>
                <w:rFonts w:hint="eastAsia"/>
                <w:lang w:val="en-US" w:eastAsia="zh-CN"/>
              </w:rPr>
              <w:t>10至15</w:t>
            </w:r>
            <w:r>
              <w:t>分；</w:t>
            </w:r>
          </w:p>
          <w:p>
            <w:pPr>
              <w:jc w:val="left"/>
            </w:pPr>
            <w:r>
              <w:t>3、方案配套基本科学、合理、方案一般</w:t>
            </w:r>
            <w:r>
              <w:rPr>
                <w:rFonts w:hint="eastAsia"/>
                <w:lang w:eastAsia="zh-CN"/>
              </w:rPr>
              <w:t>，</w:t>
            </w:r>
            <w:r>
              <w:t>得</w:t>
            </w:r>
            <w:r>
              <w:rPr>
                <w:rFonts w:hint="eastAsia"/>
                <w:lang w:val="en-US" w:eastAsia="zh-CN"/>
              </w:rPr>
              <w:t>5至10</w:t>
            </w:r>
            <w:r>
              <w:t>分；</w:t>
            </w:r>
          </w:p>
          <w:p>
            <w:pPr>
              <w:jc w:val="left"/>
              <w:rPr>
                <w:lang w:val="en-US" w:eastAsia="zh-CN"/>
              </w:rPr>
            </w:pPr>
            <w:r>
              <w:t>4、无相关内容不得分。</w:t>
            </w:r>
          </w:p>
        </w:tc>
      </w:tr>
    </w:tbl>
    <w:p>
      <w:pPr>
        <w:pStyle w:val="3"/>
      </w:pPr>
    </w:p>
    <w:p>
      <w:pPr>
        <w:pStyle w:val="6"/>
        <w:tabs>
          <w:tab w:val="left" w:pos="851"/>
        </w:tabs>
        <w:spacing w:before="0" w:after="0" w:line="360" w:lineRule="auto"/>
        <w:rPr>
          <w:rFonts w:hint="eastAsia" w:ascii="宋体" w:hAnsi="宋体" w:eastAsia="宋体"/>
          <w:sz w:val="21"/>
          <w:szCs w:val="21"/>
        </w:rPr>
      </w:pPr>
      <w:r>
        <w:rPr>
          <w:rFonts w:hint="eastAsia" w:ascii="宋体" w:hAnsi="宋体" w:eastAsia="宋体"/>
          <w:sz w:val="21"/>
          <w:szCs w:val="21"/>
        </w:rPr>
        <w:t>附表</w:t>
      </w:r>
      <w:r>
        <w:rPr>
          <w:rFonts w:hint="eastAsia" w:ascii="宋体" w:hAnsi="宋体" w:eastAsia="宋体"/>
          <w:sz w:val="21"/>
          <w:szCs w:val="21"/>
          <w:lang w:val="en-US" w:eastAsia="zh-CN"/>
        </w:rPr>
        <w:t>四</w:t>
      </w:r>
      <w:r>
        <w:rPr>
          <w:rFonts w:hint="eastAsia" w:ascii="宋体" w:hAnsi="宋体" w:eastAsia="宋体"/>
          <w:sz w:val="21"/>
          <w:szCs w:val="21"/>
        </w:rPr>
        <w:t>：</w:t>
      </w:r>
      <w:r>
        <w:rPr>
          <w:rFonts w:hint="eastAsia" w:ascii="宋体" w:hAnsi="宋体" w:eastAsia="宋体"/>
          <w:sz w:val="21"/>
          <w:szCs w:val="21"/>
          <w:lang w:val="en-US" w:eastAsia="zh-CN"/>
        </w:rPr>
        <w:t>商务</w:t>
      </w:r>
      <w:r>
        <w:rPr>
          <w:rFonts w:hint="eastAsia" w:ascii="宋体" w:hAnsi="宋体" w:eastAsia="宋体"/>
          <w:sz w:val="21"/>
          <w:szCs w:val="21"/>
        </w:rPr>
        <w:t>评审表</w:t>
      </w:r>
    </w:p>
    <w:tbl>
      <w:tblPr>
        <w:tblStyle w:val="22"/>
        <w:tblW w:w="900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642"/>
        <w:gridCol w:w="2237"/>
        <w:gridCol w:w="929"/>
        <w:gridCol w:w="51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740" w:hRule="atLeast"/>
          <w:tblHeader/>
          <w:jc w:val="center"/>
        </w:trPr>
        <w:tc>
          <w:tcPr>
            <w:tcW w:w="642" w:type="dxa"/>
            <w:tcBorders>
              <w:top w:val="single" w:color="auto" w:sz="2" w:space="0"/>
              <w:left w:val="single" w:color="auto" w:sz="2" w:space="0"/>
              <w:bottom w:val="single" w:color="auto" w:sz="2" w:space="0"/>
              <w:right w:val="single" w:color="auto" w:sz="4"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序号</w:t>
            </w:r>
          </w:p>
        </w:tc>
        <w:tc>
          <w:tcPr>
            <w:tcW w:w="2237" w:type="dxa"/>
            <w:tcBorders>
              <w:top w:val="single" w:color="auto" w:sz="2" w:space="0"/>
              <w:left w:val="single" w:color="auto" w:sz="4" w:space="0"/>
              <w:bottom w:val="single" w:color="auto" w:sz="2"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评审分项</w:t>
            </w:r>
          </w:p>
        </w:tc>
        <w:tc>
          <w:tcPr>
            <w:tcW w:w="929"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分值</w:t>
            </w:r>
          </w:p>
        </w:tc>
        <w:tc>
          <w:tcPr>
            <w:tcW w:w="5192" w:type="dxa"/>
            <w:tcBorders>
              <w:top w:val="single" w:color="auto" w:sz="4" w:space="0"/>
              <w:left w:val="single" w:color="auto" w:sz="4" w:space="0"/>
              <w:right w:val="single" w:color="auto" w:sz="2" w:space="0"/>
            </w:tcBorders>
            <w:shd w:val="clear" w:color="auto" w:fill="D9D9D9"/>
            <w:vAlign w:val="center"/>
          </w:tcPr>
          <w:p>
            <w:pPr>
              <w:spacing w:line="400" w:lineRule="atLeast"/>
              <w:jc w:val="center"/>
              <w:rPr>
                <w:rFonts w:ascii="宋体" w:hAnsi="宋体" w:eastAsia="宋体" w:cs="宋体"/>
                <w:b/>
                <w:sz w:val="21"/>
                <w:szCs w:val="21"/>
              </w:rPr>
            </w:pPr>
            <w:r>
              <w:rPr>
                <w:rFonts w:hint="eastAsia" w:ascii="宋体" w:hAnsi="宋体" w:eastAsia="宋体" w:cs="宋体"/>
                <w:b/>
                <w:sz w:val="21"/>
                <w:szCs w:val="21"/>
              </w:rPr>
              <w:t>评审内容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2380" w:hRule="atLeast"/>
          <w:jc w:val="center"/>
        </w:trPr>
        <w:tc>
          <w:tcPr>
            <w:tcW w:w="642" w:type="dxa"/>
            <w:tcBorders>
              <w:left w:val="single" w:color="auto" w:sz="2" w:space="0"/>
              <w:bottom w:val="single" w:color="auto" w:sz="2" w:space="0"/>
              <w:right w:val="single" w:color="auto" w:sz="4" w:space="0"/>
            </w:tcBorders>
            <w:vAlign w:val="center"/>
          </w:tcPr>
          <w:p>
            <w:pPr>
              <w:spacing w:line="400" w:lineRule="atLeast"/>
              <w:jc w:val="center"/>
              <w:rPr>
                <w:rFonts w:ascii="宋体" w:hAnsi="宋体" w:eastAsia="宋体" w:cs="宋体"/>
                <w:sz w:val="21"/>
                <w:szCs w:val="21"/>
              </w:rPr>
            </w:pPr>
            <w:r>
              <w:rPr>
                <w:rFonts w:hint="eastAsia" w:ascii="宋体" w:hAnsi="宋体" w:eastAsia="宋体" w:cs="宋体"/>
                <w:sz w:val="21"/>
                <w:szCs w:val="21"/>
              </w:rPr>
              <w:t>1</w:t>
            </w:r>
          </w:p>
        </w:tc>
        <w:tc>
          <w:tcPr>
            <w:tcW w:w="2237" w:type="dxa"/>
            <w:tcBorders>
              <w:left w:val="single" w:color="auto" w:sz="4" w:space="0"/>
              <w:bottom w:val="single" w:color="auto" w:sz="2" w:space="0"/>
              <w:right w:val="single" w:color="auto" w:sz="2" w:space="0"/>
            </w:tcBorders>
            <w:vAlign w:val="center"/>
          </w:tcPr>
          <w:p>
            <w:pPr>
              <w:widowControl/>
              <w:jc w:val="center"/>
              <w:rPr>
                <w:rFonts w:ascii="宋体" w:hAnsi="宋体" w:eastAsia="宋体" w:cs="宋体"/>
                <w:sz w:val="21"/>
                <w:szCs w:val="21"/>
              </w:rPr>
            </w:pPr>
            <w:r>
              <w:rPr>
                <w:rFonts w:hint="eastAsia" w:ascii="宋体" w:hAnsi="宋体" w:eastAsia="宋体" w:cs="宋体"/>
                <w:color w:val="000000"/>
                <w:kern w:val="0"/>
                <w:szCs w:val="21"/>
              </w:rPr>
              <w:t>认证情况</w:t>
            </w:r>
          </w:p>
        </w:tc>
        <w:tc>
          <w:tcPr>
            <w:tcW w:w="929" w:type="dxa"/>
            <w:tcBorders>
              <w:top w:val="single" w:color="auto" w:sz="4" w:space="0"/>
              <w:left w:val="single" w:color="auto" w:sz="4" w:space="0"/>
              <w:right w:val="single" w:color="auto" w:sz="2" w:space="0"/>
            </w:tcBorders>
            <w:vAlign w:val="center"/>
          </w:tcPr>
          <w:p>
            <w:pPr>
              <w:widowControl/>
              <w:jc w:val="center"/>
              <w:rPr>
                <w:rFonts w:hint="default" w:ascii="宋体" w:hAnsi="宋体" w:eastAsia="宋体" w:cs="宋体"/>
                <w:sz w:val="21"/>
                <w:szCs w:val="21"/>
                <w:lang w:val="en-US"/>
              </w:rPr>
            </w:pPr>
            <w:r>
              <w:rPr>
                <w:rFonts w:hint="eastAsia"/>
                <w:sz w:val="21"/>
                <w:szCs w:val="21"/>
                <w:highlight w:val="none"/>
                <w:lang w:val="en-US" w:eastAsia="zh-CN"/>
              </w:rPr>
              <w:t>12</w:t>
            </w:r>
          </w:p>
        </w:tc>
        <w:tc>
          <w:tcPr>
            <w:tcW w:w="5192" w:type="dxa"/>
            <w:tcBorders>
              <w:top w:val="single" w:color="auto" w:sz="4" w:space="0"/>
              <w:left w:val="single" w:color="auto" w:sz="4" w:space="0"/>
              <w:right w:val="single" w:color="auto" w:sz="2" w:space="0"/>
            </w:tcBorders>
            <w:vAlign w:val="center"/>
          </w:tcPr>
          <w:p>
            <w:pPr>
              <w:widowControl/>
              <w:ind w:firstLine="420" w:firstLineChars="200"/>
              <w:rPr>
                <w:rFonts w:hint="eastAsia"/>
              </w:rPr>
            </w:pPr>
            <w:r>
              <w:rPr>
                <w:rFonts w:hint="eastAsia"/>
                <w:lang w:val="en-US" w:eastAsia="zh-CN"/>
              </w:rPr>
              <w:t>1、</w:t>
            </w:r>
            <w:r>
              <w:rPr>
                <w:rFonts w:hint="eastAsia"/>
              </w:rPr>
              <w:t>供应商具有：有效的质量管理体系认证证书；环境管理体系认证证书；职业健康安全管理体系认证证书； 每项得</w:t>
            </w:r>
            <w:r>
              <w:rPr>
                <w:rFonts w:hint="eastAsia"/>
                <w:lang w:val="en-US" w:eastAsia="zh-CN"/>
              </w:rPr>
              <w:t>3</w:t>
            </w:r>
            <w:r>
              <w:rPr>
                <w:rFonts w:hint="eastAsia"/>
              </w:rPr>
              <w:t>分。</w:t>
            </w:r>
          </w:p>
          <w:p>
            <w:pPr>
              <w:widowControl/>
              <w:ind w:firstLine="420" w:firstLineChars="200"/>
              <w:rPr>
                <w:rFonts w:hint="eastAsia"/>
              </w:rPr>
            </w:pPr>
            <w:r>
              <w:rPr>
                <w:rFonts w:hint="eastAsia"/>
              </w:rPr>
              <w:t>注：须提供以上证书扫描件和在全国认证认可信息公共服务平台 (网址：“http://cx .cnc a.cn/”)查询 结果截图作为证明材料并加盖投标人公章，不提供的不得分。</w:t>
            </w:r>
          </w:p>
          <w:p>
            <w:pPr>
              <w:widowControl/>
              <w:ind w:firstLine="420" w:firstLineChars="200"/>
              <w:jc w:val="left"/>
              <w:rPr>
                <w:rFonts w:hint="eastAsia" w:eastAsia="宋体"/>
                <w:lang w:val="en-US" w:eastAsia="zh-CN"/>
              </w:rPr>
            </w:pPr>
            <w:r>
              <w:rPr>
                <w:rFonts w:hint="eastAsia" w:ascii="宋体" w:hAnsi="宋体" w:cs="宋体"/>
                <w:color w:val="000000"/>
                <w:kern w:val="0"/>
                <w:szCs w:val="21"/>
                <w:lang w:val="en-US" w:eastAsia="zh-CN"/>
              </w:rPr>
              <w:t>2、</w:t>
            </w:r>
            <w:r>
              <w:rPr>
                <w:rFonts w:hint="eastAsia"/>
                <w:lang w:val="en-US" w:eastAsia="zh-CN"/>
              </w:rPr>
              <w:t>投标供应商</w:t>
            </w:r>
            <w:r>
              <w:rPr>
                <w:rFonts w:hint="eastAsia"/>
              </w:rPr>
              <w:t>具有中国合格评定国家认可委员会（CNAS）认可的检测实验室，提供证明材料并体现注册号，提供相关证书复印件，</w:t>
            </w:r>
            <w:r>
              <w:rPr>
                <w:rFonts w:hint="eastAsia"/>
                <w:lang w:val="en-US" w:eastAsia="zh-CN"/>
              </w:rPr>
              <w:t>得3分，</w:t>
            </w:r>
            <w:r>
              <w:rPr>
                <w:rFonts w:hint="eastAsia"/>
              </w:rPr>
              <w:t>不提供不得分。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right w:val="single" w:color="auto" w:sz="4" w:space="0"/>
            </w:tcBorders>
            <w:vAlign w:val="center"/>
          </w:tcPr>
          <w:p>
            <w:pPr>
              <w:spacing w:line="400" w:lineRule="atLeast"/>
              <w:jc w:val="center"/>
              <w:rPr>
                <w:rFonts w:ascii="宋体" w:hAnsi="宋体" w:eastAsia="宋体" w:cs="宋体"/>
                <w:sz w:val="21"/>
                <w:szCs w:val="21"/>
              </w:rPr>
            </w:pPr>
            <w:r>
              <w:rPr>
                <w:rFonts w:hint="eastAsia" w:ascii="宋体" w:hAnsi="宋体" w:eastAsia="宋体" w:cs="宋体"/>
                <w:sz w:val="21"/>
                <w:szCs w:val="21"/>
              </w:rPr>
              <w:t>2</w:t>
            </w:r>
          </w:p>
        </w:tc>
        <w:tc>
          <w:tcPr>
            <w:tcW w:w="2237" w:type="dxa"/>
            <w:tcBorders>
              <w:left w:val="single" w:color="auto" w:sz="4" w:space="0"/>
              <w:right w:val="single" w:color="auto" w:sz="2" w:space="0"/>
            </w:tcBorders>
            <w:vAlign w:val="center"/>
          </w:tcPr>
          <w:p>
            <w:pPr>
              <w:widowControl/>
              <w:jc w:val="center"/>
              <w:rPr>
                <w:rFonts w:ascii="宋体" w:hAnsi="宋体" w:eastAsia="宋体" w:cs="宋体"/>
                <w:sz w:val="21"/>
                <w:szCs w:val="21"/>
              </w:rPr>
            </w:pPr>
            <w:r>
              <w:rPr>
                <w:rFonts w:hint="eastAsia" w:ascii="宋体" w:hAnsi="宋体" w:eastAsia="宋体" w:cs="宋体"/>
                <w:color w:val="000000"/>
                <w:kern w:val="0"/>
                <w:szCs w:val="21"/>
              </w:rPr>
              <w:t>项目业绩情况</w:t>
            </w:r>
          </w:p>
        </w:tc>
        <w:tc>
          <w:tcPr>
            <w:tcW w:w="929" w:type="dxa"/>
            <w:tcBorders>
              <w:top w:val="single" w:color="auto" w:sz="4" w:space="0"/>
              <w:left w:val="single" w:color="auto" w:sz="4" w:space="0"/>
              <w:bottom w:val="single" w:color="auto" w:sz="4" w:space="0"/>
              <w:right w:val="single" w:color="auto" w:sz="2" w:space="0"/>
            </w:tcBorders>
            <w:vAlign w:val="center"/>
          </w:tcPr>
          <w:p>
            <w:pPr>
              <w:widowControl/>
              <w:jc w:val="center"/>
              <w:rPr>
                <w:rFonts w:hint="eastAsia" w:ascii="宋体" w:hAnsi="宋体" w:cs="宋体" w:eastAsiaTheme="minorEastAsia"/>
                <w:sz w:val="21"/>
                <w:szCs w:val="21"/>
                <w:lang w:eastAsia="zh-CN"/>
              </w:rPr>
            </w:pPr>
            <w:r>
              <w:rPr>
                <w:rFonts w:hint="eastAsia"/>
                <w:sz w:val="21"/>
                <w:szCs w:val="21"/>
                <w:highlight w:val="none"/>
              </w:rPr>
              <w:t>1</w:t>
            </w:r>
            <w:r>
              <w:rPr>
                <w:rFonts w:hint="eastAsia"/>
                <w:sz w:val="21"/>
                <w:szCs w:val="21"/>
                <w:highlight w:val="none"/>
                <w:lang w:val="en-US" w:eastAsia="zh-CN"/>
              </w:rPr>
              <w:t>2</w:t>
            </w:r>
          </w:p>
        </w:tc>
        <w:tc>
          <w:tcPr>
            <w:tcW w:w="5192" w:type="dxa"/>
            <w:tcBorders>
              <w:top w:val="single" w:color="auto" w:sz="4" w:space="0"/>
              <w:left w:val="single" w:color="auto" w:sz="4" w:space="0"/>
              <w:bottom w:val="single" w:color="auto" w:sz="4" w:space="0"/>
              <w:right w:val="single" w:color="auto" w:sz="2" w:space="0"/>
            </w:tcBorders>
            <w:vAlign w:val="center"/>
          </w:tcPr>
          <w:p>
            <w:pPr>
              <w:widowControl/>
              <w:ind w:firstLine="420" w:firstLineChars="200"/>
              <w:jc w:val="left"/>
              <w:rPr>
                <w:rFonts w:hint="eastAsia"/>
              </w:rPr>
            </w:pPr>
            <w:r>
              <w:rPr>
                <w:rFonts w:hint="eastAsia"/>
                <w:lang w:val="en-US" w:eastAsia="zh-CN"/>
              </w:rPr>
              <w:t>投标供应商</w:t>
            </w:r>
            <w:r>
              <w:rPr>
                <w:rFonts w:hint="eastAsia"/>
              </w:rPr>
              <w:t>提供自20</w:t>
            </w:r>
            <w:r>
              <w:rPr>
                <w:rFonts w:hint="eastAsia"/>
                <w:lang w:val="en-US" w:eastAsia="zh-CN"/>
              </w:rPr>
              <w:t>21</w:t>
            </w:r>
            <w:r>
              <w:rPr>
                <w:rFonts w:hint="eastAsia"/>
              </w:rPr>
              <w:t>年1月至今</w:t>
            </w:r>
            <w:r>
              <w:rPr>
                <w:rFonts w:hint="eastAsia"/>
                <w:lang w:val="en-US" w:eastAsia="zh-CN"/>
              </w:rPr>
              <w:t>同类</w:t>
            </w:r>
            <w:r>
              <w:rPr>
                <w:rFonts w:hint="eastAsia"/>
              </w:rPr>
              <w:t>项目</w:t>
            </w:r>
            <w:r>
              <w:rPr>
                <w:rFonts w:hint="eastAsia"/>
                <w:lang w:val="en-US" w:eastAsia="zh-CN"/>
              </w:rPr>
              <w:t>20万（含）以上金额</w:t>
            </w:r>
            <w:r>
              <w:rPr>
                <w:rFonts w:hint="eastAsia"/>
              </w:rPr>
              <w:t>业绩，每一项业绩得</w:t>
            </w:r>
            <w:r>
              <w:rPr>
                <w:rFonts w:hint="eastAsia"/>
                <w:lang w:val="en-US" w:eastAsia="zh-CN"/>
              </w:rPr>
              <w:t>2</w:t>
            </w:r>
            <w:r>
              <w:rPr>
                <w:rFonts w:hint="eastAsia"/>
              </w:rPr>
              <w:t>分，本项最高得1</w:t>
            </w:r>
            <w:r>
              <w:rPr>
                <w:rFonts w:hint="eastAsia"/>
                <w:lang w:val="en-US" w:eastAsia="zh-CN"/>
              </w:rPr>
              <w:t>2</w:t>
            </w:r>
            <w:r>
              <w:rPr>
                <w:rFonts w:hint="eastAsia"/>
              </w:rPr>
              <w:t xml:space="preserve">分。 </w:t>
            </w:r>
          </w:p>
          <w:p>
            <w:pPr>
              <w:widowControl/>
              <w:ind w:firstLine="420" w:firstLineChars="200"/>
              <w:jc w:val="left"/>
            </w:pPr>
            <w:r>
              <w:rPr>
                <w:rFonts w:hint="eastAsia"/>
              </w:rPr>
              <w:t>注：提供</w:t>
            </w:r>
            <w:r>
              <w:rPr>
                <w:rFonts w:hint="eastAsia"/>
                <w:lang w:val="en-US" w:eastAsia="zh-CN"/>
              </w:rPr>
              <w:t>同类</w:t>
            </w:r>
            <w:r>
              <w:rPr>
                <w:rFonts w:hint="eastAsia"/>
              </w:rPr>
              <w:t>项目合同复印件，合同须包括项目名称、签订时间、甲乙双方签字盖章页等关键内容；如提供同一家单位的多份合同，不作重复计算，分公司业绩可纳入总公司</w:t>
            </w:r>
            <w:r>
              <w:rPr>
                <w:rFonts w:hint="eastAsia"/>
                <w:lang w:eastAsia="zh-CN"/>
              </w:rPr>
              <w:t>；</w:t>
            </w:r>
            <w:r>
              <w:rPr>
                <w:rFonts w:hint="eastAsia"/>
                <w:lang w:val="en-US" w:eastAsia="zh-CN"/>
              </w:rPr>
              <w:t>同类项目指同类型体育、健身器材。</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915" w:hRule="atLeast"/>
          <w:jc w:val="center"/>
        </w:trPr>
        <w:tc>
          <w:tcPr>
            <w:tcW w:w="642" w:type="dxa"/>
            <w:tcBorders>
              <w:left w:val="single" w:color="auto" w:sz="2" w:space="0"/>
              <w:right w:val="single" w:color="auto" w:sz="4" w:space="0"/>
            </w:tcBorders>
            <w:vAlign w:val="center"/>
          </w:tcPr>
          <w:p>
            <w:pPr>
              <w:spacing w:line="400" w:lineRule="atLeas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237" w:type="dxa"/>
            <w:tcBorders>
              <w:left w:val="single" w:color="auto" w:sz="4" w:space="0"/>
              <w:right w:val="single" w:color="auto" w:sz="2" w:space="0"/>
            </w:tcBorders>
            <w:vAlign w:val="center"/>
          </w:tcPr>
          <w:p>
            <w:pPr>
              <w:widowControl/>
              <w:jc w:val="center"/>
              <w:rPr>
                <w:rFonts w:hint="eastAsia" w:ascii="宋体" w:hAnsi="宋体" w:eastAsia="宋体" w:cs="宋体"/>
                <w:color w:val="000000"/>
                <w:kern w:val="0"/>
                <w:szCs w:val="21"/>
                <w:lang w:val="en-US" w:eastAsia="zh-CN"/>
              </w:rPr>
            </w:pPr>
            <w:r>
              <w:t>用户满意度评价</w:t>
            </w:r>
          </w:p>
        </w:tc>
        <w:tc>
          <w:tcPr>
            <w:tcW w:w="929" w:type="dxa"/>
            <w:tcBorders>
              <w:top w:val="single" w:color="auto" w:sz="4" w:space="0"/>
              <w:left w:val="single" w:color="auto" w:sz="4" w:space="0"/>
              <w:bottom w:val="single" w:color="auto" w:sz="4" w:space="0"/>
              <w:right w:val="single" w:color="auto" w:sz="2" w:space="0"/>
            </w:tcBorders>
            <w:vAlign w:val="center"/>
          </w:tcPr>
          <w:p>
            <w:pPr>
              <w:widowControl/>
              <w:jc w:val="center"/>
              <w:rPr>
                <w:rFonts w:hint="default"/>
                <w:sz w:val="21"/>
                <w:szCs w:val="21"/>
                <w:highlight w:val="none"/>
                <w:lang w:val="en-US" w:eastAsia="zh-CN"/>
              </w:rPr>
            </w:pPr>
            <w:r>
              <w:rPr>
                <w:rFonts w:hint="eastAsia"/>
                <w:sz w:val="21"/>
                <w:szCs w:val="21"/>
                <w:highlight w:val="none"/>
                <w:lang w:val="en-US" w:eastAsia="zh-CN"/>
              </w:rPr>
              <w:t>6</w:t>
            </w:r>
          </w:p>
        </w:tc>
        <w:tc>
          <w:tcPr>
            <w:tcW w:w="5192" w:type="dxa"/>
            <w:tcBorders>
              <w:top w:val="single" w:color="auto" w:sz="4" w:space="0"/>
              <w:left w:val="single" w:color="auto" w:sz="4" w:space="0"/>
              <w:bottom w:val="single" w:color="auto" w:sz="4" w:space="0"/>
              <w:right w:val="single" w:color="auto" w:sz="2" w:space="0"/>
            </w:tcBorders>
            <w:vAlign w:val="center"/>
          </w:tcPr>
          <w:p>
            <w:pPr>
              <w:widowControl/>
              <w:ind w:firstLine="420" w:firstLineChars="200"/>
              <w:jc w:val="left"/>
              <w:rPr>
                <w:rFonts w:hint="eastAsia"/>
              </w:rPr>
            </w:pPr>
            <w:r>
              <w:rPr>
                <w:rFonts w:hint="eastAsia"/>
                <w:lang w:val="en-US" w:eastAsia="zh-CN"/>
              </w:rPr>
              <w:t>投标</w:t>
            </w:r>
            <w:r>
              <w:rPr>
                <w:rFonts w:hint="eastAsia"/>
              </w:rPr>
              <w:t>供应商202</w:t>
            </w:r>
            <w:r>
              <w:rPr>
                <w:rFonts w:hint="eastAsia"/>
                <w:lang w:val="en-US" w:eastAsia="zh-CN"/>
              </w:rPr>
              <w:t>1</w:t>
            </w:r>
            <w:r>
              <w:rPr>
                <w:rFonts w:hint="eastAsia"/>
              </w:rPr>
              <w:t>年1月至今承担的同类项目获得用户单位好评（依据《同类项目经验》中的业主评价），每提供一个正面评价（优秀、优良、满意或相当于类似评价）得1分，本项最高得</w:t>
            </w:r>
            <w:r>
              <w:rPr>
                <w:rFonts w:hint="eastAsia"/>
                <w:lang w:val="en-US" w:eastAsia="zh-CN"/>
              </w:rPr>
              <w:t>6</w:t>
            </w:r>
            <w:r>
              <w:rPr>
                <w:rFonts w:hint="eastAsia"/>
              </w:rPr>
              <w:t>分。</w:t>
            </w:r>
          </w:p>
          <w:p>
            <w:pPr>
              <w:widowControl/>
              <w:ind w:firstLine="420" w:firstLineChars="200"/>
              <w:jc w:val="left"/>
              <w:rPr>
                <w:rFonts w:hint="eastAsia"/>
              </w:rPr>
            </w:pPr>
            <w:r>
              <w:rPr>
                <w:rFonts w:hint="eastAsia"/>
              </w:rPr>
              <w:t>注：同一客户或同一项目提供多项用户满意度评价的，按一项计算；须与投标人上述提供“同类项目经验”的项目一致；用户满意度评价须经用户单位盖章，证明材料不清晰无法辨认的或不符合上述要求的不得分。</w:t>
            </w:r>
          </w:p>
        </w:tc>
      </w:tr>
      <w:bookmarkEnd w:id="11"/>
    </w:tbl>
    <w:p>
      <w:pPr>
        <w:pStyle w:val="2"/>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tabs>
          <w:tab w:val="left" w:pos="720"/>
        </w:tabs>
        <w:spacing w:line="400" w:lineRule="exact"/>
        <w:rPr>
          <w:rFonts w:hint="default" w:ascii="宋体" w:hAnsi="宋体" w:eastAsia="宋体" w:cs="Times New Roman"/>
          <w:sz w:val="24"/>
          <w:szCs w:val="24"/>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3937535"/>
      <w:docPartObj>
        <w:docPartGallery w:val="autotext"/>
      </w:docPartObj>
    </w:sdtPr>
    <w:sdtContent>
      <w:p>
        <w:pPr>
          <w:pStyle w:val="17"/>
          <w:jc w:val="center"/>
        </w:pPr>
        <w:r>
          <w:fldChar w:fldCharType="begin"/>
        </w:r>
        <w:r>
          <w:instrText xml:space="preserve">PAGE   \* MERGEFORMAT</w:instrText>
        </w:r>
        <w:r>
          <w:fldChar w:fldCharType="separate"/>
        </w:r>
        <w:r>
          <w:rPr>
            <w:lang w:val="zh-CN"/>
          </w:rPr>
          <w:t>1</w:t>
        </w:r>
        <w:r>
          <w:fldChar w:fldCharType="end"/>
        </w:r>
      </w:p>
    </w:sdtContent>
  </w:sdt>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FA23F5"/>
    <w:multiLevelType w:val="multilevel"/>
    <w:tmpl w:val="16FA23F5"/>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3NmVjNmVmZGFlMjVlMDNlNDY5YTlkNWYyMmI5ZWYifQ=="/>
  </w:docVars>
  <w:rsids>
    <w:rsidRoot w:val="00DC624F"/>
    <w:rsid w:val="0004742B"/>
    <w:rsid w:val="000579D7"/>
    <w:rsid w:val="000613DF"/>
    <w:rsid w:val="00173688"/>
    <w:rsid w:val="00181899"/>
    <w:rsid w:val="001917C6"/>
    <w:rsid w:val="003406D6"/>
    <w:rsid w:val="003A6CFB"/>
    <w:rsid w:val="003C1953"/>
    <w:rsid w:val="00452C64"/>
    <w:rsid w:val="00483AA1"/>
    <w:rsid w:val="004B3AA3"/>
    <w:rsid w:val="004D20D3"/>
    <w:rsid w:val="004E696E"/>
    <w:rsid w:val="00535B1C"/>
    <w:rsid w:val="005A74AF"/>
    <w:rsid w:val="005C5FB0"/>
    <w:rsid w:val="005E2015"/>
    <w:rsid w:val="00643BC0"/>
    <w:rsid w:val="0064566C"/>
    <w:rsid w:val="006C64F9"/>
    <w:rsid w:val="006C71F5"/>
    <w:rsid w:val="006E7BCB"/>
    <w:rsid w:val="006F7985"/>
    <w:rsid w:val="007456B9"/>
    <w:rsid w:val="007679E2"/>
    <w:rsid w:val="00776D75"/>
    <w:rsid w:val="007E4548"/>
    <w:rsid w:val="00817945"/>
    <w:rsid w:val="0089752B"/>
    <w:rsid w:val="008A6D2B"/>
    <w:rsid w:val="008D081D"/>
    <w:rsid w:val="008E07F3"/>
    <w:rsid w:val="00967869"/>
    <w:rsid w:val="00A07B4E"/>
    <w:rsid w:val="00A53C3D"/>
    <w:rsid w:val="00A967FD"/>
    <w:rsid w:val="00AD183B"/>
    <w:rsid w:val="00AF0294"/>
    <w:rsid w:val="00B0345E"/>
    <w:rsid w:val="00B367BA"/>
    <w:rsid w:val="00B555CA"/>
    <w:rsid w:val="00B861D0"/>
    <w:rsid w:val="00BA779E"/>
    <w:rsid w:val="00C66D7C"/>
    <w:rsid w:val="00CC0821"/>
    <w:rsid w:val="00DC624F"/>
    <w:rsid w:val="00E52103"/>
    <w:rsid w:val="00EA61D9"/>
    <w:rsid w:val="00EA67CD"/>
    <w:rsid w:val="00EB5E70"/>
    <w:rsid w:val="00EF160F"/>
    <w:rsid w:val="00F35B7A"/>
    <w:rsid w:val="00F44748"/>
    <w:rsid w:val="00FA342C"/>
    <w:rsid w:val="01162A46"/>
    <w:rsid w:val="04D3092A"/>
    <w:rsid w:val="0D30017C"/>
    <w:rsid w:val="0E2D58A2"/>
    <w:rsid w:val="0F59694A"/>
    <w:rsid w:val="0F920CA4"/>
    <w:rsid w:val="10DD6D6F"/>
    <w:rsid w:val="20683A45"/>
    <w:rsid w:val="257C268E"/>
    <w:rsid w:val="2C934137"/>
    <w:rsid w:val="2E626212"/>
    <w:rsid w:val="2E7B5C38"/>
    <w:rsid w:val="2FD272B1"/>
    <w:rsid w:val="30F47121"/>
    <w:rsid w:val="34307E24"/>
    <w:rsid w:val="35BF2A3E"/>
    <w:rsid w:val="364375EE"/>
    <w:rsid w:val="368200C4"/>
    <w:rsid w:val="392611AF"/>
    <w:rsid w:val="3E363CE0"/>
    <w:rsid w:val="3FDB285A"/>
    <w:rsid w:val="46A84ABE"/>
    <w:rsid w:val="47267AC8"/>
    <w:rsid w:val="4A2D37F4"/>
    <w:rsid w:val="4A4B1854"/>
    <w:rsid w:val="4ED3708E"/>
    <w:rsid w:val="4F3B6FF0"/>
    <w:rsid w:val="51EC7777"/>
    <w:rsid w:val="52A2167E"/>
    <w:rsid w:val="536A7FC7"/>
    <w:rsid w:val="559162AD"/>
    <w:rsid w:val="56DD28AD"/>
    <w:rsid w:val="5C2A2F18"/>
    <w:rsid w:val="5C995DCD"/>
    <w:rsid w:val="5CA922A6"/>
    <w:rsid w:val="5DA46AF1"/>
    <w:rsid w:val="64EA022D"/>
    <w:rsid w:val="67191A8A"/>
    <w:rsid w:val="684A4429"/>
    <w:rsid w:val="68FF316B"/>
    <w:rsid w:val="6913564F"/>
    <w:rsid w:val="69344A23"/>
    <w:rsid w:val="6BD35C03"/>
    <w:rsid w:val="6FF517B0"/>
    <w:rsid w:val="712D2F43"/>
    <w:rsid w:val="72A00DF4"/>
    <w:rsid w:val="7F0313F9"/>
    <w:rsid w:val="7F231FF9"/>
    <w:rsid w:val="7F970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widowControl/>
      <w:spacing w:after="160" w:line="240" w:lineRule="exact"/>
      <w:jc w:val="left"/>
      <w:outlineLvl w:val="2"/>
    </w:pPr>
    <w:rPr>
      <w:rFonts w:ascii="Verdana" w:hAnsi="Verdana"/>
      <w:kern w:val="0"/>
      <w:szCs w:val="20"/>
      <w:lang w:eastAsia="en-US"/>
    </w:rPr>
  </w:style>
  <w:style w:type="paragraph" w:styleId="6">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_Style 3"/>
    <w:next w:val="3"/>
    <w:qFormat/>
    <w:uiPriority w:val="0"/>
    <w:pPr>
      <w:widowControl w:val="0"/>
      <w:jc w:val="both"/>
    </w:pPr>
    <w:rPr>
      <w:rFonts w:ascii="Calibri" w:hAnsi="Calibri" w:eastAsia="宋体" w:cs="Times New Roman"/>
      <w:kern w:val="2"/>
      <w:sz w:val="21"/>
      <w:szCs w:val="22"/>
      <w:lang w:val="en-US" w:eastAsia="zh-CN" w:bidi="ar-SA"/>
    </w:rPr>
  </w:style>
  <w:style w:type="paragraph" w:styleId="3">
    <w:name w:val="Body Text Indent 3"/>
    <w:basedOn w:val="1"/>
    <w:link w:val="28"/>
    <w:qFormat/>
    <w:uiPriority w:val="0"/>
    <w:pPr>
      <w:spacing w:after="120"/>
      <w:ind w:left="420" w:leftChars="200"/>
    </w:pPr>
    <w:rPr>
      <w:rFonts w:ascii="Times New Roman" w:hAnsi="Times New Roman" w:eastAsia="宋体" w:cs="Times New Roman"/>
      <w:sz w:val="16"/>
      <w:szCs w:val="16"/>
    </w:rPr>
  </w:style>
  <w:style w:type="paragraph" w:styleId="7">
    <w:name w:val="Normal Indent"/>
    <w:basedOn w:val="1"/>
    <w:next w:val="8"/>
    <w:autoRedefine/>
    <w:unhideWhenUsed/>
    <w:qFormat/>
    <w:uiPriority w:val="0"/>
    <w:pPr>
      <w:ind w:firstLine="420"/>
    </w:pPr>
    <w:rPr>
      <w:szCs w:val="20"/>
    </w:rPr>
  </w:style>
  <w:style w:type="paragraph" w:styleId="8">
    <w:name w:val="toc 4"/>
    <w:basedOn w:val="1"/>
    <w:next w:val="1"/>
    <w:autoRedefine/>
    <w:qFormat/>
    <w:uiPriority w:val="0"/>
    <w:pPr>
      <w:wordWrap w:val="0"/>
      <w:ind w:left="850"/>
    </w:pPr>
    <w:rPr>
      <w:rFonts w:cs="黑体"/>
    </w:rPr>
  </w:style>
  <w:style w:type="paragraph" w:styleId="9">
    <w:name w:val="caption"/>
    <w:basedOn w:val="1"/>
    <w:next w:val="1"/>
    <w:autoRedefine/>
    <w:qFormat/>
    <w:uiPriority w:val="0"/>
    <w:rPr>
      <w:rFonts w:ascii="Arial" w:hAnsi="Arial" w:eastAsia="黑体" w:cs="Arial"/>
      <w:sz w:val="20"/>
      <w:szCs w:val="20"/>
    </w:rPr>
  </w:style>
  <w:style w:type="paragraph" w:styleId="10">
    <w:name w:val="Body Text 3"/>
    <w:basedOn w:val="1"/>
    <w:autoRedefine/>
    <w:qFormat/>
    <w:uiPriority w:val="0"/>
    <w:pPr>
      <w:spacing w:after="120"/>
    </w:pPr>
    <w:rPr>
      <w:rFonts w:ascii="Times New Roman" w:hAnsi="Times New Roman"/>
      <w:sz w:val="16"/>
      <w:szCs w:val="16"/>
    </w:rPr>
  </w:style>
  <w:style w:type="paragraph" w:styleId="11">
    <w:name w:val="Body Text"/>
    <w:basedOn w:val="1"/>
    <w:autoRedefine/>
    <w:qFormat/>
    <w:uiPriority w:val="0"/>
    <w:pPr>
      <w:spacing w:after="120"/>
    </w:pPr>
  </w:style>
  <w:style w:type="paragraph" w:styleId="12">
    <w:name w:val="Body Text Indent"/>
    <w:basedOn w:val="1"/>
    <w:next w:val="7"/>
    <w:autoRedefine/>
    <w:qFormat/>
    <w:uiPriority w:val="0"/>
    <w:pPr>
      <w:ind w:firstLine="830" w:firstLineChars="352"/>
    </w:pPr>
    <w:rPr>
      <w:rFonts w:ascii="仿宋_GB2312" w:eastAsia="仿宋_GB2312"/>
      <w:sz w:val="32"/>
      <w:szCs w:val="20"/>
    </w:rPr>
  </w:style>
  <w:style w:type="paragraph" w:styleId="13">
    <w:name w:val="Block Text"/>
    <w:basedOn w:val="1"/>
    <w:autoRedefine/>
    <w:qFormat/>
    <w:uiPriority w:val="0"/>
    <w:pPr>
      <w:widowControl/>
      <w:tabs>
        <w:tab w:val="left" w:pos="8550"/>
        <w:tab w:val="left" w:pos="10890"/>
      </w:tabs>
      <w:overflowPunct w:val="0"/>
      <w:spacing w:line="360" w:lineRule="auto"/>
      <w:ind w:left="568" w:leftChars="284" w:right="90"/>
      <w:jc w:val="both"/>
    </w:pPr>
    <w:rPr>
      <w:sz w:val="24"/>
    </w:rPr>
  </w:style>
  <w:style w:type="paragraph" w:styleId="14">
    <w:name w:val="Plain Text"/>
    <w:basedOn w:val="1"/>
    <w:autoRedefine/>
    <w:qFormat/>
    <w:uiPriority w:val="0"/>
    <w:rPr>
      <w:rFonts w:ascii="宋体" w:hAnsi="Courier New"/>
      <w:szCs w:val="21"/>
    </w:rPr>
  </w:style>
  <w:style w:type="paragraph" w:styleId="15">
    <w:name w:val="Body Text Indent 2"/>
    <w:basedOn w:val="1"/>
    <w:autoRedefine/>
    <w:qFormat/>
    <w:uiPriority w:val="0"/>
    <w:pPr>
      <w:spacing w:after="120" w:line="480" w:lineRule="auto"/>
      <w:ind w:left="420" w:leftChars="200"/>
    </w:pPr>
  </w:style>
  <w:style w:type="paragraph" w:styleId="16">
    <w:name w:val="Balloon Text"/>
    <w:basedOn w:val="1"/>
    <w:link w:val="31"/>
    <w:autoRedefine/>
    <w:semiHidden/>
    <w:unhideWhenUsed/>
    <w:qFormat/>
    <w:uiPriority w:val="99"/>
    <w:rPr>
      <w:sz w:val="18"/>
      <w:szCs w:val="18"/>
    </w:rPr>
  </w:style>
  <w:style w:type="paragraph" w:styleId="17">
    <w:name w:val="footer"/>
    <w:basedOn w:val="1"/>
    <w:link w:val="29"/>
    <w:autoRedefine/>
    <w:unhideWhenUsed/>
    <w:qFormat/>
    <w:uiPriority w:val="99"/>
    <w:pPr>
      <w:tabs>
        <w:tab w:val="center" w:pos="4153"/>
        <w:tab w:val="right" w:pos="8306"/>
      </w:tabs>
      <w:snapToGrid w:val="0"/>
      <w:jc w:val="left"/>
    </w:pPr>
    <w:rPr>
      <w:sz w:val="18"/>
      <w:szCs w:val="18"/>
    </w:rPr>
  </w:style>
  <w:style w:type="paragraph" w:styleId="18">
    <w:name w:val="header"/>
    <w:basedOn w:val="1"/>
    <w:link w:val="3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qFormat/>
    <w:uiPriority w:val="0"/>
    <w:rPr>
      <w:rFonts w:ascii="Times New Roman" w:hAnsi="Times New Roman"/>
      <w:szCs w:val="24"/>
    </w:rPr>
  </w:style>
  <w:style w:type="paragraph" w:styleId="20">
    <w:name w:val="toc 2"/>
    <w:basedOn w:val="1"/>
    <w:next w:val="1"/>
    <w:autoRedefine/>
    <w:qFormat/>
    <w:uiPriority w:val="0"/>
    <w:pPr>
      <w:tabs>
        <w:tab w:val="right" w:leader="dot" w:pos="8302"/>
      </w:tabs>
      <w:jc w:val="left"/>
    </w:pPr>
    <w:rPr>
      <w:rFonts w:ascii="仿宋_GB2312" w:hAnsi="仿宋" w:eastAsia="仿宋_GB2312"/>
      <w:b/>
      <w:smallCaps/>
      <w:kern w:val="0"/>
      <w:szCs w:val="21"/>
    </w:rPr>
  </w:style>
  <w:style w:type="paragraph" w:styleId="21">
    <w:name w:val="Normal (Web)"/>
    <w:basedOn w:val="1"/>
    <w:autoRedefine/>
    <w:qFormat/>
    <w:uiPriority w:val="0"/>
    <w:pPr>
      <w:widowControl/>
      <w:spacing w:before="100" w:beforeAutospacing="1" w:after="100" w:afterAutospacing="1"/>
      <w:jc w:val="left"/>
    </w:pPr>
    <w:rPr>
      <w:rFonts w:ascii="宋体" w:hAnsi="宋体"/>
      <w:color w:val="000000"/>
      <w:kern w:val="0"/>
      <w:sz w:val="24"/>
      <w:szCs w:val="24"/>
    </w:rPr>
  </w:style>
  <w:style w:type="table" w:styleId="23">
    <w:name w:val="Table Grid"/>
    <w:basedOn w:val="2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autoRedefine/>
    <w:qFormat/>
    <w:uiPriority w:val="0"/>
    <w:rPr>
      <w:rFonts w:hint="default" w:ascii="Tahoma" w:hAnsi="Tahoma" w:eastAsia="宋体" w:cs="Tahoma"/>
      <w:b/>
      <w:bCs/>
      <w:spacing w:val="10"/>
      <w:sz w:val="24"/>
      <w:lang w:val="en-US" w:eastAsia="zh-CN" w:bidi="ar-SA"/>
    </w:rPr>
  </w:style>
  <w:style w:type="character" w:styleId="26">
    <w:name w:val="page number"/>
    <w:autoRedefine/>
    <w:qFormat/>
    <w:uiPriority w:val="0"/>
    <w:rPr>
      <w:rFonts w:ascii="Arial" w:hAnsi="Arial"/>
      <w:sz w:val="18"/>
    </w:rPr>
  </w:style>
  <w:style w:type="character" w:styleId="27">
    <w:name w:val="Hyperlink"/>
    <w:autoRedefine/>
    <w:qFormat/>
    <w:uiPriority w:val="0"/>
    <w:rPr>
      <w:color w:val="0000FF"/>
      <w:u w:val="single"/>
    </w:rPr>
  </w:style>
  <w:style w:type="character" w:customStyle="1" w:styleId="28">
    <w:name w:val="正文文本缩进 3 Char"/>
    <w:basedOn w:val="24"/>
    <w:link w:val="3"/>
    <w:autoRedefine/>
    <w:qFormat/>
    <w:uiPriority w:val="0"/>
    <w:rPr>
      <w:rFonts w:ascii="Times New Roman" w:hAnsi="Times New Roman" w:eastAsia="宋体" w:cs="Times New Roman"/>
      <w:sz w:val="16"/>
      <w:szCs w:val="16"/>
    </w:rPr>
  </w:style>
  <w:style w:type="character" w:customStyle="1" w:styleId="29">
    <w:name w:val="页脚 Char"/>
    <w:basedOn w:val="24"/>
    <w:link w:val="17"/>
    <w:autoRedefine/>
    <w:qFormat/>
    <w:uiPriority w:val="99"/>
    <w:rPr>
      <w:sz w:val="18"/>
      <w:szCs w:val="18"/>
    </w:rPr>
  </w:style>
  <w:style w:type="character" w:customStyle="1" w:styleId="30">
    <w:name w:val="页眉 Char"/>
    <w:basedOn w:val="24"/>
    <w:link w:val="18"/>
    <w:autoRedefine/>
    <w:qFormat/>
    <w:uiPriority w:val="99"/>
    <w:rPr>
      <w:sz w:val="18"/>
      <w:szCs w:val="18"/>
    </w:rPr>
  </w:style>
  <w:style w:type="character" w:customStyle="1" w:styleId="31">
    <w:name w:val="批注框文本 Char"/>
    <w:basedOn w:val="24"/>
    <w:link w:val="16"/>
    <w:autoRedefine/>
    <w:semiHidden/>
    <w:qFormat/>
    <w:uiPriority w:val="99"/>
    <w:rPr>
      <w:sz w:val="18"/>
      <w:szCs w:val="18"/>
    </w:rPr>
  </w:style>
  <w:style w:type="paragraph" w:customStyle="1" w:styleId="32">
    <w:name w:val="xl25"/>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3">
    <w:name w:val="表格文字"/>
    <w:basedOn w:val="1"/>
    <w:autoRedefine/>
    <w:qFormat/>
    <w:uiPriority w:val="0"/>
    <w:pPr>
      <w:spacing w:before="25" w:after="25"/>
      <w:jc w:val="left"/>
    </w:pPr>
    <w:rPr>
      <w:rFonts w:ascii="Times New Roman" w:hAnsi="Times New Roman"/>
      <w:bCs/>
      <w:spacing w:val="10"/>
      <w:kern w:val="0"/>
      <w:sz w:val="24"/>
      <w:szCs w:val="20"/>
    </w:rPr>
  </w:style>
  <w:style w:type="paragraph" w:customStyle="1" w:styleId="34">
    <w:name w:val="题注4"/>
    <w:basedOn w:val="1"/>
    <w:next w:val="9"/>
    <w:autoRedefine/>
    <w:qFormat/>
    <w:uiPriority w:val="0"/>
    <w:pPr>
      <w:ind w:left="-132" w:leftChars="-64" w:right="-105" w:rightChars="-50" w:hanging="2"/>
      <w:jc w:val="center"/>
    </w:pPr>
    <w:rPr>
      <w:rFonts w:ascii="Times New Roman" w:hAnsi="Times New Roman"/>
      <w:b/>
      <w:color w:val="FF0000"/>
      <w:szCs w:val="21"/>
      <w:lang w:val="en-GB"/>
    </w:rPr>
  </w:style>
  <w:style w:type="paragraph" w:customStyle="1" w:styleId="35">
    <w:name w:val="图"/>
    <w:basedOn w:val="1"/>
    <w:autoRedefine/>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36">
    <w:name w:val="Blockquote"/>
    <w:basedOn w:val="1"/>
    <w:autoRedefine/>
    <w:qFormat/>
    <w:uiPriority w:val="0"/>
    <w:pPr>
      <w:spacing w:before="100" w:after="100"/>
      <w:ind w:left="360" w:right="360"/>
      <w:textAlignment w:val="auto"/>
    </w:pPr>
    <w:rPr>
      <w:rFonts w:ascii="Times New Roman"/>
      <w:sz w:val="24"/>
    </w:rPr>
  </w:style>
  <w:style w:type="paragraph" w:styleId="37">
    <w:name w:val="List Paragraph"/>
    <w:basedOn w:val="1"/>
    <w:autoRedefine/>
    <w:qFormat/>
    <w:uiPriority w:val="99"/>
    <w:pPr>
      <w:pBdr>
        <w:top w:val="none" w:color="000000" w:sz="0" w:space="0"/>
        <w:left w:val="none" w:color="000000" w:sz="0" w:space="0"/>
        <w:bottom w:val="none" w:color="000000" w:sz="0" w:space="0"/>
        <w:right w:val="none" w:color="000000" w:sz="0" w:space="0"/>
        <w:between w:val="none" w:color="000000" w:sz="0" w:space="0"/>
      </w:pBdr>
      <w:autoSpaceDE/>
      <w:autoSpaceDN/>
      <w:adjustRightInd/>
      <w:ind w:firstLine="420"/>
      <w:jc w:val="both"/>
      <w:textAlignment w:val="auto"/>
    </w:pPr>
    <w:rPr>
      <w:rFonts w:ascii="Times New Roman"/>
      <w:sz w:val="21"/>
      <w:szCs w:val="24"/>
    </w:rPr>
  </w:style>
  <w:style w:type="character" w:customStyle="1" w:styleId="38">
    <w:name w:val="weby11"/>
    <w:autoRedefine/>
    <w:qFormat/>
    <w:uiPriority w:val="0"/>
    <w:rPr>
      <w:sz w:val="18"/>
      <w:szCs w:val="18"/>
    </w:rPr>
  </w:style>
  <w:style w:type="character" w:customStyle="1" w:styleId="39">
    <w:name w:val="font01"/>
    <w:basedOn w:val="24"/>
    <w:autoRedefine/>
    <w:qFormat/>
    <w:uiPriority w:val="0"/>
    <w:rPr>
      <w:rFonts w:hint="eastAsia" w:ascii="宋体" w:hAnsi="宋体" w:eastAsia="宋体" w:cs="宋体"/>
      <w:color w:val="000000"/>
      <w:sz w:val="20"/>
      <w:szCs w:val="20"/>
      <w:u w:val="none"/>
    </w:rPr>
  </w:style>
  <w:style w:type="character" w:customStyle="1" w:styleId="40">
    <w:name w:val="font71"/>
    <w:basedOn w:val="24"/>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CBCD-D4C3-46F8-9311-187518E196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1475</Words>
  <Characters>8413</Characters>
  <Lines>70</Lines>
  <Paragraphs>19</Paragraphs>
  <TotalTime>20</TotalTime>
  <ScaleCrop>false</ScaleCrop>
  <LinksUpToDate>false</LinksUpToDate>
  <CharactersWithSpaces>9869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2022-04-22T02:30:00Z</dcterms:created>
  <dc:creator>张秉伟</dc:creator>
  <cp:lastModifiedBy>章小羽</cp:lastModifiedBy>
  <cp:lastPrinted>2024-04-07T02:53:00Z</cp:lastPrinted>
  <dcterms:modified xsi:type="dcterms:W3CDTF">2024-04-08T01:01:55Z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1B3BCC8D52F0471F859FB995A5F75866_13</vt:lpwstr>
  </property>
</Properties>
</file>