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宋体" w:hAnsi="宋体"/>
          <w:b/>
          <w:sz w:val="48"/>
          <w:szCs w:val="48"/>
          <w:lang w:val="en-US" w:eastAsia="zh-CN"/>
        </w:rPr>
      </w:pPr>
    </w:p>
    <w:p>
      <w:pPr>
        <w:tabs>
          <w:tab w:val="left" w:pos="420"/>
          <w:tab w:val="left" w:pos="6660"/>
        </w:tabs>
        <w:spacing w:line="360" w:lineRule="auto"/>
        <w:jc w:val="center"/>
        <w:rPr>
          <w:rFonts w:hint="eastAsia" w:ascii="宋体" w:hAnsi="宋体"/>
          <w:b/>
          <w:sz w:val="48"/>
          <w:szCs w:val="48"/>
          <w:lang w:val="en-US" w:eastAsia="zh-CN"/>
        </w:rPr>
      </w:pPr>
    </w:p>
    <w:p>
      <w:pPr>
        <w:tabs>
          <w:tab w:val="left" w:pos="420"/>
          <w:tab w:val="left" w:pos="6660"/>
        </w:tabs>
        <w:spacing w:line="360" w:lineRule="auto"/>
        <w:jc w:val="center"/>
        <w:rPr>
          <w:rFonts w:hint="eastAsia" w:ascii="宋体" w:hAnsi="宋体"/>
          <w:b/>
          <w:sz w:val="48"/>
          <w:szCs w:val="48"/>
          <w:lang w:val="en-US" w:eastAsia="zh-CN"/>
        </w:rPr>
      </w:pPr>
      <w:r>
        <w:rPr>
          <w:rFonts w:hint="eastAsia" w:ascii="宋体" w:hAnsi="宋体"/>
          <w:b/>
          <w:sz w:val="48"/>
          <w:szCs w:val="48"/>
          <w:lang w:val="en-US" w:eastAsia="zh-CN"/>
        </w:rPr>
        <w:t>广东省消防救援总队附属综合楼</w:t>
      </w:r>
    </w:p>
    <w:p>
      <w:pPr>
        <w:tabs>
          <w:tab w:val="left" w:pos="420"/>
          <w:tab w:val="left" w:pos="6660"/>
        </w:tabs>
        <w:spacing w:line="360" w:lineRule="auto"/>
        <w:jc w:val="center"/>
        <w:rPr>
          <w:rFonts w:hint="eastAsia" w:ascii="宋体" w:hAnsi="宋体"/>
          <w:b/>
          <w:sz w:val="48"/>
          <w:szCs w:val="48"/>
          <w:lang w:val="en-US" w:eastAsia="zh-CN"/>
        </w:rPr>
      </w:pPr>
      <w:r>
        <w:rPr>
          <w:rFonts w:hint="eastAsia" w:ascii="宋体" w:hAnsi="宋体"/>
          <w:b/>
          <w:sz w:val="48"/>
          <w:szCs w:val="48"/>
          <w:lang w:val="en-US" w:eastAsia="zh-CN"/>
        </w:rPr>
        <w:t>管道</w:t>
      </w:r>
      <w:r>
        <w:rPr>
          <w:rFonts w:hint="eastAsia" w:ascii="宋体" w:hAnsi="宋体"/>
          <w:b/>
          <w:sz w:val="48"/>
          <w:szCs w:val="48"/>
          <w:lang w:val="en-US" w:eastAsia="zh-CN"/>
        </w:rPr>
        <w:t>燃气工程建设</w:t>
      </w:r>
    </w:p>
    <w:p>
      <w:pPr>
        <w:tabs>
          <w:tab w:val="left" w:pos="420"/>
          <w:tab w:val="left" w:pos="6660"/>
        </w:tabs>
        <w:spacing w:line="360" w:lineRule="auto"/>
        <w:jc w:val="center"/>
        <w:rPr>
          <w:rFonts w:hint="eastAsia" w:ascii="宋体" w:hAnsi="宋体"/>
          <w:b/>
          <w:sz w:val="48"/>
          <w:szCs w:val="48"/>
        </w:rPr>
      </w:pPr>
      <w:r>
        <w:rPr>
          <w:rFonts w:hint="eastAsia" w:ascii="宋体" w:hAnsi="宋体"/>
          <w:b/>
          <w:sz w:val="48"/>
          <w:szCs w:val="48"/>
          <w:lang w:val="en-US" w:eastAsia="zh-CN"/>
        </w:rPr>
        <w:t>遴选采购</w:t>
      </w:r>
      <w:r>
        <w:rPr>
          <w:rFonts w:hint="eastAsia" w:ascii="宋体" w:hAnsi="宋体"/>
          <w:b/>
          <w:sz w:val="48"/>
          <w:szCs w:val="48"/>
        </w:rPr>
        <w:t>文件</w:t>
      </w: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pStyle w:val="2"/>
        <w:rPr>
          <w:rFonts w:hint="eastAsia" w:ascii="宋体" w:hAnsi="宋体"/>
          <w:bCs/>
          <w:szCs w:val="21"/>
        </w:rPr>
      </w:pPr>
    </w:p>
    <w:p>
      <w:pPr>
        <w:pStyle w:val="3"/>
        <w:rPr>
          <w:rFonts w:hint="eastAsia"/>
        </w:rPr>
      </w:pPr>
    </w:p>
    <w:p>
      <w:pPr>
        <w:spacing w:line="360" w:lineRule="auto"/>
        <w:jc w:val="center"/>
        <w:rPr>
          <w:rFonts w:hint="eastAsia" w:ascii="宋体" w:hAnsi="宋体"/>
          <w:bCs/>
          <w:szCs w:val="21"/>
        </w:rPr>
      </w:pPr>
    </w:p>
    <w:p>
      <w:pPr>
        <w:spacing w:line="360" w:lineRule="auto"/>
        <w:jc w:val="center"/>
        <w:rPr>
          <w:rFonts w:hint="eastAsia" w:ascii="宋体" w:hAnsi="宋体"/>
          <w:b/>
          <w:sz w:val="30"/>
          <w:szCs w:val="30"/>
          <w:u w:val="single"/>
        </w:rPr>
      </w:pPr>
      <w:r>
        <w:rPr>
          <w:rFonts w:hint="eastAsia" w:ascii="宋体" w:hAnsi="宋体"/>
          <w:b/>
          <w:bCs/>
          <w:sz w:val="30"/>
          <w:szCs w:val="30"/>
        </w:rPr>
        <w:t>采购项目名称：</w:t>
      </w:r>
      <w:r>
        <w:rPr>
          <w:rFonts w:hint="eastAsia" w:ascii="宋体" w:hAnsi="宋体"/>
          <w:b/>
          <w:bCs/>
          <w:sz w:val="30"/>
          <w:szCs w:val="30"/>
          <w:u w:val="single"/>
          <w:lang w:val="en-US" w:eastAsia="zh-CN"/>
        </w:rPr>
        <w:t>广东省消防救援总队附属综合楼管道燃气工程</w:t>
      </w:r>
      <w:r>
        <w:rPr>
          <w:rFonts w:hint="eastAsia" w:ascii="宋体" w:hAnsi="宋体"/>
          <w:b/>
          <w:bCs/>
          <w:sz w:val="30"/>
          <w:szCs w:val="30"/>
        </w:rPr>
        <w:fldChar w:fldCharType="begin"/>
      </w:r>
      <w:r>
        <w:rPr>
          <w:rFonts w:hint="eastAsia" w:ascii="宋体" w:hAnsi="宋体"/>
          <w:b/>
          <w:bCs/>
          <w:sz w:val="30"/>
          <w:szCs w:val="30"/>
        </w:rPr>
        <w:instrText xml:space="preserve"> DOCVARIABLE  项目名称  \* MERGEFORMAT </w:instrText>
      </w:r>
      <w:r>
        <w:rPr>
          <w:rFonts w:hint="eastAsia" w:ascii="宋体" w:hAnsi="宋体"/>
          <w:b/>
          <w:bCs/>
          <w:sz w:val="30"/>
          <w:szCs w:val="30"/>
        </w:rPr>
        <w:fldChar w:fldCharType="end"/>
      </w: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pStyle w:val="2"/>
        <w:rPr>
          <w:rFonts w:hint="eastAsia" w:ascii="宋体" w:hAnsi="宋体"/>
          <w:b/>
          <w:bCs/>
          <w:szCs w:val="21"/>
        </w:rPr>
      </w:pPr>
    </w:p>
    <w:p>
      <w:pPr>
        <w:pStyle w:val="3"/>
        <w:rPr>
          <w:rFonts w:hint="eastAsia"/>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 w:val="28"/>
          <w:szCs w:val="28"/>
        </w:rPr>
      </w:pPr>
      <w:r>
        <w:rPr>
          <w:rFonts w:hint="eastAsia" w:ascii="宋体" w:hAnsi="宋体"/>
          <w:b/>
          <w:bCs/>
          <w:sz w:val="28"/>
          <w:szCs w:val="28"/>
        </w:rPr>
        <w:t>广东省</w:t>
      </w:r>
      <w:r>
        <w:rPr>
          <w:rFonts w:hint="eastAsia" w:ascii="宋体" w:hAnsi="宋体"/>
          <w:b/>
          <w:bCs/>
          <w:sz w:val="28"/>
          <w:szCs w:val="28"/>
          <w:lang w:val="en-US" w:eastAsia="zh-CN"/>
        </w:rPr>
        <w:t>消防救援总队</w:t>
      </w:r>
      <w:r>
        <w:rPr>
          <w:rFonts w:hint="eastAsia" w:ascii="宋体" w:hAnsi="宋体"/>
          <w:b/>
          <w:bCs/>
          <w:sz w:val="28"/>
          <w:szCs w:val="28"/>
        </w:rPr>
        <w:t>编制</w:t>
      </w:r>
    </w:p>
    <w:p>
      <w:pPr>
        <w:spacing w:line="360" w:lineRule="auto"/>
        <w:jc w:val="center"/>
        <w:rPr>
          <w:rFonts w:hint="eastAsia" w:ascii="宋体" w:hAnsi="宋体"/>
          <w:b/>
          <w:bCs/>
          <w:szCs w:val="21"/>
          <w:highlight w:val="none"/>
        </w:rPr>
      </w:pPr>
      <w:r>
        <w:rPr>
          <w:rFonts w:hint="eastAsia" w:ascii="宋体" w:hAnsi="宋体"/>
          <w:b/>
          <w:bCs/>
          <w:sz w:val="28"/>
          <w:szCs w:val="28"/>
          <w:highlight w:val="none"/>
        </w:rPr>
        <w:t>发布日期：202</w:t>
      </w:r>
      <w:r>
        <w:rPr>
          <w:rFonts w:hint="eastAsia" w:ascii="宋体" w:hAnsi="宋体"/>
          <w:b/>
          <w:bCs/>
          <w:sz w:val="28"/>
          <w:szCs w:val="28"/>
          <w:highlight w:val="none"/>
          <w:lang w:val="en-US" w:eastAsia="zh-CN"/>
        </w:rPr>
        <w:t>2</w:t>
      </w:r>
      <w:r>
        <w:rPr>
          <w:rFonts w:hint="eastAsia" w:ascii="宋体" w:hAnsi="宋体"/>
          <w:b/>
          <w:bCs/>
          <w:sz w:val="28"/>
          <w:szCs w:val="28"/>
          <w:highlight w:val="none"/>
        </w:rPr>
        <w:t>年</w:t>
      </w:r>
      <w:r>
        <w:rPr>
          <w:rFonts w:hint="eastAsia" w:ascii="宋体" w:hAnsi="宋体"/>
          <w:b/>
          <w:bCs/>
          <w:sz w:val="28"/>
          <w:szCs w:val="28"/>
          <w:highlight w:val="none"/>
          <w:lang w:val="en-US" w:eastAsia="zh-CN"/>
        </w:rPr>
        <w:t>9</w:t>
      </w:r>
      <w:r>
        <w:rPr>
          <w:rFonts w:hint="eastAsia" w:ascii="宋体" w:hAnsi="宋体"/>
          <w:b/>
          <w:bCs/>
          <w:sz w:val="28"/>
          <w:szCs w:val="28"/>
          <w:highlight w:val="none"/>
        </w:rPr>
        <w:t>月</w:t>
      </w:r>
      <w:r>
        <w:rPr>
          <w:rFonts w:hint="eastAsia" w:ascii="宋体" w:hAnsi="宋体"/>
          <w:b/>
          <w:bCs/>
          <w:sz w:val="28"/>
          <w:szCs w:val="28"/>
          <w:highlight w:val="none"/>
          <w:lang w:val="en-US" w:eastAsia="zh-CN"/>
        </w:rPr>
        <w:t xml:space="preserve">   </w:t>
      </w:r>
      <w:r>
        <w:rPr>
          <w:rFonts w:hint="eastAsia" w:ascii="宋体" w:hAnsi="宋体"/>
          <w:b/>
          <w:bCs/>
          <w:sz w:val="28"/>
          <w:szCs w:val="28"/>
          <w:highlight w:val="none"/>
        </w:rPr>
        <w:t>日</w:t>
      </w:r>
    </w:p>
    <w:p>
      <w:pPr>
        <w:pStyle w:val="2"/>
        <w:rPr>
          <w:rFonts w:ascii="Times New Roman" w:hAnsi="Times New Roman"/>
        </w:rPr>
      </w:pPr>
      <w:r>
        <w:br w:type="page"/>
      </w:r>
    </w:p>
    <w:p>
      <w:pPr>
        <w:spacing w:line="360" w:lineRule="auto"/>
        <w:jc w:val="center"/>
        <w:rPr>
          <w:rFonts w:ascii="宋体" w:hAnsi="宋体" w:eastAsia="宋体" w:cs="Arial"/>
          <w:b/>
          <w:bCs/>
          <w:kern w:val="0"/>
          <w:szCs w:val="21"/>
        </w:rPr>
      </w:pPr>
      <w:r>
        <w:rPr>
          <w:rFonts w:hint="eastAsia" w:ascii="宋体" w:hAnsi="宋体" w:eastAsia="宋体"/>
          <w:b/>
          <w:kern w:val="0"/>
          <w:sz w:val="28"/>
          <w:szCs w:val="28"/>
        </w:rPr>
        <w:t>第一部分　</w:t>
      </w:r>
      <w:r>
        <w:rPr>
          <w:rFonts w:hint="eastAsia" w:ascii="宋体" w:hAnsi="宋体" w:eastAsia="宋体" w:cs="Arial"/>
          <w:b/>
          <w:bCs/>
          <w:kern w:val="0"/>
          <w:sz w:val="28"/>
          <w:szCs w:val="28"/>
        </w:rPr>
        <w:t>报价邀请函</w:t>
      </w:r>
    </w:p>
    <w:p>
      <w:pPr>
        <w:adjustRightInd w:val="0"/>
        <w:snapToGrid w:val="0"/>
        <w:spacing w:line="360" w:lineRule="auto"/>
        <w:ind w:firstLine="441" w:firstLineChars="210"/>
        <w:rPr>
          <w:rFonts w:hint="eastAsia" w:ascii="宋体" w:hAnsi="宋体" w:eastAsia="宋体"/>
          <w:lang w:eastAsia="zh-CN"/>
        </w:rPr>
      </w:pPr>
      <w:r>
        <w:rPr>
          <w:rFonts w:hint="eastAsia" w:ascii="宋体" w:hAnsi="宋体" w:eastAsia="宋体"/>
          <w:szCs w:val="21"/>
        </w:rPr>
        <w:t>广东省消防救援总队</w:t>
      </w:r>
      <w:r>
        <w:rPr>
          <w:rFonts w:hint="eastAsia" w:ascii="宋体" w:hAnsi="宋体" w:eastAsia="宋体"/>
          <w:szCs w:val="21"/>
          <w:lang w:eastAsia="zh-CN"/>
        </w:rPr>
        <w:t>对附属综合楼</w:t>
      </w:r>
      <w:r>
        <w:rPr>
          <w:rFonts w:hint="eastAsia" w:ascii="宋体" w:hAnsi="宋体" w:eastAsia="宋体"/>
          <w:szCs w:val="21"/>
        </w:rPr>
        <w:t>管道燃气工程</w:t>
      </w:r>
      <w:r>
        <w:rPr>
          <w:rFonts w:hint="eastAsia" w:ascii="宋体" w:hAnsi="宋体" w:eastAsia="宋体"/>
        </w:rPr>
        <w:t>进行</w:t>
      </w:r>
      <w:r>
        <w:rPr>
          <w:rFonts w:hint="eastAsia" w:ascii="宋体" w:hAnsi="宋体" w:eastAsia="宋体"/>
          <w:lang w:eastAsia="zh-CN"/>
        </w:rPr>
        <w:t>遴选采购，</w:t>
      </w:r>
      <w:r>
        <w:rPr>
          <w:rFonts w:hint="eastAsia" w:ascii="宋体" w:hAnsi="宋体" w:eastAsia="宋体"/>
        </w:rPr>
        <w:t>欢迎符合资格条件的供应商参加</w:t>
      </w:r>
      <w:r>
        <w:rPr>
          <w:rFonts w:hint="eastAsia" w:ascii="宋体" w:hAnsi="宋体" w:eastAsia="宋体"/>
          <w:lang w:eastAsia="zh-CN"/>
        </w:rPr>
        <w:t>报价。</w:t>
      </w:r>
    </w:p>
    <w:p>
      <w:pPr>
        <w:spacing w:line="360" w:lineRule="auto"/>
        <w:ind w:left="424" w:leftChars="202" w:firstLine="1"/>
        <w:rPr>
          <w:rFonts w:ascii="宋体" w:hAnsi="宋体" w:eastAsia="宋体"/>
          <w:szCs w:val="21"/>
        </w:rPr>
      </w:pPr>
      <w:r>
        <w:rPr>
          <w:rFonts w:hint="eastAsia" w:ascii="宋体" w:hAnsi="宋体" w:eastAsia="宋体"/>
          <w:szCs w:val="21"/>
          <w:lang w:val="zh-CN"/>
        </w:rPr>
        <w:t>一、</w:t>
      </w:r>
      <w:r>
        <w:rPr>
          <w:rFonts w:hint="eastAsia" w:ascii="宋体" w:hAnsi="宋体" w:eastAsia="宋体"/>
          <w:szCs w:val="21"/>
        </w:rPr>
        <w:t>采购项目名称：</w:t>
      </w:r>
      <w:r>
        <w:rPr>
          <w:rFonts w:hint="eastAsia" w:ascii="宋体" w:hAnsi="宋体" w:eastAsia="宋体"/>
          <w:szCs w:val="21"/>
          <w:lang w:val="zh-CN"/>
        </w:rPr>
        <w:t>广东省消防救援总队附属综合楼管道燃气工程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sz w:val="21"/>
          <w:szCs w:val="21"/>
          <w:lang w:val="en-US" w:eastAsia="zh-CN"/>
        </w:rPr>
      </w:pPr>
      <w:r>
        <w:rPr>
          <w:rFonts w:hint="eastAsia" w:ascii="宋体" w:hAnsi="宋体" w:eastAsia="宋体"/>
          <w:szCs w:val="21"/>
        </w:rPr>
        <w:t>二、</w:t>
      </w:r>
      <w:r>
        <w:rPr>
          <w:rFonts w:hint="eastAsia" w:ascii="宋体" w:hAnsi="宋体" w:eastAsia="宋体"/>
          <w:szCs w:val="21"/>
          <w:lang w:val="zh-CN"/>
        </w:rPr>
        <w:t>采购预算：</w:t>
      </w:r>
      <w:r>
        <w:rPr>
          <w:rFonts w:hint="eastAsia" w:asciiTheme="minorEastAsia" w:hAnsiTheme="minorEastAsia" w:cstheme="minorEastAsia"/>
          <w:sz w:val="21"/>
          <w:szCs w:val="21"/>
          <w:lang w:val="en-US" w:eastAsia="zh-CN"/>
        </w:rPr>
        <w:t>人民币340719.29元</w:t>
      </w:r>
    </w:p>
    <w:p>
      <w:pPr>
        <w:spacing w:line="360" w:lineRule="auto"/>
        <w:ind w:firstLine="420" w:firstLineChars="200"/>
        <w:rPr>
          <w:rFonts w:hint="eastAsia" w:ascii="宋体" w:hAnsi="宋体" w:eastAsia="宋体"/>
          <w:szCs w:val="21"/>
          <w:lang w:eastAsia="zh-CN"/>
        </w:rPr>
      </w:pPr>
      <w:r>
        <w:rPr>
          <w:rFonts w:hint="eastAsia" w:ascii="宋体" w:hAnsi="宋体" w:eastAsia="宋体"/>
          <w:szCs w:val="21"/>
          <w:lang w:val="zh-CN"/>
        </w:rPr>
        <w:t>三、</w:t>
      </w:r>
      <w:r>
        <w:rPr>
          <w:rFonts w:hint="eastAsia" w:ascii="宋体" w:hAnsi="宋体" w:eastAsia="宋体"/>
          <w:szCs w:val="21"/>
        </w:rPr>
        <w:t>项目内容及需求：详见</w:t>
      </w:r>
      <w:r>
        <w:rPr>
          <w:rFonts w:hint="eastAsia" w:ascii="宋体" w:hAnsi="宋体" w:eastAsia="宋体"/>
          <w:szCs w:val="21"/>
          <w:lang w:eastAsia="zh-CN"/>
        </w:rPr>
        <w:t>施工图及工程量清单。</w:t>
      </w:r>
    </w:p>
    <w:p>
      <w:pPr>
        <w:spacing w:line="360" w:lineRule="auto"/>
        <w:ind w:firstLine="420" w:firstLineChars="200"/>
        <w:rPr>
          <w:rFonts w:hint="eastAsia" w:ascii="宋体" w:hAnsi="宋体" w:eastAsia="宋体"/>
          <w:lang w:val="en-US" w:eastAsia="zh-CN"/>
        </w:rPr>
      </w:pPr>
      <w:r>
        <w:rPr>
          <w:rFonts w:hint="eastAsia" w:ascii="宋体" w:hAnsi="宋体" w:eastAsia="宋体"/>
          <w:lang w:eastAsia="zh-CN"/>
        </w:rPr>
        <w:t>四</w:t>
      </w:r>
      <w:r>
        <w:rPr>
          <w:rFonts w:hint="eastAsia" w:ascii="宋体" w:hAnsi="宋体" w:eastAsia="宋体"/>
        </w:rPr>
        <w:t>、工程地点：</w:t>
      </w:r>
      <w:r>
        <w:rPr>
          <w:rFonts w:ascii="宋体" w:hAnsi="宋体" w:eastAsia="宋体"/>
        </w:rPr>
        <w:t xml:space="preserve"> </w:t>
      </w:r>
      <w:r>
        <w:rPr>
          <w:rFonts w:hint="eastAsia" w:ascii="宋体" w:hAnsi="宋体" w:eastAsia="宋体"/>
          <w:lang w:eastAsia="zh-CN"/>
        </w:rPr>
        <w:t>广州市</w:t>
      </w:r>
      <w:r>
        <w:rPr>
          <w:rFonts w:hint="eastAsia" w:ascii="宋体" w:hAnsi="宋体" w:eastAsia="宋体"/>
        </w:rPr>
        <w:t>天河区</w:t>
      </w:r>
      <w:r>
        <w:rPr>
          <w:rFonts w:hint="eastAsia" w:ascii="宋体" w:hAnsi="宋体" w:eastAsia="宋体"/>
          <w:lang w:eastAsia="zh-CN"/>
        </w:rPr>
        <w:t>瘦狗岭路</w:t>
      </w:r>
      <w:r>
        <w:rPr>
          <w:rFonts w:hint="eastAsia" w:ascii="宋体" w:hAnsi="宋体" w:eastAsia="宋体"/>
          <w:lang w:val="en-US" w:eastAsia="zh-CN"/>
        </w:rPr>
        <w:t>483号。</w:t>
      </w:r>
    </w:p>
    <w:p>
      <w:pPr>
        <w:spacing w:line="360" w:lineRule="auto"/>
        <w:ind w:firstLine="420" w:firstLineChars="200"/>
        <w:rPr>
          <w:rFonts w:ascii="宋体" w:hAnsi="宋体" w:eastAsia="宋体"/>
        </w:rPr>
      </w:pPr>
      <w:r>
        <w:rPr>
          <w:rFonts w:hint="eastAsia" w:ascii="宋体" w:hAnsi="宋体" w:eastAsia="宋体"/>
          <w:lang w:eastAsia="zh-CN"/>
        </w:rPr>
        <w:t>五</w:t>
      </w:r>
      <w:r>
        <w:rPr>
          <w:rFonts w:hint="eastAsia" w:ascii="宋体" w:hAnsi="宋体" w:eastAsia="宋体"/>
        </w:rPr>
        <w:t>、工期：</w:t>
      </w:r>
      <w:r>
        <w:rPr>
          <w:rFonts w:hint="eastAsia" w:ascii="宋体" w:hAnsi="宋体" w:eastAsia="宋体"/>
          <w:lang w:eastAsia="zh-CN"/>
        </w:rPr>
        <w:t>按采购人签发开工通知之日起计，整个工程应于</w:t>
      </w:r>
      <w:r>
        <w:rPr>
          <w:rFonts w:hint="eastAsia" w:ascii="宋体" w:hAnsi="宋体" w:eastAsia="宋体"/>
          <w:lang w:val="en-US" w:eastAsia="zh-CN"/>
        </w:rPr>
        <w:t>90</w:t>
      </w:r>
      <w:r>
        <w:rPr>
          <w:rFonts w:hint="eastAsia" w:ascii="宋体" w:hAnsi="宋体" w:eastAsia="宋体"/>
          <w:lang w:eastAsia="zh-CN"/>
        </w:rPr>
        <w:t>日历天内完成。</w:t>
      </w:r>
    </w:p>
    <w:p>
      <w:pPr>
        <w:spacing w:line="360" w:lineRule="auto"/>
        <w:ind w:left="420" w:leftChars="200"/>
        <w:rPr>
          <w:rFonts w:ascii="宋体" w:hAnsi="宋体" w:eastAsia="宋体"/>
          <w:szCs w:val="21"/>
        </w:rPr>
      </w:pPr>
      <w:r>
        <w:rPr>
          <w:rFonts w:hint="eastAsia" w:ascii="宋体" w:hAnsi="宋体" w:eastAsia="宋体"/>
          <w:szCs w:val="21"/>
          <w:lang w:eastAsia="zh-CN"/>
        </w:rPr>
        <w:t>六</w:t>
      </w:r>
      <w:r>
        <w:rPr>
          <w:rFonts w:hint="eastAsia" w:ascii="宋体" w:hAnsi="宋体" w:eastAsia="宋体"/>
          <w:szCs w:val="21"/>
        </w:rPr>
        <w:t>、供应商资格：</w:t>
      </w:r>
    </w:p>
    <w:p>
      <w:pPr>
        <w:adjustRightInd w:val="0"/>
        <w:snapToGrid w:val="0"/>
        <w:spacing w:line="360" w:lineRule="auto"/>
        <w:ind w:firstLine="441" w:firstLineChars="210"/>
        <w:rPr>
          <w:rFonts w:hint="eastAsia" w:ascii="宋体" w:hAnsi="宋体" w:eastAsia="宋体"/>
          <w:szCs w:val="21"/>
          <w:lang w:val="zh-CN"/>
        </w:rPr>
      </w:pPr>
      <w:r>
        <w:rPr>
          <w:rFonts w:hint="eastAsia" w:ascii="宋体" w:hAnsi="宋体" w:eastAsia="宋体"/>
          <w:szCs w:val="21"/>
          <w:lang w:val="zh-CN"/>
        </w:rPr>
        <w:t>1．供应商应具备《政府采购法》第二十二条规定的条件，报价响应文件提供下列材料：</w:t>
      </w:r>
    </w:p>
    <w:p>
      <w:pPr>
        <w:adjustRightInd w:val="0"/>
        <w:snapToGrid w:val="0"/>
        <w:spacing w:line="360" w:lineRule="auto"/>
        <w:ind w:firstLine="441" w:firstLineChars="210"/>
        <w:rPr>
          <w:rFonts w:hint="eastAsia" w:ascii="宋体" w:hAnsi="宋体" w:eastAsia="宋体"/>
          <w:szCs w:val="21"/>
          <w:lang w:val="zh-CN"/>
        </w:rPr>
      </w:pPr>
      <w:r>
        <w:rPr>
          <w:rFonts w:hint="eastAsia" w:ascii="宋体" w:hAnsi="宋体" w:eastAsia="宋体"/>
          <w:szCs w:val="21"/>
          <w:lang w:val="en-US" w:eastAsia="zh-CN"/>
        </w:rPr>
        <w:t>1）</w:t>
      </w:r>
      <w:r>
        <w:rPr>
          <w:rFonts w:hint="eastAsia" w:ascii="宋体" w:hAnsi="宋体" w:eastAsia="宋体"/>
          <w:szCs w:val="21"/>
          <w:lang w:val="zh-CN"/>
        </w:rPr>
        <w:t>具有独立承担民事责任的能力：是在中华人民共和国境内注册的法人或其他组织或自然人，投标时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2）供应商必须具有良好的商业信誉和健全的财务会计制度（递交</w:t>
      </w:r>
      <w:r>
        <w:rPr>
          <w:rFonts w:hint="eastAsia" w:ascii="宋体" w:hAnsi="宋体" w:eastAsia="宋体"/>
          <w:szCs w:val="21"/>
          <w:lang w:val="zh-CN" w:eastAsia="zh-CN"/>
        </w:rPr>
        <w:t>报价文件</w:t>
      </w:r>
      <w:r>
        <w:rPr>
          <w:rFonts w:hint="eastAsia" w:ascii="宋体" w:hAnsi="宋体" w:eastAsia="宋体"/>
          <w:szCs w:val="21"/>
          <w:lang w:val="zh-CN"/>
        </w:rPr>
        <w:t>时提供</w:t>
      </w:r>
      <w:r>
        <w:rPr>
          <w:rFonts w:hint="eastAsia" w:ascii="宋体" w:hAnsi="宋体" w:eastAsia="宋体"/>
          <w:szCs w:val="21"/>
          <w:lang w:val="en-US" w:eastAsia="zh-CN"/>
        </w:rPr>
        <w:t>2021</w:t>
      </w:r>
      <w:r>
        <w:rPr>
          <w:rFonts w:hint="eastAsia" w:ascii="宋体" w:hAnsi="宋体" w:eastAsia="宋体"/>
          <w:szCs w:val="21"/>
          <w:lang w:val="zh-CN"/>
        </w:rPr>
        <w:t>年度财务状况报告或基本开户行出具的资信证明）。</w:t>
      </w:r>
    </w:p>
    <w:p>
      <w:pPr>
        <w:adjustRightInd w:val="0"/>
        <w:snapToGrid w:val="0"/>
        <w:spacing w:line="360" w:lineRule="auto"/>
        <w:ind w:firstLine="441" w:firstLineChars="210"/>
        <w:rPr>
          <w:rFonts w:hint="eastAsia" w:ascii="宋体" w:hAnsi="宋体" w:eastAsia="宋体"/>
          <w:szCs w:val="21"/>
          <w:lang w:val="zh-CN"/>
        </w:rPr>
      </w:pPr>
      <w:r>
        <w:rPr>
          <w:rFonts w:hint="eastAsia" w:ascii="宋体" w:hAnsi="宋体" w:eastAsia="宋体"/>
          <w:szCs w:val="21"/>
          <w:lang w:val="en-US" w:eastAsia="zh-CN"/>
        </w:rPr>
        <w:t>2）</w:t>
      </w:r>
      <w:r>
        <w:rPr>
          <w:rFonts w:hint="eastAsia" w:ascii="宋体" w:hAnsi="宋体" w:eastAsia="宋体"/>
          <w:szCs w:val="21"/>
          <w:lang w:val="zh-CN"/>
        </w:rPr>
        <w:t>具有良好的商业信誉和健全的财务会计制度：提供</w:t>
      </w:r>
      <w:r>
        <w:rPr>
          <w:rFonts w:hint="eastAsia" w:ascii="宋体" w:hAnsi="宋体" w:eastAsia="宋体"/>
          <w:szCs w:val="21"/>
          <w:lang w:val="en-US" w:eastAsia="zh-CN"/>
        </w:rPr>
        <w:t>2021</w:t>
      </w:r>
      <w:r>
        <w:rPr>
          <w:rFonts w:hint="eastAsia" w:ascii="宋体" w:hAnsi="宋体" w:eastAsia="宋体"/>
          <w:szCs w:val="21"/>
          <w:lang w:val="zh-CN"/>
        </w:rPr>
        <w:t>年度财务状况报告或基本开户行出具的资信证明，或最近一期财务报表（适用在上一年度或本财务年度成立的法人或其他组织），或人民银行出具的个人信用报告（适用于自然人）。具备履行合同所必需的设备和专业技术能力（按采购文件格式填报设备及专业技术能力情况）。</w:t>
      </w:r>
    </w:p>
    <w:p>
      <w:pPr>
        <w:adjustRightInd w:val="0"/>
        <w:snapToGrid w:val="0"/>
        <w:spacing w:line="360" w:lineRule="auto"/>
        <w:ind w:firstLine="441" w:firstLineChars="210"/>
        <w:rPr>
          <w:rFonts w:hint="eastAsia" w:ascii="宋体" w:hAnsi="宋体" w:eastAsia="宋体"/>
          <w:szCs w:val="21"/>
          <w:lang w:val="zh-CN"/>
        </w:rPr>
      </w:pPr>
      <w:r>
        <w:rPr>
          <w:rFonts w:hint="eastAsia" w:ascii="宋体" w:hAnsi="宋体" w:eastAsia="宋体"/>
          <w:szCs w:val="21"/>
          <w:lang w:val="en-US" w:eastAsia="zh-CN"/>
        </w:rPr>
        <w:t>3）</w:t>
      </w:r>
      <w:r>
        <w:rPr>
          <w:rFonts w:hint="eastAsia" w:ascii="宋体" w:hAnsi="宋体" w:eastAsia="宋体"/>
          <w:szCs w:val="21"/>
          <w:lang w:val="zh-CN"/>
        </w:rPr>
        <w:t>有依法缴纳税收和社会保障资金的良好记录：提供投标截止日前12个月内任意1个月依法缴纳税收和社会保障资金的相关材料。如依法免税或不需要缴纳社会保障资金的，提供相应证明材料。</w:t>
      </w:r>
    </w:p>
    <w:p>
      <w:pPr>
        <w:adjustRightInd w:val="0"/>
        <w:snapToGrid w:val="0"/>
        <w:spacing w:line="360" w:lineRule="auto"/>
        <w:ind w:firstLine="441" w:firstLineChars="210"/>
        <w:rPr>
          <w:rFonts w:hint="eastAsia" w:ascii="宋体" w:hAnsi="宋体" w:eastAsia="宋体"/>
          <w:szCs w:val="21"/>
          <w:lang w:val="zh-CN"/>
        </w:rPr>
      </w:pPr>
      <w:r>
        <w:rPr>
          <w:rFonts w:hint="eastAsia" w:ascii="宋体" w:hAnsi="宋体" w:eastAsia="宋体"/>
          <w:szCs w:val="21"/>
          <w:lang w:val="en-US" w:eastAsia="zh-CN"/>
        </w:rPr>
        <w:t>4）</w:t>
      </w:r>
      <w:r>
        <w:rPr>
          <w:rFonts w:hint="eastAsia" w:ascii="宋体" w:hAnsi="宋体" w:eastAsia="宋体"/>
          <w:szCs w:val="21"/>
          <w:lang w:val="zh-CN"/>
        </w:rPr>
        <w:t>具有履行合同所必须的设备和专业技术能力：按报价文件格式填报设备及专业技术能力情况或提供《供应商资格声明函》。</w:t>
      </w:r>
    </w:p>
    <w:p>
      <w:pPr>
        <w:adjustRightInd w:val="0"/>
        <w:snapToGrid w:val="0"/>
        <w:spacing w:line="360" w:lineRule="auto"/>
        <w:ind w:firstLine="441" w:firstLineChars="210"/>
        <w:rPr>
          <w:rFonts w:hint="eastAsia" w:ascii="宋体" w:hAnsi="宋体" w:eastAsia="宋体"/>
          <w:szCs w:val="21"/>
          <w:lang w:val="zh-CN"/>
        </w:rPr>
      </w:pPr>
      <w:r>
        <w:rPr>
          <w:rFonts w:hint="eastAsia" w:ascii="宋体" w:hAnsi="宋体" w:eastAsia="宋体"/>
          <w:szCs w:val="21"/>
          <w:lang w:val="en-US" w:eastAsia="zh-CN"/>
        </w:rPr>
        <w:t>5）</w:t>
      </w:r>
      <w:r>
        <w:rPr>
          <w:rFonts w:hint="eastAsia" w:ascii="宋体" w:hAnsi="宋体" w:eastAsia="宋体"/>
          <w:szCs w:val="21"/>
          <w:lang w:val="zh-CN"/>
        </w:rPr>
        <w:t>参加采购活动前三年内，在经营活动中没有重大违法记录：提供《供应商资格声明函》。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adjustRightInd w:val="0"/>
        <w:snapToGrid w:val="0"/>
        <w:spacing w:line="360" w:lineRule="auto"/>
        <w:ind w:firstLine="441" w:firstLineChars="210"/>
        <w:rPr>
          <w:rFonts w:hint="eastAsia" w:ascii="宋体" w:hAnsi="宋体" w:eastAsia="宋体"/>
          <w:szCs w:val="21"/>
          <w:lang w:val="zh-CN"/>
        </w:rPr>
      </w:pPr>
      <w:r>
        <w:rPr>
          <w:rFonts w:hint="eastAsia" w:ascii="宋体" w:hAnsi="宋体" w:eastAsia="宋体"/>
          <w:szCs w:val="21"/>
          <w:lang w:val="en-US" w:eastAsia="zh-CN"/>
        </w:rPr>
        <w:t>6）</w:t>
      </w:r>
      <w:r>
        <w:rPr>
          <w:rFonts w:hint="eastAsia" w:ascii="宋体" w:hAnsi="宋体" w:eastAsia="宋体"/>
          <w:szCs w:val="21"/>
          <w:lang w:val="zh-CN"/>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adjustRightInd w:val="0"/>
        <w:snapToGrid w:val="0"/>
        <w:spacing w:line="360" w:lineRule="auto"/>
        <w:ind w:firstLine="441" w:firstLineChars="210"/>
        <w:rPr>
          <w:rFonts w:hint="eastAsia" w:ascii="宋体" w:hAnsi="宋体" w:eastAsia="宋体"/>
          <w:szCs w:val="21"/>
          <w:lang w:val="zh-CN"/>
        </w:rPr>
      </w:pPr>
      <w:r>
        <w:rPr>
          <w:rFonts w:hint="eastAsia" w:ascii="宋体" w:hAnsi="宋体" w:eastAsia="宋体"/>
          <w:szCs w:val="21"/>
          <w:lang w:val="en-US" w:eastAsia="zh-CN"/>
        </w:rPr>
        <w:t>7）</w:t>
      </w:r>
      <w:r>
        <w:rPr>
          <w:rFonts w:hint="eastAsia" w:ascii="宋体" w:hAnsi="宋体" w:eastAsia="宋体"/>
          <w:szCs w:val="21"/>
          <w:lang w:val="zh-CN"/>
        </w:rPr>
        <w:t>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提供《供应商资格声明函》。</w:t>
      </w:r>
    </w:p>
    <w:p>
      <w:pPr>
        <w:spacing w:line="360" w:lineRule="auto"/>
        <w:ind w:left="424" w:leftChars="202" w:firstLine="1"/>
        <w:rPr>
          <w:rFonts w:hint="eastAsia" w:ascii="宋体" w:hAnsi="宋体" w:eastAsia="宋体"/>
          <w:szCs w:val="21"/>
          <w:lang w:val="zh-CN"/>
        </w:rPr>
      </w:pPr>
      <w:r>
        <w:rPr>
          <w:rFonts w:hint="eastAsia" w:ascii="宋体" w:hAnsi="宋体" w:eastAsia="宋体"/>
          <w:szCs w:val="21"/>
          <w:lang w:val="en-US" w:eastAsia="zh-CN"/>
        </w:rPr>
        <w:t>2</w:t>
      </w:r>
      <w:r>
        <w:rPr>
          <w:rFonts w:hint="eastAsia" w:ascii="宋体" w:hAnsi="宋体" w:eastAsia="宋体"/>
          <w:szCs w:val="21"/>
          <w:lang w:val="zh-CN"/>
        </w:rPr>
        <w:t>. 报价人必须具备同时具备以下资质：</w:t>
      </w:r>
    </w:p>
    <w:p>
      <w:pPr>
        <w:adjustRightInd w:val="0"/>
        <w:snapToGrid w:val="0"/>
        <w:spacing w:line="360" w:lineRule="auto"/>
        <w:ind w:firstLine="441" w:firstLineChars="210"/>
        <w:rPr>
          <w:rFonts w:hint="eastAsia" w:ascii="宋体" w:hAnsi="宋体" w:eastAsia="宋体"/>
          <w:szCs w:val="21"/>
          <w:lang w:val="zh-CN"/>
        </w:rPr>
      </w:pPr>
      <w:r>
        <w:rPr>
          <w:rFonts w:hint="eastAsia" w:ascii="宋体" w:hAnsi="宋体" w:eastAsia="宋体"/>
          <w:szCs w:val="21"/>
          <w:lang w:val="zh-CN"/>
        </w:rPr>
        <w:t xml:space="preserve">1) </w:t>
      </w:r>
      <w:r>
        <w:rPr>
          <w:rFonts w:hint="eastAsia" w:ascii="宋体" w:hAnsi="宋体" w:cs="宋体"/>
          <w:highlight w:val="none"/>
        </w:rPr>
        <w:t>★</w:t>
      </w:r>
      <w:r>
        <w:rPr>
          <w:rFonts w:hint="eastAsia" w:ascii="宋体" w:hAnsi="宋体" w:eastAsia="宋体"/>
          <w:szCs w:val="21"/>
          <w:lang w:val="zh-CN"/>
        </w:rPr>
        <w:t>“压力管道安装许可证‘GB1’级（含PE专项）”。</w:t>
      </w:r>
    </w:p>
    <w:p>
      <w:pPr>
        <w:adjustRightInd w:val="0"/>
        <w:snapToGrid w:val="0"/>
        <w:spacing w:line="360" w:lineRule="auto"/>
        <w:ind w:firstLine="441" w:firstLineChars="210"/>
        <w:rPr>
          <w:rFonts w:hint="eastAsia" w:ascii="宋体" w:hAnsi="宋体" w:eastAsia="宋体"/>
          <w:szCs w:val="21"/>
          <w:lang w:val="en-US" w:eastAsia="zh-CN"/>
        </w:rPr>
      </w:pPr>
      <w:r>
        <w:rPr>
          <w:rFonts w:hint="eastAsia" w:ascii="宋体" w:hAnsi="宋体" w:eastAsia="宋体"/>
          <w:szCs w:val="21"/>
          <w:lang w:val="zh-CN"/>
        </w:rPr>
        <w:t>2）</w:t>
      </w:r>
      <w:r>
        <w:rPr>
          <w:rFonts w:hint="eastAsia" w:ascii="宋体" w:hAnsi="宋体" w:cs="宋体"/>
          <w:highlight w:val="none"/>
        </w:rPr>
        <w:t>★</w:t>
      </w:r>
      <w:r>
        <w:rPr>
          <w:rFonts w:hint="eastAsia" w:ascii="宋体" w:hAnsi="宋体" w:eastAsia="宋体"/>
          <w:szCs w:val="21"/>
          <w:lang w:val="zh-CN"/>
        </w:rPr>
        <w:t>市政公用工程施工总承包贰级及以上，或</w:t>
      </w:r>
      <w:r>
        <w:rPr>
          <w:rFonts w:hint="eastAsia" w:ascii="宋体" w:hAnsi="宋体" w:cs="宋体"/>
          <w:sz w:val="24"/>
          <w:u w:val="single"/>
        </w:rPr>
        <w:t>石油化工工程施工总承包</w:t>
      </w:r>
      <w:r>
        <w:rPr>
          <w:rFonts w:hint="eastAsia" w:ascii="宋体" w:hAnsi="宋体" w:cs="宋体"/>
          <w:sz w:val="24"/>
          <w:u w:val="single"/>
          <w:lang w:val="en-US" w:eastAsia="zh-CN"/>
        </w:rPr>
        <w:t>叁</w:t>
      </w:r>
      <w:r>
        <w:rPr>
          <w:rFonts w:hint="eastAsia" w:ascii="宋体" w:hAnsi="宋体" w:cs="宋体"/>
          <w:sz w:val="24"/>
          <w:u w:val="single"/>
        </w:rPr>
        <w:t>级</w:t>
      </w:r>
      <w:r>
        <w:rPr>
          <w:rFonts w:hint="eastAsia" w:ascii="宋体" w:hAnsi="宋体" w:eastAsia="宋体"/>
          <w:szCs w:val="21"/>
          <w:lang w:val="zh-CN"/>
        </w:rPr>
        <w:t>及以上资质</w:t>
      </w:r>
      <w:r>
        <w:rPr>
          <w:rFonts w:hint="eastAsia" w:ascii="宋体" w:hAnsi="宋体" w:eastAsia="宋体"/>
          <w:szCs w:val="21"/>
          <w:lang w:val="en-US" w:eastAsia="zh-CN"/>
        </w:rPr>
        <w:t>。</w:t>
      </w:r>
    </w:p>
    <w:p>
      <w:pPr>
        <w:adjustRightInd w:val="0"/>
        <w:snapToGrid w:val="0"/>
        <w:spacing w:line="360" w:lineRule="auto"/>
        <w:ind w:firstLine="441" w:firstLineChars="210"/>
        <w:rPr>
          <w:rFonts w:hint="eastAsia" w:ascii="宋体" w:hAnsi="宋体" w:eastAsia="宋体"/>
          <w:szCs w:val="21"/>
          <w:lang w:val="zh-CN"/>
        </w:rPr>
      </w:pPr>
      <w:r>
        <w:rPr>
          <w:rFonts w:hint="eastAsia" w:ascii="宋体" w:hAnsi="宋体" w:eastAsia="宋体"/>
          <w:szCs w:val="21"/>
          <w:lang w:val="en-US" w:eastAsia="zh-CN"/>
        </w:rPr>
        <w:t>3</w:t>
      </w:r>
      <w:r>
        <w:rPr>
          <w:rFonts w:hint="eastAsia" w:ascii="宋体" w:hAnsi="宋体" w:eastAsia="宋体"/>
          <w:szCs w:val="21"/>
          <w:lang w:val="zh-CN"/>
        </w:rPr>
        <w:t xml:space="preserve">. </w:t>
      </w:r>
      <w:r>
        <w:rPr>
          <w:rFonts w:hint="eastAsia" w:ascii="宋体" w:hAnsi="宋体" w:cs="宋体"/>
          <w:highlight w:val="none"/>
        </w:rPr>
        <w:t>★</w:t>
      </w:r>
      <w:r>
        <w:rPr>
          <w:rFonts w:hint="eastAsia" w:ascii="宋体" w:hAnsi="宋体" w:eastAsia="宋体"/>
          <w:szCs w:val="21"/>
          <w:lang w:val="zh-CN"/>
        </w:rPr>
        <w:t>报价人具有建设行政主管部门颁发的有效的《安全生产许可证》。</w:t>
      </w:r>
    </w:p>
    <w:p>
      <w:pPr>
        <w:adjustRightInd w:val="0"/>
        <w:snapToGrid w:val="0"/>
        <w:spacing w:line="360" w:lineRule="auto"/>
        <w:ind w:firstLine="441" w:firstLineChars="210"/>
        <w:rPr>
          <w:rFonts w:hint="eastAsia" w:ascii="宋体" w:hAnsi="宋体" w:eastAsia="宋体"/>
          <w:szCs w:val="21"/>
          <w:lang w:val="zh-CN"/>
        </w:rPr>
      </w:pPr>
      <w:r>
        <w:rPr>
          <w:rFonts w:hint="eastAsia" w:ascii="宋体" w:hAnsi="宋体" w:eastAsia="宋体"/>
          <w:szCs w:val="21"/>
          <w:lang w:val="en-US" w:eastAsia="zh-CN"/>
        </w:rPr>
        <w:t>4</w:t>
      </w:r>
      <w:r>
        <w:rPr>
          <w:rFonts w:hint="eastAsia" w:ascii="宋体" w:hAnsi="宋体" w:eastAsia="宋体"/>
          <w:szCs w:val="21"/>
          <w:lang w:val="zh-CN"/>
        </w:rPr>
        <w:t>. 拟担任本工程项目负责人的人员为：市政公用工程或机电工程专业二级或以上级别的注册建造师。项目负责人持有在有效期内的安全生产考核合格证书（B类），或能够提供广东省建筑施工企业管理人员安全生产考核信息系统安全生产管理人员证书信息的打印页。专职安全人员须具有在有效期内的安全考核合格证书（C类），或能够提供广东省建筑施工企业管理人员安全生产考核信息系统安全生产管理人员证书信息的打印页。</w:t>
      </w:r>
    </w:p>
    <w:p>
      <w:pPr>
        <w:adjustRightInd w:val="0"/>
        <w:snapToGrid w:val="0"/>
        <w:spacing w:line="360" w:lineRule="auto"/>
        <w:ind w:firstLine="441" w:firstLineChars="210"/>
        <w:rPr>
          <w:rFonts w:hint="eastAsia" w:ascii="宋体" w:hAnsi="宋体" w:eastAsia="宋体"/>
          <w:szCs w:val="21"/>
          <w:lang w:val="zh-CN"/>
        </w:rPr>
      </w:pPr>
      <w:r>
        <w:rPr>
          <w:rFonts w:hint="eastAsia" w:ascii="宋体" w:hAnsi="宋体" w:eastAsia="宋体"/>
          <w:szCs w:val="21"/>
          <w:lang w:val="en-US" w:eastAsia="zh-CN"/>
        </w:rPr>
        <w:t>5</w:t>
      </w:r>
      <w:r>
        <w:rPr>
          <w:rFonts w:hint="eastAsia" w:ascii="宋体" w:hAnsi="宋体" w:eastAsia="宋体"/>
          <w:szCs w:val="21"/>
          <w:lang w:val="zh-CN"/>
        </w:rPr>
        <w:t>.本项目不接受任何形式的联合体报价。</w:t>
      </w:r>
    </w:p>
    <w:p>
      <w:pPr>
        <w:spacing w:line="360" w:lineRule="auto"/>
        <w:ind w:left="424" w:leftChars="202" w:firstLine="1"/>
        <w:rPr>
          <w:rFonts w:hint="eastAsia" w:ascii="宋体" w:hAnsi="宋体" w:eastAsia="宋体"/>
          <w:szCs w:val="21"/>
          <w:lang w:val="zh-CN"/>
        </w:rPr>
      </w:pPr>
      <w:r>
        <w:rPr>
          <w:rFonts w:hint="eastAsia" w:ascii="宋体" w:hAnsi="宋体" w:eastAsia="宋体"/>
          <w:szCs w:val="21"/>
          <w:lang w:val="zh-CN"/>
        </w:rPr>
        <w:t>六、获取采购文件的方法：</w:t>
      </w:r>
    </w:p>
    <w:p>
      <w:pPr>
        <w:adjustRightInd w:val="0"/>
        <w:snapToGrid w:val="0"/>
        <w:spacing w:line="360" w:lineRule="auto"/>
        <w:ind w:firstLine="441" w:firstLineChars="210"/>
        <w:rPr>
          <w:rFonts w:hint="eastAsia" w:ascii="宋体" w:hAnsi="宋体" w:eastAsia="宋体"/>
          <w:szCs w:val="21"/>
          <w:lang w:val="zh-CN"/>
        </w:rPr>
      </w:pPr>
      <w:r>
        <w:rPr>
          <w:rFonts w:hint="eastAsia" w:ascii="宋体" w:hAnsi="宋体" w:eastAsia="宋体"/>
          <w:szCs w:val="21"/>
          <w:lang w:val="zh-CN"/>
        </w:rPr>
        <w:t>1、获取采购文件的时间：20</w:t>
      </w:r>
      <w:r>
        <w:rPr>
          <w:rFonts w:hint="eastAsia" w:ascii="宋体" w:hAnsi="宋体" w:eastAsia="宋体"/>
          <w:szCs w:val="21"/>
          <w:lang w:val="en-US" w:eastAsia="zh-CN"/>
        </w:rPr>
        <w:t>22</w:t>
      </w:r>
      <w:r>
        <w:rPr>
          <w:rFonts w:hint="eastAsia" w:ascii="宋体" w:hAnsi="宋体" w:eastAsia="宋体"/>
          <w:szCs w:val="21"/>
          <w:lang w:val="zh-CN"/>
        </w:rPr>
        <w:t>年X月X日～20</w:t>
      </w:r>
      <w:r>
        <w:rPr>
          <w:rFonts w:hint="eastAsia" w:ascii="宋体" w:hAnsi="宋体" w:eastAsia="宋体"/>
          <w:szCs w:val="21"/>
          <w:lang w:val="en-US" w:eastAsia="zh-CN"/>
        </w:rPr>
        <w:t>22</w:t>
      </w:r>
      <w:r>
        <w:rPr>
          <w:rFonts w:hint="eastAsia" w:ascii="宋体" w:hAnsi="宋体" w:eastAsia="宋体"/>
          <w:szCs w:val="21"/>
          <w:lang w:val="zh-CN"/>
        </w:rPr>
        <w:t>年X月X日</w:t>
      </w:r>
    </w:p>
    <w:p>
      <w:pPr>
        <w:adjustRightInd w:val="0"/>
        <w:snapToGrid w:val="0"/>
        <w:spacing w:line="360" w:lineRule="auto"/>
        <w:ind w:firstLine="441" w:firstLineChars="210"/>
        <w:rPr>
          <w:rFonts w:hint="eastAsia" w:ascii="宋体" w:hAnsi="宋体" w:eastAsia="宋体"/>
          <w:szCs w:val="21"/>
          <w:lang w:val="zh-CN" w:eastAsia="zh-CN"/>
        </w:rPr>
      </w:pPr>
      <w:r>
        <w:rPr>
          <w:rFonts w:hint="eastAsia" w:ascii="宋体" w:hAnsi="宋体" w:eastAsia="宋体"/>
          <w:szCs w:val="21"/>
          <w:lang w:val="zh-CN"/>
        </w:rPr>
        <w:t>2、获取采购文件方式：</w:t>
      </w:r>
      <w:r>
        <w:rPr>
          <w:rFonts w:hint="eastAsia" w:ascii="宋体" w:hAnsi="宋体" w:eastAsia="宋体"/>
          <w:szCs w:val="21"/>
          <w:lang w:val="zh-CN" w:eastAsia="zh-CN"/>
        </w:rPr>
        <w:t>广东省消防救援总队官网下载</w:t>
      </w:r>
    </w:p>
    <w:p>
      <w:pPr>
        <w:adjustRightInd w:val="0"/>
        <w:snapToGrid w:val="0"/>
        <w:spacing w:line="360" w:lineRule="auto"/>
        <w:ind w:firstLine="441" w:firstLineChars="210"/>
        <w:rPr>
          <w:rFonts w:hint="eastAsia" w:ascii="宋体" w:hAnsi="宋体" w:eastAsia="宋体"/>
          <w:szCs w:val="21"/>
          <w:lang w:val="zh-CN"/>
        </w:rPr>
      </w:pPr>
      <w:r>
        <w:rPr>
          <w:rFonts w:hint="eastAsia" w:ascii="宋体" w:hAnsi="宋体" w:eastAsia="宋体"/>
          <w:szCs w:val="21"/>
          <w:lang w:val="zh-CN"/>
        </w:rPr>
        <w:t>七、</w:t>
      </w:r>
      <w:r>
        <w:rPr>
          <w:rFonts w:hint="eastAsia" w:ascii="宋体" w:hAnsi="宋体" w:eastAsia="宋体"/>
          <w:szCs w:val="21"/>
          <w:lang w:val="zh-CN" w:eastAsia="zh-CN"/>
        </w:rPr>
        <w:t>报价</w:t>
      </w:r>
      <w:r>
        <w:rPr>
          <w:rFonts w:hint="eastAsia" w:ascii="宋体" w:hAnsi="宋体" w:eastAsia="宋体"/>
          <w:szCs w:val="21"/>
          <w:lang w:val="zh-CN"/>
        </w:rPr>
        <w:t>文件递交截止时间：20</w:t>
      </w:r>
      <w:r>
        <w:rPr>
          <w:rFonts w:hint="eastAsia" w:ascii="宋体" w:hAnsi="宋体" w:eastAsia="宋体"/>
          <w:szCs w:val="21"/>
          <w:lang w:val="en-US" w:eastAsia="zh-CN"/>
        </w:rPr>
        <w:t>22</w:t>
      </w:r>
      <w:r>
        <w:rPr>
          <w:rFonts w:hint="eastAsia" w:ascii="宋体" w:hAnsi="宋体" w:eastAsia="宋体"/>
          <w:szCs w:val="21"/>
          <w:lang w:val="zh-CN"/>
        </w:rPr>
        <w:t>年X月X日09:30</w:t>
      </w:r>
    </w:p>
    <w:p>
      <w:pPr>
        <w:adjustRightInd w:val="0"/>
        <w:snapToGrid w:val="0"/>
        <w:spacing w:line="360" w:lineRule="auto"/>
        <w:ind w:firstLine="441" w:firstLineChars="210"/>
        <w:rPr>
          <w:rFonts w:hint="eastAsia" w:ascii="宋体" w:hAnsi="宋体" w:eastAsia="宋体"/>
          <w:szCs w:val="21"/>
          <w:lang w:val="en-US" w:eastAsia="zh-CN"/>
        </w:rPr>
      </w:pPr>
      <w:r>
        <w:rPr>
          <w:rFonts w:hint="eastAsia" w:ascii="宋体" w:hAnsi="宋体" w:eastAsia="宋体"/>
          <w:szCs w:val="21"/>
          <w:lang w:val="zh-CN"/>
        </w:rPr>
        <w:t>八、</w:t>
      </w:r>
      <w:r>
        <w:rPr>
          <w:rFonts w:hint="eastAsia" w:ascii="宋体" w:hAnsi="宋体" w:eastAsia="宋体"/>
          <w:szCs w:val="21"/>
          <w:lang w:val="zh-CN" w:eastAsia="zh-CN"/>
        </w:rPr>
        <w:t>报价</w:t>
      </w:r>
      <w:r>
        <w:rPr>
          <w:rFonts w:hint="eastAsia" w:ascii="宋体" w:hAnsi="宋体" w:eastAsia="宋体"/>
          <w:szCs w:val="21"/>
          <w:lang w:val="zh-CN"/>
        </w:rPr>
        <w:t xml:space="preserve">文件递交地点： </w:t>
      </w:r>
      <w:r>
        <w:rPr>
          <w:rFonts w:hint="eastAsia" w:ascii="宋体" w:hAnsi="宋体" w:eastAsia="宋体"/>
          <w:szCs w:val="21"/>
          <w:lang w:val="zh-CN" w:eastAsia="zh-CN"/>
        </w:rPr>
        <w:t>广州市天河区瘦狗岭路</w:t>
      </w:r>
      <w:r>
        <w:rPr>
          <w:rFonts w:hint="eastAsia" w:ascii="宋体" w:hAnsi="宋体" w:eastAsia="宋体"/>
          <w:szCs w:val="21"/>
          <w:lang w:val="en-US" w:eastAsia="zh-CN"/>
        </w:rPr>
        <w:t>483号</w:t>
      </w:r>
    </w:p>
    <w:p>
      <w:pPr>
        <w:spacing w:line="360" w:lineRule="auto"/>
        <w:ind w:left="424" w:leftChars="202" w:firstLine="1"/>
        <w:rPr>
          <w:rFonts w:hint="eastAsia" w:ascii="宋体" w:hAnsi="宋体" w:eastAsia="宋体"/>
          <w:szCs w:val="21"/>
          <w:lang w:val="zh-CN"/>
        </w:rPr>
      </w:pPr>
      <w:r>
        <w:rPr>
          <w:rFonts w:hint="eastAsia" w:ascii="宋体" w:hAnsi="宋体" w:eastAsia="宋体"/>
          <w:szCs w:val="21"/>
          <w:lang w:val="zh-CN"/>
        </w:rPr>
        <w:t>九、</w:t>
      </w:r>
      <w:r>
        <w:rPr>
          <w:rFonts w:hint="eastAsia" w:ascii="宋体" w:hAnsi="宋体" w:eastAsia="宋体"/>
          <w:szCs w:val="21"/>
          <w:lang w:val="zh-CN" w:eastAsia="zh-CN"/>
        </w:rPr>
        <w:t>评审</w:t>
      </w:r>
      <w:r>
        <w:rPr>
          <w:rFonts w:hint="eastAsia" w:ascii="宋体" w:hAnsi="宋体" w:eastAsia="宋体"/>
          <w:szCs w:val="21"/>
          <w:lang w:val="zh-CN"/>
        </w:rPr>
        <w:t>时间：20</w:t>
      </w:r>
      <w:r>
        <w:rPr>
          <w:rFonts w:hint="eastAsia" w:ascii="宋体" w:hAnsi="宋体" w:eastAsia="宋体"/>
          <w:szCs w:val="21"/>
          <w:lang w:val="en-US" w:eastAsia="zh-CN"/>
        </w:rPr>
        <w:t>22</w:t>
      </w:r>
      <w:r>
        <w:rPr>
          <w:rFonts w:hint="eastAsia" w:ascii="宋体" w:hAnsi="宋体" w:eastAsia="宋体"/>
          <w:szCs w:val="21"/>
          <w:lang w:val="zh-CN"/>
        </w:rPr>
        <w:t>年X月X日XX:30</w:t>
      </w:r>
    </w:p>
    <w:p>
      <w:pPr>
        <w:adjustRightInd w:val="0"/>
        <w:snapToGrid w:val="0"/>
        <w:spacing w:line="360" w:lineRule="auto"/>
        <w:ind w:firstLine="441" w:firstLineChars="210"/>
        <w:rPr>
          <w:rFonts w:hint="eastAsia" w:ascii="宋体" w:hAnsi="宋体" w:eastAsia="宋体"/>
          <w:szCs w:val="21"/>
          <w:lang w:val="en-US" w:eastAsia="zh-CN"/>
        </w:rPr>
      </w:pPr>
      <w:r>
        <w:rPr>
          <w:rFonts w:hint="eastAsia" w:ascii="宋体" w:hAnsi="宋体" w:eastAsia="宋体"/>
          <w:szCs w:val="21"/>
          <w:lang w:val="zh-CN"/>
        </w:rPr>
        <w:t>十、</w:t>
      </w:r>
      <w:r>
        <w:rPr>
          <w:rFonts w:hint="eastAsia" w:ascii="宋体" w:hAnsi="宋体" w:eastAsia="宋体"/>
          <w:szCs w:val="21"/>
          <w:lang w:val="zh-CN" w:eastAsia="zh-CN"/>
        </w:rPr>
        <w:t>评审</w:t>
      </w:r>
      <w:r>
        <w:rPr>
          <w:rFonts w:hint="eastAsia" w:ascii="宋体" w:hAnsi="宋体" w:eastAsia="宋体"/>
          <w:szCs w:val="21"/>
          <w:lang w:val="zh-CN"/>
        </w:rPr>
        <w:t xml:space="preserve">地点：  </w:t>
      </w:r>
      <w:r>
        <w:rPr>
          <w:rFonts w:hint="eastAsia" w:ascii="宋体" w:hAnsi="宋体" w:eastAsia="宋体"/>
          <w:szCs w:val="21"/>
          <w:lang w:val="zh-CN" w:eastAsia="zh-CN"/>
        </w:rPr>
        <w:t>广州市天河区瘦狗岭路</w:t>
      </w:r>
      <w:r>
        <w:rPr>
          <w:rFonts w:hint="eastAsia" w:ascii="宋体" w:hAnsi="宋体" w:eastAsia="宋体"/>
          <w:szCs w:val="21"/>
          <w:lang w:val="en-US" w:eastAsia="zh-CN"/>
        </w:rPr>
        <w:t>483号</w:t>
      </w:r>
    </w:p>
    <w:p>
      <w:pPr>
        <w:adjustRightInd w:val="0"/>
        <w:snapToGrid w:val="0"/>
        <w:spacing w:line="360" w:lineRule="auto"/>
        <w:ind w:firstLine="441" w:firstLineChars="210"/>
        <w:rPr>
          <w:rFonts w:hint="eastAsia" w:ascii="宋体" w:hAnsi="宋体" w:eastAsia="宋体"/>
          <w:szCs w:val="21"/>
          <w:lang w:val="en-US" w:eastAsia="zh-CN"/>
        </w:rPr>
      </w:pPr>
      <w:r>
        <w:rPr>
          <w:rFonts w:hint="eastAsia" w:ascii="宋体" w:hAnsi="宋体" w:eastAsia="宋体"/>
          <w:szCs w:val="21"/>
          <w:lang w:val="en-US" w:eastAsia="zh-CN"/>
        </w:rPr>
        <w:t>十一、联系人：张助理，联系电话87119254</w:t>
      </w:r>
    </w:p>
    <w:p>
      <w:pPr>
        <w:spacing w:line="360" w:lineRule="auto"/>
        <w:ind w:firstLine="5250" w:firstLineChars="2500"/>
        <w:rPr>
          <w:rFonts w:hint="eastAsia" w:ascii="宋体" w:hAnsi="宋体" w:eastAsia="宋体"/>
          <w:szCs w:val="21"/>
          <w:lang w:val="en-US" w:eastAsia="zh-CN"/>
        </w:rPr>
      </w:pPr>
      <w:r>
        <w:rPr>
          <w:rFonts w:hint="eastAsia" w:ascii="宋体" w:hAnsi="宋体" w:eastAsia="宋体"/>
          <w:szCs w:val="21"/>
          <w:lang w:val="en-US" w:eastAsia="zh-CN"/>
        </w:rPr>
        <w:t>广东省消防救援总队</w:t>
      </w:r>
    </w:p>
    <w:p>
      <w:pPr>
        <w:spacing w:line="360" w:lineRule="auto"/>
        <w:ind w:firstLine="5460" w:firstLineChars="2600"/>
        <w:rPr>
          <w:rFonts w:hint="default" w:ascii="宋体" w:hAnsi="宋体" w:eastAsia="宋体"/>
          <w:szCs w:val="21"/>
          <w:lang w:val="en-US" w:eastAsia="zh-CN"/>
        </w:rPr>
      </w:pPr>
      <w:r>
        <w:rPr>
          <w:rFonts w:hint="eastAsia" w:ascii="宋体" w:hAnsi="宋体" w:eastAsia="宋体"/>
          <w:szCs w:val="21"/>
          <w:lang w:val="en-US" w:eastAsia="zh-CN"/>
        </w:rPr>
        <w:t>2022年9月2日</w:t>
      </w:r>
    </w:p>
    <w:p>
      <w:pPr>
        <w:spacing w:line="360" w:lineRule="auto"/>
        <w:ind w:firstLine="420" w:firstLineChars="200"/>
        <w:rPr>
          <w:rFonts w:ascii="宋体" w:hAnsi="宋体" w:eastAsia="宋体"/>
          <w:szCs w:val="21"/>
        </w:rPr>
      </w:pPr>
    </w:p>
    <w:p>
      <w:pPr>
        <w:jc w:val="center"/>
        <w:rPr>
          <w:rFonts w:hint="eastAsia" w:ascii="黑体" w:hAnsi="黑体" w:eastAsia="黑体" w:cs="Times New Roman"/>
          <w:sz w:val="32"/>
          <w:szCs w:val="32"/>
          <w:lang w:val="en-US" w:eastAsia="zh-CN"/>
        </w:rPr>
      </w:pPr>
    </w:p>
    <w:p>
      <w:pPr>
        <w:spacing w:line="360" w:lineRule="auto"/>
        <w:jc w:val="center"/>
        <w:rPr>
          <w:rFonts w:ascii="宋体" w:hAnsi="宋体" w:eastAsia="宋体"/>
          <w:b/>
          <w:kern w:val="0"/>
          <w:sz w:val="28"/>
          <w:szCs w:val="28"/>
        </w:rPr>
      </w:pPr>
      <w:r>
        <w:rPr>
          <w:rFonts w:hint="eastAsia" w:ascii="宋体" w:hAnsi="宋体" w:eastAsia="宋体"/>
          <w:b/>
          <w:kern w:val="0"/>
          <w:sz w:val="28"/>
          <w:szCs w:val="28"/>
        </w:rPr>
        <w:t>第二部分　用户需求书</w:t>
      </w:r>
    </w:p>
    <w:p>
      <w:pPr>
        <w:spacing w:line="360" w:lineRule="auto"/>
        <w:rPr>
          <w:rFonts w:ascii="宋体" w:hAnsi="宋体" w:eastAsia="宋体"/>
          <w:b/>
          <w:kern w:val="0"/>
          <w:szCs w:val="21"/>
        </w:rPr>
      </w:pPr>
    </w:p>
    <w:p>
      <w:pPr>
        <w:pStyle w:val="7"/>
        <w:adjustRightInd w:val="0"/>
        <w:snapToGrid w:val="0"/>
        <w:spacing w:line="360" w:lineRule="auto"/>
        <w:ind w:firstLine="413" w:firstLineChars="196"/>
        <w:rPr>
          <w:rFonts w:hAnsi="宋体"/>
          <w:b/>
        </w:rPr>
      </w:pPr>
      <w:r>
        <w:rPr>
          <w:rFonts w:hint="eastAsia" w:hAnsi="宋体" w:cs="Times New Roman"/>
          <w:b/>
          <w:lang w:eastAsia="zh-CN"/>
        </w:rPr>
        <w:t>一</w:t>
      </w:r>
      <w:r>
        <w:rPr>
          <w:rFonts w:hint="eastAsia" w:hAnsi="宋体" w:cs="Times New Roman"/>
          <w:b/>
        </w:rPr>
        <w:t>、</w:t>
      </w:r>
      <w:r>
        <w:rPr>
          <w:rFonts w:hint="eastAsia" w:hAnsi="宋体" w:cs="Times New Roman"/>
          <w:b/>
        </w:rPr>
        <w:tab/>
      </w:r>
      <w:r>
        <w:rPr>
          <w:rFonts w:hint="eastAsia" w:hAnsi="宋体"/>
          <w:b/>
        </w:rPr>
        <w:t>项目概况</w:t>
      </w:r>
    </w:p>
    <w:p>
      <w:pPr>
        <w:adjustRightInd w:val="0"/>
        <w:snapToGrid w:val="0"/>
        <w:spacing w:line="360" w:lineRule="auto"/>
        <w:ind w:firstLine="441" w:firstLineChars="210"/>
        <w:rPr>
          <w:rFonts w:hAnsi="宋体" w:eastAsia="宋体"/>
          <w:color w:val="auto"/>
          <w:sz w:val="21"/>
          <w:szCs w:val="21"/>
        </w:rPr>
      </w:pPr>
      <w:r>
        <w:rPr>
          <w:rFonts w:hint="eastAsia" w:hAnsi="宋体" w:eastAsia="宋体"/>
          <w:color w:val="auto"/>
          <w:sz w:val="21"/>
          <w:szCs w:val="21"/>
          <w:lang w:eastAsia="zh-CN"/>
        </w:rPr>
        <w:t>本项目位于广州市天河区瘦狗岭路</w:t>
      </w:r>
      <w:r>
        <w:rPr>
          <w:rFonts w:hint="eastAsia" w:hAnsi="宋体" w:eastAsia="宋体"/>
          <w:color w:val="auto"/>
          <w:sz w:val="21"/>
          <w:szCs w:val="21"/>
          <w:lang w:val="en-US" w:eastAsia="zh-CN"/>
        </w:rPr>
        <w:t>483号。具体项目情况及实施内容</w:t>
      </w:r>
      <w:r>
        <w:rPr>
          <w:rFonts w:hint="eastAsia" w:hAnsi="宋体" w:eastAsia="宋体"/>
          <w:color w:val="auto"/>
          <w:sz w:val="21"/>
          <w:szCs w:val="21"/>
        </w:rPr>
        <w:t>详见工程量清单和施工图纸等相关文件。</w:t>
      </w:r>
      <w:r>
        <w:rPr>
          <w:rFonts w:hint="eastAsia" w:ascii="宋体" w:hAnsi="宋体" w:eastAsia="宋体"/>
          <w:szCs w:val="21"/>
        </w:rPr>
        <w:t>工程主要内容：</w:t>
      </w:r>
      <w:r>
        <w:rPr>
          <w:rFonts w:ascii="宋体" w:hAnsi="宋体" w:eastAsia="宋体"/>
          <w:szCs w:val="21"/>
        </w:rPr>
        <w:t>1.室外燃气工程，包括室外燃气管线敷设、土方开挖、回填、切线、接线、</w:t>
      </w:r>
      <w:r>
        <w:rPr>
          <w:rFonts w:hint="eastAsia" w:ascii="宋体" w:hAnsi="宋体" w:eastAsia="宋体"/>
          <w:szCs w:val="21"/>
        </w:rPr>
        <w:t>电保护等所有材料、设备等安装、试验。</w:t>
      </w:r>
      <w:r>
        <w:rPr>
          <w:rFonts w:ascii="宋体" w:hAnsi="宋体" w:eastAsia="宋体"/>
          <w:szCs w:val="21"/>
        </w:rPr>
        <w:t>2. 室内部分</w:t>
      </w:r>
      <w:r>
        <w:rPr>
          <w:rFonts w:hint="eastAsia" w:ascii="宋体" w:hAnsi="宋体" w:eastAsia="宋体"/>
          <w:szCs w:val="21"/>
        </w:rPr>
        <w:t>，</w:t>
      </w:r>
      <w:r>
        <w:rPr>
          <w:rFonts w:hint="eastAsia" w:ascii="宋体" w:hAnsi="宋体" w:eastAsia="宋体"/>
          <w:szCs w:val="21"/>
          <w:lang w:eastAsia="zh-CN"/>
        </w:rPr>
        <w:t>按施工图要求铺设管道到用气点。</w:t>
      </w:r>
    </w:p>
    <w:p>
      <w:pPr>
        <w:adjustRightInd w:val="0"/>
        <w:snapToGrid w:val="0"/>
        <w:spacing w:line="360" w:lineRule="auto"/>
        <w:ind w:firstLine="443" w:firstLineChars="210"/>
        <w:rPr>
          <w:rFonts w:ascii="宋体" w:hAnsi="宋体" w:eastAsia="宋体"/>
          <w:szCs w:val="21"/>
        </w:rPr>
      </w:pPr>
      <w:r>
        <w:rPr>
          <w:rFonts w:hint="eastAsia" w:hAnsi="宋体" w:eastAsia="宋体" w:cs="Times New Roman"/>
          <w:b/>
          <w:lang w:eastAsia="zh-CN"/>
        </w:rPr>
        <w:t>二、项目采购</w:t>
      </w:r>
      <w:r>
        <w:rPr>
          <w:rFonts w:hint="eastAsia" w:ascii="宋体" w:hAnsi="宋体" w:eastAsia="宋体"/>
          <w:szCs w:val="21"/>
        </w:rPr>
        <w:t>控制价为</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Theme="minorEastAsia" w:hAnsiTheme="minorEastAsia" w:cstheme="minorEastAsia"/>
          <w:sz w:val="21"/>
          <w:szCs w:val="21"/>
          <w:u w:val="single"/>
          <w:lang w:val="en-US" w:eastAsia="zh-CN"/>
        </w:rPr>
        <w:t>340719.29</w:t>
      </w:r>
      <w:r>
        <w:rPr>
          <w:rFonts w:ascii="宋体" w:hAnsi="宋体" w:eastAsia="宋体"/>
          <w:szCs w:val="21"/>
        </w:rPr>
        <w:t>元人民币</w:t>
      </w:r>
      <w:r>
        <w:rPr>
          <w:rFonts w:hint="eastAsia" w:ascii="宋体" w:hAnsi="宋体" w:eastAsia="宋体"/>
          <w:szCs w:val="21"/>
        </w:rPr>
        <w:t>，本项目控制价包含了测量费、竣工图</w:t>
      </w:r>
      <w:r>
        <w:rPr>
          <w:rFonts w:hint="eastAsia" w:ascii="宋体" w:hAnsi="宋体" w:eastAsia="宋体"/>
          <w:szCs w:val="21"/>
          <w:lang w:eastAsia="zh-CN"/>
        </w:rPr>
        <w:t>编制</w:t>
      </w:r>
      <w:r>
        <w:rPr>
          <w:rFonts w:hint="eastAsia" w:ascii="宋体" w:hAnsi="宋体" w:eastAsia="宋体"/>
          <w:szCs w:val="21"/>
        </w:rPr>
        <w:t>费。</w:t>
      </w:r>
      <w:r>
        <w:rPr>
          <w:rFonts w:ascii="宋体" w:hAnsi="宋体" w:eastAsia="宋体"/>
          <w:szCs w:val="21"/>
        </w:rPr>
        <w:t>报价人须</w:t>
      </w:r>
      <w:r>
        <w:rPr>
          <w:rFonts w:hint="eastAsia" w:ascii="宋体" w:hAnsi="宋体" w:eastAsia="宋体"/>
          <w:szCs w:val="21"/>
          <w:lang w:val="zh-CN"/>
        </w:rPr>
        <w:t>对本</w:t>
      </w:r>
      <w:r>
        <w:rPr>
          <w:rFonts w:ascii="宋体" w:hAnsi="宋体" w:eastAsia="宋体"/>
          <w:szCs w:val="21"/>
        </w:rPr>
        <w:t>项目为单位的工程及服务进行整体报价，任何只对其中一部分内容进行的报价都被视为无效报价。</w:t>
      </w:r>
    </w:p>
    <w:p>
      <w:pPr>
        <w:adjustRightInd w:val="0"/>
        <w:snapToGrid w:val="0"/>
        <w:spacing w:line="360" w:lineRule="auto"/>
        <w:ind w:firstLine="441" w:firstLineChars="210"/>
        <w:rPr>
          <w:rFonts w:hAnsi="宋体" w:eastAsia="宋体"/>
          <w:color w:val="auto"/>
          <w:sz w:val="21"/>
          <w:szCs w:val="21"/>
        </w:rPr>
      </w:pPr>
      <w:r>
        <w:rPr>
          <w:rFonts w:hint="eastAsia" w:ascii="宋体" w:hAnsi="宋体" w:eastAsia="宋体"/>
          <w:szCs w:val="21"/>
          <w:lang w:eastAsia="zh-CN"/>
        </w:rPr>
        <w:t>三、</w:t>
      </w:r>
      <w:r>
        <w:rPr>
          <w:rFonts w:hint="eastAsia" w:ascii="宋体" w:hAnsi="宋体" w:eastAsia="宋体"/>
          <w:szCs w:val="21"/>
        </w:rPr>
        <w:t>报价方式：本工程的报价采用工程量清单计价方式，并采用固定综合单价</w:t>
      </w:r>
      <w:r>
        <w:rPr>
          <w:rFonts w:hint="eastAsia" w:ascii="宋体" w:hAnsi="宋体" w:eastAsia="宋体"/>
          <w:szCs w:val="21"/>
          <w:lang w:eastAsia="zh-CN"/>
        </w:rPr>
        <w:t>合同</w:t>
      </w:r>
      <w:r>
        <w:rPr>
          <w:rFonts w:hint="eastAsia" w:ascii="宋体" w:hAnsi="宋体" w:eastAsia="宋体"/>
          <w:szCs w:val="21"/>
        </w:rPr>
        <w:t>，报价人在采购文件、施工图纸及工程量清单等规定范围内自行报价。</w:t>
      </w:r>
    </w:p>
    <w:p>
      <w:pPr>
        <w:pStyle w:val="17"/>
        <w:spacing w:line="360" w:lineRule="auto"/>
        <w:ind w:firstLine="315" w:firstLineChars="150"/>
        <w:rPr>
          <w:rFonts w:hAnsi="宋体" w:eastAsia="宋体"/>
          <w:b/>
          <w:color w:val="auto"/>
          <w:sz w:val="21"/>
          <w:szCs w:val="21"/>
        </w:rPr>
      </w:pPr>
      <w:r>
        <w:rPr>
          <w:rFonts w:hint="eastAsia" w:hAnsi="宋体" w:eastAsia="宋体"/>
          <w:color w:val="auto"/>
          <w:sz w:val="21"/>
          <w:szCs w:val="21"/>
        </w:rPr>
        <w:t xml:space="preserve"> </w:t>
      </w:r>
      <w:r>
        <w:rPr>
          <w:rFonts w:hint="eastAsia" w:hAnsi="宋体" w:eastAsia="宋体"/>
          <w:b/>
          <w:color w:val="auto"/>
          <w:sz w:val="21"/>
          <w:szCs w:val="21"/>
        </w:rPr>
        <w:t>四、承</w:t>
      </w:r>
      <w:r>
        <w:rPr>
          <w:rFonts w:hint="eastAsia" w:hAnsi="宋体" w:eastAsia="宋体"/>
          <w:b/>
          <w:color w:val="auto"/>
          <w:sz w:val="21"/>
          <w:szCs w:val="21"/>
          <w:lang w:eastAsia="zh-CN"/>
        </w:rPr>
        <w:t>包</w:t>
      </w:r>
      <w:r>
        <w:rPr>
          <w:rFonts w:hint="eastAsia" w:hAnsi="宋体" w:eastAsia="宋体"/>
          <w:b/>
          <w:color w:val="auto"/>
          <w:sz w:val="21"/>
          <w:szCs w:val="21"/>
        </w:rPr>
        <w:t>方式</w:t>
      </w:r>
    </w:p>
    <w:p>
      <w:pPr>
        <w:adjustRightInd w:val="0"/>
        <w:snapToGrid w:val="0"/>
        <w:spacing w:line="360" w:lineRule="auto"/>
        <w:ind w:firstLine="441" w:firstLineChars="210"/>
        <w:rPr>
          <w:rFonts w:hAnsi="宋体" w:eastAsia="宋体"/>
          <w:color w:val="FF0000"/>
          <w:sz w:val="21"/>
          <w:szCs w:val="21"/>
        </w:rPr>
      </w:pPr>
      <w:r>
        <w:rPr>
          <w:rFonts w:hint="eastAsia" w:hAnsi="宋体" w:eastAsia="宋体"/>
          <w:color w:val="auto"/>
          <w:sz w:val="21"/>
          <w:szCs w:val="21"/>
        </w:rPr>
        <w:t>（一）本工程实行工程量清单的结算综合单价包干、措施项目费总价包干，工程量按实结算。即按照采购清单、图纸的内容，要求包工、包料、包机械、包工期、包质量、包安全生产、包文明施工、包劳保、包监理、包测量、包检测、包验收、包保修等的承包方式。包组织项目整体竣工</w:t>
      </w:r>
      <w:r>
        <w:rPr>
          <w:rFonts w:hint="eastAsia" w:ascii="宋体" w:hAnsi="宋体" w:eastAsia="宋体"/>
          <w:szCs w:val="21"/>
          <w:lang w:val="zh-CN"/>
        </w:rPr>
        <w:t>验收</w:t>
      </w:r>
      <w:r>
        <w:rPr>
          <w:rFonts w:hint="eastAsia" w:hAnsi="宋体" w:eastAsia="宋体"/>
          <w:color w:val="auto"/>
          <w:sz w:val="21"/>
          <w:szCs w:val="21"/>
        </w:rPr>
        <w:t>（含资料汇总、整理、政府申报）等，并取得相关部门认可的验收合格证明文件。</w:t>
      </w:r>
    </w:p>
    <w:p>
      <w:pPr>
        <w:adjustRightInd w:val="0"/>
        <w:snapToGrid w:val="0"/>
        <w:spacing w:line="360" w:lineRule="auto"/>
        <w:ind w:firstLine="441" w:firstLineChars="210"/>
        <w:rPr>
          <w:rFonts w:hint="eastAsia" w:hAnsi="宋体" w:eastAsia="宋体"/>
          <w:color w:val="auto"/>
          <w:sz w:val="21"/>
          <w:szCs w:val="21"/>
          <w:lang w:eastAsia="zh-CN"/>
        </w:rPr>
      </w:pPr>
      <w:r>
        <w:rPr>
          <w:rFonts w:hint="eastAsia" w:hAnsi="宋体" w:eastAsia="宋体"/>
          <w:color w:val="auto"/>
          <w:sz w:val="21"/>
          <w:szCs w:val="21"/>
        </w:rPr>
        <w:t>（二）质保期：</w:t>
      </w:r>
      <w:r>
        <w:rPr>
          <w:rFonts w:hint="eastAsia" w:hAnsi="宋体" w:eastAsia="宋体"/>
          <w:color w:val="auto"/>
          <w:sz w:val="21"/>
          <w:szCs w:val="21"/>
          <w:lang w:eastAsia="zh-CN"/>
        </w:rPr>
        <w:t>二年。</w:t>
      </w:r>
    </w:p>
    <w:p>
      <w:pPr>
        <w:adjustRightInd w:val="0"/>
        <w:snapToGrid w:val="0"/>
        <w:spacing w:line="360" w:lineRule="auto"/>
        <w:ind w:firstLine="441" w:firstLineChars="210"/>
        <w:rPr>
          <w:rFonts w:hAnsi="宋体" w:eastAsia="宋体"/>
          <w:color w:val="auto"/>
          <w:sz w:val="21"/>
          <w:szCs w:val="21"/>
        </w:rPr>
      </w:pPr>
      <w:r>
        <w:rPr>
          <w:rFonts w:hint="eastAsia" w:hAnsi="宋体" w:eastAsia="宋体"/>
          <w:color w:val="auto"/>
          <w:sz w:val="21"/>
          <w:szCs w:val="21"/>
        </w:rPr>
        <w:t>（三）质量标准：按《建筑工程施工质量验收统一标准》（</w:t>
      </w:r>
      <w:r>
        <w:rPr>
          <w:rFonts w:hAnsi="宋体" w:eastAsia="宋体"/>
          <w:color w:val="auto"/>
          <w:sz w:val="21"/>
          <w:szCs w:val="21"/>
        </w:rPr>
        <w:t>GB50300-2013）。符合国家和行业现行质量验收</w:t>
      </w:r>
      <w:r>
        <w:rPr>
          <w:rFonts w:hint="eastAsia" w:ascii="宋体" w:hAnsi="宋体" w:eastAsia="宋体"/>
          <w:szCs w:val="21"/>
          <w:lang w:val="zh-CN"/>
        </w:rPr>
        <w:t>标准</w:t>
      </w:r>
      <w:r>
        <w:rPr>
          <w:rFonts w:hAnsi="宋体" w:eastAsia="宋体"/>
          <w:color w:val="auto"/>
          <w:sz w:val="21"/>
          <w:szCs w:val="21"/>
        </w:rPr>
        <w:t>，一次性验收合格。</w:t>
      </w:r>
    </w:p>
    <w:p>
      <w:pPr>
        <w:adjustRightInd w:val="0"/>
        <w:snapToGrid w:val="0"/>
        <w:spacing w:line="360" w:lineRule="auto"/>
        <w:ind w:firstLine="441" w:firstLineChars="210"/>
        <w:rPr>
          <w:rFonts w:hAnsi="宋体" w:eastAsia="宋体"/>
          <w:color w:val="auto"/>
          <w:sz w:val="21"/>
          <w:szCs w:val="21"/>
        </w:rPr>
      </w:pPr>
      <w:r>
        <w:rPr>
          <w:rFonts w:hint="eastAsia" w:hAnsi="宋体" w:eastAsia="宋体"/>
          <w:color w:val="auto"/>
          <w:sz w:val="21"/>
          <w:szCs w:val="21"/>
        </w:rPr>
        <w:t>（四）成交供应商为施工总承包单位，不允许转包，不允许违法分包。</w:t>
      </w:r>
    </w:p>
    <w:p>
      <w:pPr>
        <w:pStyle w:val="17"/>
        <w:spacing w:line="360" w:lineRule="auto"/>
        <w:ind w:firstLine="316" w:firstLineChars="150"/>
        <w:rPr>
          <w:rFonts w:hAnsi="宋体" w:eastAsia="宋体"/>
          <w:b/>
          <w:color w:val="auto"/>
          <w:sz w:val="21"/>
          <w:szCs w:val="21"/>
        </w:rPr>
      </w:pPr>
      <w:r>
        <w:rPr>
          <w:rFonts w:hint="eastAsia" w:hAnsi="宋体" w:eastAsia="宋体"/>
          <w:b/>
          <w:color w:val="auto"/>
          <w:sz w:val="21"/>
          <w:szCs w:val="21"/>
        </w:rPr>
        <w:t>六、工程款支付方式</w:t>
      </w:r>
    </w:p>
    <w:p>
      <w:pPr>
        <w:adjustRightInd w:val="0"/>
        <w:snapToGrid w:val="0"/>
        <w:spacing w:line="360" w:lineRule="auto"/>
        <w:ind w:firstLine="441" w:firstLineChars="210"/>
        <w:rPr>
          <w:rFonts w:hAnsi="宋体" w:eastAsia="宋体"/>
          <w:color w:val="auto"/>
          <w:sz w:val="21"/>
          <w:szCs w:val="21"/>
        </w:rPr>
      </w:pPr>
      <w:r>
        <w:rPr>
          <w:rFonts w:hint="eastAsia" w:hAnsi="宋体" w:eastAsia="宋体"/>
          <w:color w:val="auto"/>
          <w:sz w:val="21"/>
          <w:szCs w:val="21"/>
        </w:rPr>
        <w:t>1）</w:t>
      </w:r>
      <w:r>
        <w:rPr>
          <w:rFonts w:hAnsi="宋体" w:eastAsia="宋体"/>
          <w:color w:val="auto"/>
          <w:sz w:val="21"/>
          <w:szCs w:val="21"/>
        </w:rPr>
        <w:t>工程预付款：合同签订且乙方进场后10天内，由乙方提交正式发票发票（原件）、合同、成交通知书等请款资料后，甲方支付合同价的30%。</w:t>
      </w:r>
    </w:p>
    <w:p>
      <w:pPr>
        <w:adjustRightInd w:val="0"/>
        <w:snapToGrid w:val="0"/>
        <w:spacing w:line="360" w:lineRule="auto"/>
        <w:ind w:firstLine="441" w:firstLineChars="210"/>
        <w:rPr>
          <w:rFonts w:hAnsi="宋体" w:eastAsia="宋体"/>
          <w:color w:val="auto"/>
          <w:sz w:val="21"/>
          <w:szCs w:val="21"/>
        </w:rPr>
      </w:pPr>
      <w:r>
        <w:rPr>
          <w:rFonts w:hAnsi="宋体" w:eastAsia="宋体"/>
          <w:color w:val="auto"/>
          <w:sz w:val="21"/>
          <w:szCs w:val="21"/>
        </w:rPr>
        <w:t>2）工程进度款：当工程</w:t>
      </w:r>
      <w:r>
        <w:rPr>
          <w:rFonts w:hint="eastAsia" w:ascii="宋体" w:hAnsi="宋体" w:eastAsia="宋体"/>
          <w:szCs w:val="21"/>
          <w:lang w:val="zh-CN"/>
        </w:rPr>
        <w:t>进度</w:t>
      </w:r>
      <w:r>
        <w:rPr>
          <w:rFonts w:hAnsi="宋体" w:eastAsia="宋体"/>
          <w:color w:val="auto"/>
          <w:sz w:val="21"/>
          <w:szCs w:val="21"/>
        </w:rPr>
        <w:t>达到50%时，由乙方提交正式发票（原件）、进度款申请表等规定的请款资料后，甲方向乙方支付至合同价的60%。在工程竣工验收合格</w:t>
      </w:r>
      <w:r>
        <w:rPr>
          <w:rFonts w:hint="eastAsia" w:hAnsi="宋体" w:eastAsia="宋体"/>
          <w:color w:val="auto"/>
          <w:sz w:val="21"/>
          <w:szCs w:val="21"/>
          <w:lang w:eastAsia="zh-CN"/>
        </w:rPr>
        <w:t>后七天内，</w:t>
      </w:r>
      <w:r>
        <w:rPr>
          <w:rFonts w:hAnsi="宋体" w:eastAsia="宋体"/>
          <w:color w:val="auto"/>
          <w:sz w:val="21"/>
          <w:szCs w:val="21"/>
        </w:rPr>
        <w:t>由乙方提交正式发票（原件）、进度款申请表等规定的请款资料后，甲方向乙方支付至合同价的</w:t>
      </w:r>
      <w:r>
        <w:rPr>
          <w:rFonts w:hint="eastAsia" w:hAnsi="宋体" w:eastAsia="宋体"/>
          <w:color w:val="auto"/>
          <w:sz w:val="21"/>
          <w:szCs w:val="21"/>
          <w:lang w:val="en-US" w:eastAsia="zh-CN"/>
        </w:rPr>
        <w:t>85</w:t>
      </w:r>
      <w:r>
        <w:rPr>
          <w:rFonts w:hAnsi="宋体" w:eastAsia="宋体"/>
          <w:color w:val="auto"/>
          <w:sz w:val="21"/>
          <w:szCs w:val="21"/>
        </w:rPr>
        <w:t>%。</w:t>
      </w:r>
    </w:p>
    <w:p>
      <w:pPr>
        <w:adjustRightInd w:val="0"/>
        <w:snapToGrid w:val="0"/>
        <w:spacing w:line="360" w:lineRule="auto"/>
        <w:ind w:firstLine="441" w:firstLineChars="210"/>
        <w:rPr>
          <w:rFonts w:hint="eastAsia" w:hAnsi="宋体" w:eastAsia="宋体"/>
          <w:color w:val="auto"/>
          <w:sz w:val="21"/>
          <w:szCs w:val="21"/>
          <w:lang w:eastAsia="zh-CN"/>
        </w:rPr>
      </w:pPr>
      <w:r>
        <w:rPr>
          <w:rFonts w:hAnsi="宋体" w:eastAsia="宋体"/>
          <w:color w:val="auto"/>
          <w:sz w:val="21"/>
          <w:szCs w:val="21"/>
        </w:rPr>
        <w:t>3）工程结算款：</w:t>
      </w:r>
      <w:r>
        <w:rPr>
          <w:rFonts w:hint="eastAsia" w:hAnsi="宋体" w:eastAsia="宋体"/>
          <w:color w:val="auto"/>
          <w:sz w:val="21"/>
          <w:szCs w:val="21"/>
          <w:lang w:eastAsia="zh-CN"/>
        </w:rPr>
        <w:t>工程结算完成后，</w:t>
      </w:r>
      <w:r>
        <w:rPr>
          <w:rFonts w:hAnsi="宋体" w:eastAsia="宋体"/>
          <w:color w:val="auto"/>
          <w:sz w:val="21"/>
          <w:szCs w:val="21"/>
        </w:rPr>
        <w:t>由乙方提交正式发票（原件）、</w:t>
      </w:r>
      <w:r>
        <w:rPr>
          <w:rFonts w:hint="eastAsia" w:hAnsi="宋体" w:eastAsia="宋体"/>
          <w:color w:val="auto"/>
          <w:sz w:val="21"/>
          <w:szCs w:val="21"/>
          <w:lang w:eastAsia="zh-CN"/>
        </w:rPr>
        <w:t>结算</w:t>
      </w:r>
      <w:r>
        <w:rPr>
          <w:rFonts w:hAnsi="宋体" w:eastAsia="宋体"/>
          <w:color w:val="auto"/>
          <w:sz w:val="21"/>
          <w:szCs w:val="21"/>
        </w:rPr>
        <w:t>申请表等规定的请款资料后甲方向乙方支付至</w:t>
      </w:r>
      <w:r>
        <w:rPr>
          <w:rFonts w:hint="eastAsia" w:hAnsi="宋体" w:eastAsia="宋体"/>
          <w:color w:val="auto"/>
          <w:sz w:val="21"/>
          <w:szCs w:val="21"/>
          <w:lang w:eastAsia="zh-CN"/>
        </w:rPr>
        <w:t>结算</w:t>
      </w:r>
      <w:r>
        <w:rPr>
          <w:rFonts w:hAnsi="宋体" w:eastAsia="宋体"/>
          <w:color w:val="auto"/>
          <w:sz w:val="21"/>
          <w:szCs w:val="21"/>
        </w:rPr>
        <w:t>价的</w:t>
      </w:r>
      <w:r>
        <w:rPr>
          <w:rFonts w:hint="eastAsia" w:hAnsi="宋体" w:eastAsia="宋体"/>
          <w:color w:val="auto"/>
          <w:sz w:val="21"/>
          <w:szCs w:val="21"/>
          <w:lang w:val="en-US" w:eastAsia="zh-CN"/>
        </w:rPr>
        <w:t>97</w:t>
      </w:r>
      <w:r>
        <w:rPr>
          <w:rFonts w:hAnsi="宋体" w:eastAsia="宋体"/>
          <w:color w:val="auto"/>
          <w:sz w:val="21"/>
          <w:szCs w:val="21"/>
        </w:rPr>
        <w:t>%。</w:t>
      </w:r>
      <w:r>
        <w:rPr>
          <w:rFonts w:hint="eastAsia" w:hAnsi="宋体" w:eastAsia="宋体"/>
          <w:color w:val="auto"/>
          <w:sz w:val="21"/>
          <w:szCs w:val="21"/>
          <w:lang w:eastAsia="zh-CN"/>
        </w:rPr>
        <w:t>余款为质保金。</w:t>
      </w:r>
    </w:p>
    <w:p>
      <w:pPr>
        <w:adjustRightInd w:val="0"/>
        <w:snapToGrid w:val="0"/>
        <w:spacing w:line="360" w:lineRule="auto"/>
        <w:ind w:firstLine="441" w:firstLineChars="210"/>
        <w:rPr>
          <w:rFonts w:hAnsi="宋体" w:eastAsia="宋体"/>
          <w:color w:val="auto"/>
          <w:sz w:val="21"/>
          <w:szCs w:val="21"/>
        </w:rPr>
      </w:pPr>
      <w:r>
        <w:rPr>
          <w:rFonts w:hint="eastAsia" w:hAnsi="宋体" w:eastAsia="宋体"/>
          <w:color w:val="auto"/>
          <w:sz w:val="21"/>
          <w:szCs w:val="21"/>
          <w:lang w:val="en-US" w:eastAsia="zh-CN"/>
        </w:rPr>
        <w:t>4）</w:t>
      </w:r>
      <w:r>
        <w:rPr>
          <w:rFonts w:hAnsi="宋体" w:eastAsia="宋体"/>
          <w:color w:val="auto"/>
          <w:sz w:val="21"/>
          <w:szCs w:val="21"/>
        </w:rPr>
        <w:t>质量保修金：质量保修金在工程竣工验收合格后满两年且完成保修项目后办理退还（无息退还）。</w:t>
      </w:r>
    </w:p>
    <w:p>
      <w:pPr>
        <w:pStyle w:val="17"/>
        <w:spacing w:line="360" w:lineRule="auto"/>
        <w:ind w:firstLine="316" w:firstLineChars="150"/>
        <w:rPr>
          <w:rFonts w:hint="eastAsia" w:hAnsi="宋体" w:eastAsia="宋体"/>
          <w:b/>
          <w:color w:val="auto"/>
          <w:sz w:val="21"/>
          <w:szCs w:val="21"/>
        </w:rPr>
      </w:pPr>
      <w:r>
        <w:rPr>
          <w:rFonts w:hint="eastAsia" w:hAnsi="宋体" w:eastAsia="宋体"/>
          <w:b/>
          <w:color w:val="auto"/>
          <w:sz w:val="21"/>
          <w:szCs w:val="21"/>
        </w:rPr>
        <w:t>七、现场勘察</w:t>
      </w:r>
    </w:p>
    <w:p>
      <w:pPr>
        <w:adjustRightInd w:val="0"/>
        <w:snapToGrid w:val="0"/>
        <w:spacing w:line="360" w:lineRule="auto"/>
        <w:ind w:firstLine="441" w:firstLineChars="210"/>
        <w:rPr>
          <w:rFonts w:hint="eastAsia" w:hAnsi="宋体" w:eastAsia="宋体"/>
          <w:color w:val="auto"/>
          <w:sz w:val="21"/>
          <w:szCs w:val="21"/>
          <w:lang w:eastAsia="zh-CN"/>
        </w:rPr>
      </w:pPr>
      <w:r>
        <w:rPr>
          <w:rFonts w:hint="eastAsia" w:hAnsi="宋体" w:eastAsia="宋体"/>
          <w:color w:val="auto"/>
          <w:sz w:val="21"/>
          <w:szCs w:val="21"/>
        </w:rPr>
        <w:t>踏勘时间：</w:t>
      </w:r>
      <w:r>
        <w:rPr>
          <w:rFonts w:hint="eastAsia" w:hAnsi="宋体" w:eastAsia="宋体"/>
          <w:color w:val="auto"/>
          <w:sz w:val="21"/>
          <w:szCs w:val="21"/>
          <w:lang w:val="en-US" w:eastAsia="zh-CN"/>
        </w:rPr>
        <w:t>2022年9月5日10时</w:t>
      </w:r>
    </w:p>
    <w:p>
      <w:pPr>
        <w:adjustRightInd w:val="0"/>
        <w:snapToGrid w:val="0"/>
        <w:spacing w:line="360" w:lineRule="auto"/>
        <w:ind w:firstLine="441" w:firstLineChars="210"/>
        <w:rPr>
          <w:rFonts w:hAnsi="宋体" w:eastAsia="宋体"/>
          <w:color w:val="auto"/>
          <w:sz w:val="21"/>
          <w:szCs w:val="21"/>
        </w:rPr>
      </w:pPr>
      <w:r>
        <w:rPr>
          <w:rFonts w:hAnsi="宋体" w:eastAsia="宋体"/>
          <w:color w:val="auto"/>
          <w:sz w:val="21"/>
          <w:szCs w:val="21"/>
        </w:rPr>
        <w:t>踏勘集中地点：</w:t>
      </w:r>
      <w:r>
        <w:rPr>
          <w:rFonts w:hAnsi="宋体" w:eastAsia="宋体"/>
          <w:szCs w:val="21"/>
        </w:rPr>
        <w:t>天河区</w:t>
      </w:r>
      <w:r>
        <w:rPr>
          <w:rFonts w:hint="eastAsia" w:hAnsi="宋体" w:eastAsia="宋体"/>
          <w:szCs w:val="21"/>
          <w:lang w:eastAsia="zh-CN"/>
        </w:rPr>
        <w:t>瘦狗岭路</w:t>
      </w:r>
      <w:r>
        <w:rPr>
          <w:rFonts w:hint="eastAsia" w:hAnsi="宋体" w:eastAsia="宋体"/>
          <w:szCs w:val="21"/>
          <w:lang w:val="en-US" w:eastAsia="zh-CN"/>
        </w:rPr>
        <w:t>483</w:t>
      </w:r>
      <w:r>
        <w:rPr>
          <w:rFonts w:hAnsi="宋体" w:eastAsia="宋体"/>
          <w:szCs w:val="21"/>
        </w:rPr>
        <w:t>号</w:t>
      </w:r>
    </w:p>
    <w:p>
      <w:pPr>
        <w:adjustRightInd w:val="0"/>
        <w:snapToGrid w:val="0"/>
        <w:spacing w:line="360" w:lineRule="auto"/>
        <w:ind w:firstLine="441" w:firstLineChars="210"/>
        <w:rPr>
          <w:rFonts w:hint="eastAsia" w:hAnsi="宋体" w:eastAsia="宋体"/>
          <w:color w:val="auto"/>
          <w:sz w:val="21"/>
          <w:szCs w:val="21"/>
          <w:lang w:eastAsia="zh-CN"/>
        </w:rPr>
      </w:pPr>
      <w:r>
        <w:rPr>
          <w:rFonts w:hint="eastAsia" w:hAnsi="宋体" w:eastAsia="宋体"/>
          <w:color w:val="auto"/>
          <w:sz w:val="21"/>
          <w:szCs w:val="21"/>
        </w:rPr>
        <w:t>联系人：</w:t>
      </w:r>
      <w:r>
        <w:rPr>
          <w:rFonts w:hint="eastAsia" w:hAnsi="宋体" w:eastAsia="宋体"/>
          <w:color w:val="auto"/>
          <w:sz w:val="21"/>
          <w:szCs w:val="21"/>
          <w:lang w:eastAsia="zh-CN"/>
        </w:rPr>
        <w:t>张助理</w:t>
      </w:r>
    </w:p>
    <w:p>
      <w:pPr>
        <w:adjustRightInd w:val="0"/>
        <w:snapToGrid w:val="0"/>
        <w:spacing w:line="360" w:lineRule="auto"/>
        <w:ind w:firstLine="441" w:firstLineChars="210"/>
        <w:rPr>
          <w:rFonts w:hint="default" w:hAnsi="宋体" w:eastAsia="宋体"/>
          <w:color w:val="auto"/>
          <w:sz w:val="21"/>
          <w:szCs w:val="21"/>
          <w:lang w:val="en-US" w:eastAsia="zh-CN"/>
        </w:rPr>
      </w:pPr>
      <w:r>
        <w:rPr>
          <w:rFonts w:hint="eastAsia" w:hAnsi="宋体" w:eastAsia="宋体"/>
          <w:color w:val="auto"/>
          <w:sz w:val="21"/>
          <w:szCs w:val="21"/>
        </w:rPr>
        <w:t>联系方式：</w:t>
      </w:r>
      <w:r>
        <w:rPr>
          <w:rFonts w:hAnsi="宋体" w:eastAsia="宋体"/>
          <w:color w:val="auto"/>
          <w:sz w:val="21"/>
          <w:szCs w:val="21"/>
        </w:rPr>
        <w:t>020-</w:t>
      </w:r>
      <w:r>
        <w:rPr>
          <w:rFonts w:hint="eastAsia" w:ascii="宋体" w:hAnsi="宋体" w:eastAsia="宋体"/>
          <w:szCs w:val="21"/>
          <w:lang w:val="zh-CN"/>
        </w:rPr>
        <w:t>8</w:t>
      </w:r>
      <w:r>
        <w:rPr>
          <w:rFonts w:hint="eastAsia" w:ascii="宋体" w:hAnsi="宋体" w:eastAsia="宋体"/>
          <w:szCs w:val="21"/>
          <w:lang w:val="en-US" w:eastAsia="zh-CN"/>
        </w:rPr>
        <w:t>7119254</w:t>
      </w:r>
      <w:bookmarkStart w:id="12" w:name="_GoBack"/>
      <w:bookmarkEnd w:id="12"/>
    </w:p>
    <w:p>
      <w:pPr>
        <w:pStyle w:val="17"/>
        <w:spacing w:line="360" w:lineRule="auto"/>
        <w:ind w:firstLine="316" w:firstLineChars="150"/>
        <w:rPr>
          <w:rFonts w:hint="eastAsia" w:hAnsi="宋体" w:eastAsia="宋体"/>
          <w:b/>
          <w:color w:val="auto"/>
          <w:sz w:val="21"/>
          <w:szCs w:val="21"/>
        </w:rPr>
      </w:pPr>
      <w:r>
        <w:rPr>
          <w:rFonts w:hint="eastAsia" w:hAnsi="宋体" w:eastAsia="宋体"/>
          <w:b/>
          <w:color w:val="auto"/>
          <w:sz w:val="21"/>
          <w:szCs w:val="21"/>
        </w:rPr>
        <w:t>八、 清单、图纸（另册）</w:t>
      </w:r>
    </w:p>
    <w:p>
      <w:pPr>
        <w:jc w:val="center"/>
        <w:rPr>
          <w:rFonts w:hint="eastAsia" w:ascii="黑体" w:hAnsi="黑体" w:eastAsia="黑体" w:cs="Times New Roman"/>
          <w:sz w:val="32"/>
          <w:szCs w:val="32"/>
          <w:lang w:val="en-US" w:eastAsia="zh-CN"/>
        </w:rPr>
      </w:pPr>
    </w:p>
    <w:p>
      <w:pPr>
        <w:jc w:val="center"/>
        <w:rPr>
          <w:rFonts w:hint="eastAsia" w:ascii="黑体" w:hAnsi="黑体" w:eastAsia="黑体" w:cs="Times New Roman"/>
          <w:sz w:val="32"/>
          <w:szCs w:val="32"/>
          <w:lang w:val="en-US" w:eastAsia="zh-CN"/>
        </w:rPr>
      </w:pPr>
    </w:p>
    <w:p>
      <w:pPr>
        <w:ind w:firstLine="640" w:firstLineChars="200"/>
        <w:rPr>
          <w:rFonts w:hint="eastAsia" w:ascii="黑体" w:hAnsi="黑体" w:eastAsia="黑体" w:cs="Times New Roman"/>
          <w:sz w:val="32"/>
          <w:szCs w:val="32"/>
        </w:rPr>
      </w:pPr>
    </w:p>
    <w:p>
      <w:pPr>
        <w:ind w:firstLine="640" w:firstLineChars="200"/>
        <w:rPr>
          <w:rFonts w:hint="eastAsia" w:ascii="黑体" w:hAnsi="黑体" w:eastAsia="黑体" w:cs="Times New Roman"/>
          <w:sz w:val="32"/>
          <w:szCs w:val="32"/>
        </w:rPr>
      </w:pPr>
    </w:p>
    <w:p>
      <w:pPr>
        <w:ind w:firstLine="640" w:firstLineChars="200"/>
        <w:rPr>
          <w:rFonts w:hint="eastAsia" w:ascii="黑体" w:hAnsi="黑体" w:eastAsia="黑体" w:cs="Times New Roman"/>
          <w:sz w:val="32"/>
          <w:szCs w:val="32"/>
        </w:rPr>
      </w:pPr>
    </w:p>
    <w:p>
      <w:pPr>
        <w:ind w:firstLine="640" w:firstLineChars="200"/>
        <w:rPr>
          <w:rFonts w:hint="eastAsia" w:ascii="黑体" w:hAnsi="黑体" w:eastAsia="黑体" w:cs="Times New Roman"/>
          <w:sz w:val="32"/>
          <w:szCs w:val="32"/>
        </w:rPr>
      </w:pPr>
    </w:p>
    <w:p>
      <w:pPr>
        <w:ind w:firstLine="640" w:firstLineChars="200"/>
        <w:rPr>
          <w:rFonts w:hint="eastAsia" w:ascii="黑体" w:hAnsi="黑体" w:eastAsia="黑体" w:cs="Times New Roman"/>
          <w:sz w:val="32"/>
          <w:szCs w:val="32"/>
        </w:rPr>
      </w:pPr>
    </w:p>
    <w:p>
      <w:pPr>
        <w:ind w:firstLine="640" w:firstLineChars="200"/>
        <w:rPr>
          <w:rFonts w:hint="eastAsia" w:ascii="黑体" w:hAnsi="黑体" w:eastAsia="黑体" w:cs="Times New Roman"/>
          <w:sz w:val="32"/>
          <w:szCs w:val="32"/>
        </w:rPr>
      </w:pPr>
    </w:p>
    <w:p>
      <w:pPr>
        <w:pStyle w:val="2"/>
        <w:rPr>
          <w:rFonts w:hint="eastAsia" w:ascii="黑体" w:hAnsi="黑体" w:eastAsia="黑体" w:cs="Times New Roman"/>
          <w:sz w:val="32"/>
          <w:szCs w:val="32"/>
        </w:rPr>
      </w:pPr>
    </w:p>
    <w:p>
      <w:pPr>
        <w:pStyle w:val="3"/>
        <w:rPr>
          <w:rFonts w:hint="eastAsia" w:ascii="黑体" w:hAnsi="黑体" w:eastAsia="黑体" w:cs="Times New Roman"/>
          <w:sz w:val="32"/>
          <w:szCs w:val="32"/>
        </w:rPr>
      </w:pPr>
    </w:p>
    <w:p>
      <w:pPr>
        <w:pStyle w:val="3"/>
        <w:rPr>
          <w:rFonts w:hint="eastAsia" w:ascii="黑体" w:hAnsi="黑体" w:eastAsia="黑体" w:cs="Times New Roman"/>
          <w:sz w:val="32"/>
          <w:szCs w:val="32"/>
        </w:rPr>
      </w:pPr>
    </w:p>
    <w:p>
      <w:pPr>
        <w:ind w:firstLine="640" w:firstLineChars="200"/>
        <w:rPr>
          <w:rFonts w:hint="eastAsia" w:ascii="黑体" w:hAnsi="黑体" w:eastAsia="黑体" w:cs="Times New Roman"/>
          <w:sz w:val="32"/>
          <w:szCs w:val="32"/>
        </w:rPr>
      </w:pPr>
    </w:p>
    <w:p>
      <w:pPr>
        <w:ind w:firstLine="640" w:firstLineChars="200"/>
        <w:rPr>
          <w:rFonts w:hint="eastAsia" w:ascii="黑体" w:hAnsi="黑体" w:eastAsia="黑体" w:cs="Times New Roman"/>
          <w:sz w:val="32"/>
          <w:szCs w:val="32"/>
        </w:rPr>
      </w:pPr>
    </w:p>
    <w:p>
      <w:pPr>
        <w:jc w:val="center"/>
        <w:rPr>
          <w:rFonts w:hint="eastAsia" w:ascii="黑体" w:hAnsi="黑体" w:eastAsia="黑体" w:cs="Times New Roman"/>
          <w:sz w:val="32"/>
          <w:szCs w:val="32"/>
          <w:lang w:val="en-US" w:eastAsia="zh-CN"/>
        </w:rPr>
      </w:pPr>
    </w:p>
    <w:p>
      <w:pPr>
        <w:jc w:val="center"/>
        <w:rPr>
          <w:rFonts w:hint="eastAsia" w:ascii="黑体" w:hAnsi="黑体" w:eastAsia="黑体" w:cs="Times New Roman"/>
          <w:sz w:val="32"/>
          <w:szCs w:val="32"/>
          <w:lang w:val="en-US" w:eastAsia="zh-CN"/>
        </w:rPr>
      </w:pPr>
    </w:p>
    <w:p>
      <w:pPr>
        <w:pStyle w:val="2"/>
        <w:rPr>
          <w:rFonts w:hint="eastAsia" w:ascii="黑体" w:hAnsi="黑体" w:eastAsia="黑体" w:cs="Times New Roman"/>
          <w:sz w:val="32"/>
          <w:szCs w:val="32"/>
          <w:lang w:val="en-US" w:eastAsia="zh-CN"/>
        </w:rPr>
      </w:pPr>
    </w:p>
    <w:p>
      <w:pPr>
        <w:pStyle w:val="3"/>
        <w:rPr>
          <w:rFonts w:hint="eastAsia"/>
          <w:lang w:val="en-US" w:eastAsia="zh-CN"/>
        </w:rPr>
      </w:pPr>
    </w:p>
    <w:p>
      <w:pPr>
        <w:jc w:val="center"/>
        <w:rPr>
          <w:rFonts w:hint="eastAsia" w:ascii="黑体" w:hAnsi="黑体" w:eastAsia="黑体" w:cs="Times New Roman"/>
          <w:sz w:val="32"/>
          <w:szCs w:val="32"/>
          <w:lang w:val="en-US" w:eastAsia="zh-CN"/>
        </w:rPr>
      </w:pPr>
    </w:p>
    <w:p>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第三部分 报价文件格式</w:t>
      </w:r>
    </w:p>
    <w:p>
      <w:pPr>
        <w:ind w:firstLine="643" w:firstLineChars="200"/>
        <w:rPr>
          <w:rFonts w:hint="eastAsia" w:ascii="仿宋_GB2312" w:hAnsi="Times New Roman" w:eastAsia="仿宋_GB2312" w:cs="Times New Roman"/>
          <w:b/>
          <w:sz w:val="32"/>
          <w:szCs w:val="32"/>
        </w:rPr>
      </w:pPr>
    </w:p>
    <w:p>
      <w:pPr>
        <w:spacing w:line="360" w:lineRule="auto"/>
        <w:jc w:val="center"/>
        <w:rPr>
          <w:rFonts w:hint="eastAsia" w:ascii="宋体" w:hAnsi="宋体"/>
          <w:b/>
          <w:sz w:val="24"/>
          <w:szCs w:val="24"/>
        </w:rPr>
      </w:pPr>
      <w:r>
        <w:rPr>
          <w:rFonts w:hint="eastAsia" w:ascii="宋体" w:hAnsi="宋体"/>
          <w:b/>
          <w:sz w:val="24"/>
        </w:rPr>
        <w:t>目录</w:t>
      </w:r>
    </w:p>
    <w:p>
      <w:pPr>
        <w:pStyle w:val="10"/>
        <w:tabs>
          <w:tab w:val="right" w:leader="dot" w:pos="8777"/>
        </w:tabs>
        <w:spacing w:line="360" w:lineRule="auto"/>
        <w:rPr>
          <w:rFonts w:hint="eastAsia" w:ascii="宋体" w:hAnsi="宋体"/>
          <w:szCs w:val="22"/>
        </w:rPr>
      </w:pPr>
      <w:r>
        <w:fldChar w:fldCharType="begin"/>
      </w:r>
      <w:r>
        <w:rPr>
          <w:rFonts w:hint="eastAsia" w:ascii="宋体" w:hAnsi="宋体"/>
        </w:rPr>
        <w:instrText xml:space="preserve"> TOC \o "1-3" \h \z \u </w:instrText>
      </w:r>
      <w:r>
        <w:fldChar w:fldCharType="separate"/>
      </w:r>
    </w:p>
    <w:p>
      <w:pPr>
        <w:pStyle w:val="11"/>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"_Toc278794811" </w:instrText>
      </w:r>
      <w:r>
        <w:fldChar w:fldCharType="separate"/>
      </w:r>
      <w:r>
        <w:rPr>
          <w:rStyle w:val="16"/>
          <w:rFonts w:hint="eastAsia" w:ascii="宋体" w:hAnsi="宋体" w:eastAsia="宋体"/>
        </w:rPr>
        <w:t>1.</w:t>
      </w:r>
      <w:r>
        <w:rPr>
          <w:rStyle w:val="16"/>
          <w:rFonts w:hint="eastAsia" w:ascii="宋体" w:hAnsi="宋体" w:eastAsia="宋体"/>
          <w:b w:val="0"/>
          <w:kern w:val="2"/>
          <w:szCs w:val="22"/>
        </w:rPr>
        <w:tab/>
      </w:r>
      <w:r>
        <w:rPr>
          <w:rStyle w:val="16"/>
          <w:rFonts w:hint="eastAsia" w:ascii="宋体" w:hAnsi="宋体" w:eastAsia="宋体"/>
        </w:rPr>
        <w:t>自查表</w:t>
      </w:r>
      <w:r>
        <w:rPr>
          <w:rStyle w:val="16"/>
          <w:rFonts w:hint="eastAsia" w:ascii="宋体" w:hAnsi="宋体" w:eastAsia="宋体"/>
        </w:rPr>
        <w:tab/>
      </w:r>
      <w:r>
        <w:rPr>
          <w:rFonts w:hint="eastAsia"/>
          <w:lang w:val="en-US" w:eastAsia="zh-CN"/>
        </w:rPr>
        <w:t>xx</w:t>
      </w:r>
      <w:r>
        <w:fldChar w:fldCharType="end"/>
      </w:r>
    </w:p>
    <w:p>
      <w:pPr>
        <w:pStyle w:val="11"/>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"_Toc278794812" </w:instrText>
      </w:r>
      <w:r>
        <w:fldChar w:fldCharType="separate"/>
      </w:r>
      <w:r>
        <w:rPr>
          <w:rStyle w:val="16"/>
          <w:rFonts w:hint="eastAsia" w:ascii="宋体" w:hAnsi="宋体" w:eastAsia="宋体"/>
        </w:rPr>
        <w:t>2.</w:t>
      </w:r>
      <w:r>
        <w:rPr>
          <w:rStyle w:val="16"/>
          <w:rFonts w:hint="eastAsia" w:ascii="宋体" w:hAnsi="宋体" w:eastAsia="宋体"/>
          <w:b w:val="0"/>
          <w:kern w:val="2"/>
          <w:szCs w:val="22"/>
        </w:rPr>
        <w:tab/>
      </w:r>
      <w:r>
        <w:rPr>
          <w:rStyle w:val="16"/>
          <w:rFonts w:hint="eastAsia" w:ascii="宋体" w:hAnsi="宋体" w:eastAsia="宋体"/>
        </w:rPr>
        <w:t>报价表</w:t>
      </w:r>
      <w:r>
        <w:rPr>
          <w:rStyle w:val="16"/>
          <w:rFonts w:hint="eastAsia" w:ascii="宋体" w:hAnsi="宋体" w:eastAsia="宋体"/>
        </w:rPr>
        <w:tab/>
      </w:r>
      <w:r>
        <w:rPr>
          <w:rFonts w:hint="eastAsia"/>
          <w:lang w:val="en-US" w:eastAsia="zh-CN"/>
        </w:rPr>
        <w:t>xx</w:t>
      </w:r>
      <w:r>
        <w:fldChar w:fldCharType="end"/>
      </w:r>
    </w:p>
    <w:p>
      <w:pPr>
        <w:pStyle w:val="11"/>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"_Toc278794813" </w:instrText>
      </w:r>
      <w:r>
        <w:fldChar w:fldCharType="separate"/>
      </w:r>
      <w:r>
        <w:rPr>
          <w:rStyle w:val="16"/>
          <w:rFonts w:hint="eastAsia" w:ascii="宋体" w:hAnsi="宋体" w:eastAsia="宋体"/>
        </w:rPr>
        <w:t>3.</w:t>
      </w:r>
      <w:r>
        <w:rPr>
          <w:rStyle w:val="16"/>
          <w:rFonts w:hint="eastAsia" w:ascii="宋体" w:hAnsi="宋体" w:eastAsia="宋体"/>
          <w:b w:val="0"/>
          <w:kern w:val="2"/>
          <w:szCs w:val="22"/>
        </w:rPr>
        <w:tab/>
      </w:r>
      <w:r>
        <w:rPr>
          <w:rStyle w:val="16"/>
          <w:rFonts w:hint="eastAsia" w:ascii="宋体" w:hAnsi="宋体" w:eastAsia="宋体"/>
        </w:rPr>
        <w:t>投标函</w:t>
      </w:r>
      <w:r>
        <w:rPr>
          <w:rStyle w:val="16"/>
          <w:rFonts w:hint="eastAsia" w:ascii="宋体" w:hAnsi="宋体" w:eastAsia="宋体"/>
        </w:rPr>
        <w:tab/>
      </w:r>
      <w:r>
        <w:rPr>
          <w:rFonts w:hint="eastAsia"/>
          <w:lang w:val="en-US" w:eastAsia="zh-CN"/>
        </w:rPr>
        <w:t>xx</w:t>
      </w:r>
      <w:r>
        <w:fldChar w:fldCharType="end"/>
      </w:r>
    </w:p>
    <w:p>
      <w:pPr>
        <w:pStyle w:val="11"/>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"_Toc278794814" </w:instrText>
      </w:r>
      <w:r>
        <w:fldChar w:fldCharType="separate"/>
      </w:r>
      <w:r>
        <w:rPr>
          <w:rStyle w:val="16"/>
          <w:rFonts w:hint="eastAsia" w:ascii="宋体" w:hAnsi="宋体" w:eastAsia="宋体"/>
        </w:rPr>
        <w:t>4.</w:t>
      </w:r>
      <w:r>
        <w:rPr>
          <w:rStyle w:val="16"/>
          <w:rFonts w:hint="eastAsia" w:ascii="宋体" w:hAnsi="宋体" w:eastAsia="宋体"/>
          <w:b w:val="0"/>
          <w:kern w:val="2"/>
          <w:szCs w:val="22"/>
        </w:rPr>
        <w:tab/>
      </w:r>
      <w:r>
        <w:rPr>
          <w:rStyle w:val="16"/>
          <w:rFonts w:hint="eastAsia" w:ascii="宋体" w:hAnsi="宋体" w:eastAsia="宋体"/>
        </w:rPr>
        <w:t>资格证明文件</w:t>
      </w:r>
      <w:r>
        <w:rPr>
          <w:rStyle w:val="16"/>
          <w:rFonts w:hint="eastAsia" w:ascii="宋体" w:hAnsi="宋体" w:eastAsia="宋体"/>
        </w:rPr>
        <w:tab/>
      </w:r>
      <w:r>
        <w:rPr>
          <w:rFonts w:hint="eastAsia"/>
          <w:lang w:val="en-US" w:eastAsia="zh-CN"/>
        </w:rPr>
        <w:t>xx</w:t>
      </w:r>
      <w:r>
        <w:fldChar w:fldCharType="end"/>
      </w:r>
    </w:p>
    <w:p>
      <w:pPr>
        <w:pStyle w:val="11"/>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"_Toc278794818" </w:instrText>
      </w:r>
      <w:r>
        <w:fldChar w:fldCharType="separate"/>
      </w:r>
      <w:r>
        <w:rPr>
          <w:rStyle w:val="16"/>
          <w:rFonts w:hint="eastAsia" w:ascii="宋体" w:hAnsi="宋体" w:eastAsia="宋体"/>
          <w:lang w:val="en-US" w:eastAsia="zh-CN"/>
        </w:rPr>
        <w:t>5</w:t>
      </w:r>
      <w:r>
        <w:rPr>
          <w:rStyle w:val="16"/>
          <w:rFonts w:hint="eastAsia" w:ascii="宋体" w:hAnsi="宋体" w:eastAsia="宋体"/>
        </w:rPr>
        <w:t>.</w:t>
      </w:r>
      <w:r>
        <w:rPr>
          <w:rStyle w:val="16"/>
          <w:rFonts w:hint="eastAsia" w:ascii="宋体" w:hAnsi="宋体" w:eastAsia="宋体"/>
          <w:b w:val="0"/>
          <w:kern w:val="2"/>
          <w:szCs w:val="22"/>
        </w:rPr>
        <w:tab/>
      </w:r>
      <w:r>
        <w:rPr>
          <w:rStyle w:val="16"/>
          <w:rFonts w:hint="eastAsia" w:ascii="宋体" w:hAnsi="宋体" w:eastAsia="宋体"/>
        </w:rPr>
        <w:t>实施计划</w:t>
      </w:r>
      <w:r>
        <w:rPr>
          <w:rStyle w:val="16"/>
          <w:rFonts w:hint="eastAsia" w:ascii="宋体" w:hAnsi="宋体" w:eastAsia="宋体"/>
        </w:rPr>
        <w:tab/>
      </w:r>
      <w:r>
        <w:rPr>
          <w:rFonts w:hint="eastAsia"/>
          <w:lang w:val="en-US" w:eastAsia="zh-CN"/>
        </w:rPr>
        <w:t>xx</w:t>
      </w:r>
      <w:r>
        <w:fldChar w:fldCharType="end"/>
      </w:r>
    </w:p>
    <w:p>
      <w:pPr>
        <w:pStyle w:val="11"/>
        <w:tabs>
          <w:tab w:val="left" w:pos="840"/>
        </w:tabs>
        <w:spacing w:line="360" w:lineRule="auto"/>
        <w:rPr>
          <w:rFonts w:hint="eastAsia" w:ascii="宋体" w:hAnsi="宋体" w:eastAsia="宋体"/>
          <w:b w:val="0"/>
          <w:kern w:val="2"/>
          <w:szCs w:val="22"/>
        </w:rPr>
      </w:pPr>
    </w:p>
    <w:p>
      <w:pPr>
        <w:pStyle w:val="2"/>
        <w:rPr>
          <w:rFonts w:hint="eastAsia"/>
        </w:rPr>
      </w:pPr>
      <w:r>
        <w:fldChar w:fldCharType="end"/>
      </w: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spacing w:line="360" w:lineRule="auto"/>
        <w:rPr>
          <w:rFonts w:hint="eastAsia" w:ascii="宋体" w:hAnsi="宋体"/>
          <w:szCs w:val="21"/>
        </w:rPr>
      </w:pPr>
    </w:p>
    <w:p>
      <w:pPr>
        <w:pStyle w:val="7"/>
        <w:tabs>
          <w:tab w:val="left" w:pos="1260"/>
        </w:tabs>
        <w:spacing w:line="360" w:lineRule="auto"/>
        <w:jc w:val="center"/>
        <w:rPr>
          <w:rFonts w:hint="eastAsia" w:hAnsi="宋体"/>
          <w:b/>
          <w:spacing w:val="100"/>
          <w:w w:val="110"/>
          <w:kern w:val="0"/>
          <w:sz w:val="36"/>
          <w:szCs w:val="36"/>
          <w:lang w:val="en-US" w:eastAsia="zh-CN"/>
        </w:rPr>
      </w:pPr>
    </w:p>
    <w:p>
      <w:pPr>
        <w:pStyle w:val="7"/>
        <w:tabs>
          <w:tab w:val="left" w:pos="1260"/>
        </w:tabs>
        <w:spacing w:line="360" w:lineRule="auto"/>
        <w:jc w:val="center"/>
        <w:rPr>
          <w:rFonts w:hint="eastAsia" w:hAnsi="宋体"/>
          <w:b/>
          <w:spacing w:val="100"/>
          <w:w w:val="110"/>
          <w:kern w:val="0"/>
          <w:sz w:val="36"/>
          <w:szCs w:val="36"/>
          <w:lang w:val="en-US" w:eastAsia="zh-CN"/>
        </w:rPr>
      </w:pPr>
    </w:p>
    <w:p>
      <w:pPr>
        <w:pStyle w:val="7"/>
        <w:tabs>
          <w:tab w:val="left" w:pos="1260"/>
        </w:tabs>
        <w:spacing w:line="360" w:lineRule="auto"/>
        <w:jc w:val="center"/>
        <w:rPr>
          <w:rFonts w:hint="eastAsia" w:hAnsi="宋体"/>
          <w:b/>
          <w:spacing w:val="100"/>
          <w:w w:val="110"/>
          <w:kern w:val="0"/>
          <w:sz w:val="36"/>
          <w:szCs w:val="36"/>
          <w:lang w:val="en-US" w:eastAsia="zh-CN"/>
        </w:rPr>
      </w:pPr>
    </w:p>
    <w:p>
      <w:pPr>
        <w:pStyle w:val="7"/>
        <w:tabs>
          <w:tab w:val="left" w:pos="1260"/>
        </w:tabs>
        <w:spacing w:line="360" w:lineRule="auto"/>
        <w:jc w:val="center"/>
        <w:rPr>
          <w:rFonts w:hint="eastAsia" w:hAnsi="宋体"/>
          <w:b/>
          <w:spacing w:val="100"/>
          <w:w w:val="110"/>
          <w:kern w:val="0"/>
          <w:sz w:val="36"/>
          <w:szCs w:val="36"/>
          <w:lang w:val="en-US" w:eastAsia="zh-CN"/>
        </w:rPr>
      </w:pPr>
    </w:p>
    <w:p>
      <w:pPr>
        <w:pStyle w:val="4"/>
        <w:keepLines w:val="0"/>
        <w:numPr>
          <w:ilvl w:val="0"/>
          <w:numId w:val="0"/>
        </w:numPr>
        <w:tabs>
          <w:tab w:val="left" w:pos="851"/>
        </w:tabs>
        <w:spacing w:before="0" w:after="0" w:line="360" w:lineRule="auto"/>
        <w:ind w:leftChars="0"/>
        <w:rPr>
          <w:rFonts w:hint="eastAsia" w:ascii="宋体" w:hAnsi="宋体" w:eastAsia="宋体"/>
          <w:sz w:val="21"/>
          <w:szCs w:val="21"/>
        </w:rPr>
      </w:pPr>
      <w:bookmarkStart w:id="0" w:name="_Toc278794811"/>
      <w:r>
        <w:rPr>
          <w:rFonts w:hint="eastAsia" w:ascii="宋体" w:hAnsi="宋体" w:eastAsia="宋体"/>
          <w:sz w:val="21"/>
          <w:szCs w:val="21"/>
          <w:lang w:val="en-US" w:eastAsia="zh-CN"/>
        </w:rPr>
        <w:t>1.</w:t>
      </w:r>
      <w:r>
        <w:rPr>
          <w:rFonts w:hint="eastAsia" w:ascii="宋体" w:hAnsi="宋体" w:eastAsia="宋体"/>
          <w:sz w:val="21"/>
          <w:szCs w:val="21"/>
        </w:rPr>
        <w:t>自查表</w:t>
      </w:r>
      <w:bookmarkEnd w:id="0"/>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1.1资格性审查自查表</w:t>
      </w:r>
    </w:p>
    <w:tbl>
      <w:tblPr>
        <w:tblStyle w:val="13"/>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15"/>
        <w:gridCol w:w="5690"/>
        <w:gridCol w:w="1018"/>
        <w:gridCol w:w="108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1"/>
                <w:szCs w:val="21"/>
              </w:rPr>
            </w:pPr>
            <w:r>
              <w:rPr>
                <w:rStyle w:val="15"/>
                <w:rFonts w:hint="eastAsia"/>
                <w:sz w:val="21"/>
                <w:szCs w:val="21"/>
              </w:rPr>
              <w:t>序号</w:t>
            </w:r>
          </w:p>
        </w:tc>
        <w:tc>
          <w:tcPr>
            <w:tcW w:w="5690"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1"/>
                <w:szCs w:val="21"/>
              </w:rPr>
            </w:pPr>
            <w:r>
              <w:rPr>
                <w:rStyle w:val="15"/>
                <w:sz w:val="21"/>
                <w:szCs w:val="21"/>
              </w:rPr>
              <w:t>采购文件要求</w:t>
            </w:r>
          </w:p>
        </w:tc>
        <w:tc>
          <w:tcPr>
            <w:tcW w:w="1018"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1"/>
                <w:szCs w:val="21"/>
              </w:rPr>
            </w:pPr>
            <w:r>
              <w:rPr>
                <w:rStyle w:val="15"/>
                <w:sz w:val="21"/>
                <w:szCs w:val="21"/>
              </w:rPr>
              <w:t>自查结论</w:t>
            </w:r>
          </w:p>
        </w:tc>
        <w:tc>
          <w:tcPr>
            <w:tcW w:w="1083"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1"/>
                <w:szCs w:val="21"/>
              </w:rPr>
            </w:pPr>
            <w:r>
              <w:rPr>
                <w:rStyle w:val="15"/>
                <w:sz w:val="21"/>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outset" w:color="111111" w:sz="6" w:space="0"/>
              <w:left w:val="outset" w:color="111111" w:sz="6" w:space="0"/>
              <w:bottom w:val="single" w:color="auto" w:sz="4" w:space="0"/>
              <w:right w:val="outset" w:color="111111" w:sz="6" w:space="0"/>
            </w:tcBorders>
            <w:noWrap w:val="0"/>
            <w:vAlign w:val="center"/>
          </w:tcPr>
          <w:p>
            <w:pPr>
              <w:pStyle w:val="12"/>
              <w:jc w:val="center"/>
              <w:rPr>
                <w:rFonts w:hint="default" w:eastAsiaTheme="minorEastAsia"/>
                <w:lang w:val="en-US" w:eastAsia="zh-CN"/>
              </w:rPr>
            </w:pPr>
            <w:r>
              <w:rPr>
                <w:rFonts w:hint="eastAsia"/>
                <w:lang w:val="en-US" w:eastAsia="zh-CN"/>
              </w:rPr>
              <w:t>1</w:t>
            </w:r>
          </w:p>
        </w:tc>
        <w:tc>
          <w:tcPr>
            <w:tcW w:w="5690" w:type="dxa"/>
            <w:tcBorders>
              <w:top w:val="outset" w:color="111111" w:sz="6" w:space="0"/>
              <w:left w:val="outset" w:color="111111" w:sz="6" w:space="0"/>
              <w:bottom w:val="outset" w:color="111111" w:sz="6"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投标供应商应具备《中华人民共和国政府采购法》第二十二条规定的条件，提供下列材料： 具有独立承担民事责任的能力：是在中华人民共和国境内注册的法人或其他组织或自然人，投标时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01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0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2</w:t>
            </w:r>
          </w:p>
        </w:tc>
        <w:tc>
          <w:tcPr>
            <w:tcW w:w="5690" w:type="dxa"/>
            <w:tcBorders>
              <w:top w:val="outset" w:color="111111" w:sz="6" w:space="0"/>
              <w:left w:val="outset" w:color="111111" w:sz="6" w:space="0"/>
              <w:bottom w:val="outset" w:color="111111" w:sz="6"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具有良好的商业信誉和健全的财务会计制度：提供202</w:t>
            </w:r>
            <w:r>
              <w:rPr>
                <w:rFonts w:hint="eastAsia" w:ascii="Arial" w:hAnsi="Arial" w:cs="Arial"/>
                <w:highlight w:val="none"/>
                <w:lang w:val="en-US" w:eastAsia="zh-CN"/>
              </w:rPr>
              <w:t>1</w:t>
            </w:r>
            <w:r>
              <w:rPr>
                <w:rFonts w:ascii="Arial" w:hAnsi="Arial" w:cs="Arial"/>
                <w:highlight w:val="none"/>
              </w:rPr>
              <w:t>年度财务状况报告或基本开户行出具的资信证明，或最近一期财务报表（适用在上一年度或本财务年度成立的法人或其他组织），或人民银行出具的个人信用报告（适用于自然人）。</w:t>
            </w:r>
          </w:p>
        </w:tc>
        <w:tc>
          <w:tcPr>
            <w:tcW w:w="101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0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3</w:t>
            </w:r>
          </w:p>
        </w:tc>
        <w:tc>
          <w:tcPr>
            <w:tcW w:w="5690" w:type="dxa"/>
            <w:tcBorders>
              <w:top w:val="outset" w:color="111111" w:sz="6" w:space="0"/>
              <w:left w:val="outset" w:color="111111" w:sz="6" w:space="0"/>
              <w:bottom w:val="single" w:color="auto" w:sz="4"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有依法缴纳税收和社会保障资金的良好记录：提供投标截止日前</w:t>
            </w:r>
            <w:r>
              <w:rPr>
                <w:rFonts w:hint="eastAsia" w:ascii="Arial" w:hAnsi="Arial" w:cs="Arial"/>
                <w:highlight w:val="none"/>
                <w:lang w:eastAsia="zh-CN"/>
              </w:rPr>
              <w:t>12个月</w:t>
            </w:r>
            <w:r>
              <w:rPr>
                <w:rFonts w:ascii="Arial" w:hAnsi="Arial" w:cs="Arial"/>
                <w:highlight w:val="none"/>
              </w:rPr>
              <w:t>内任意1个月依法缴纳税收和社会保障资金的相关材料。如依法免税或不需要缴纳社会保障资金的，提供相应证明材料。</w:t>
            </w:r>
          </w:p>
        </w:tc>
        <w:tc>
          <w:tcPr>
            <w:tcW w:w="101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0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4</w:t>
            </w:r>
          </w:p>
        </w:tc>
        <w:tc>
          <w:tcPr>
            <w:tcW w:w="5690" w:type="dxa"/>
            <w:tcBorders>
              <w:top w:val="single" w:color="auto" w:sz="4" w:space="0"/>
              <w:left w:val="outset" w:color="111111" w:sz="6" w:space="0"/>
              <w:bottom w:val="single" w:color="auto" w:sz="4"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具有履行合同所必须的设备和专业技术能力：按</w:t>
            </w:r>
            <w:r>
              <w:rPr>
                <w:rFonts w:hint="eastAsia" w:ascii="Arial" w:hAnsi="Arial" w:cs="Arial"/>
                <w:highlight w:val="none"/>
                <w:lang w:eastAsia="zh-CN"/>
              </w:rPr>
              <w:t>报价文件</w:t>
            </w:r>
            <w:r>
              <w:rPr>
                <w:rFonts w:ascii="Arial" w:hAnsi="Arial" w:cs="Arial"/>
                <w:highlight w:val="none"/>
              </w:rPr>
              <w:t>格式填报设备及专业技术能力情况或提供《供应商资格声明函》。</w:t>
            </w:r>
          </w:p>
        </w:tc>
        <w:tc>
          <w:tcPr>
            <w:tcW w:w="101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0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5</w:t>
            </w:r>
          </w:p>
        </w:tc>
        <w:tc>
          <w:tcPr>
            <w:tcW w:w="5690" w:type="dxa"/>
            <w:tcBorders>
              <w:top w:val="single" w:color="auto" w:sz="4" w:space="0"/>
              <w:left w:val="outset" w:color="111111" w:sz="6" w:space="0"/>
              <w:bottom w:val="outset" w:color="111111" w:sz="6"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参加采购活动前三年内，在经营活动中没有重大违法记录：提供《供应商资格声明函》。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101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0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6</w:t>
            </w:r>
          </w:p>
        </w:tc>
        <w:tc>
          <w:tcPr>
            <w:tcW w:w="5690" w:type="dxa"/>
            <w:tcBorders>
              <w:top w:val="outset" w:color="111111" w:sz="6" w:space="0"/>
              <w:left w:val="outset" w:color="111111" w:sz="6" w:space="0"/>
              <w:bottom w:val="outset" w:color="111111" w:sz="6"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tc>
        <w:tc>
          <w:tcPr>
            <w:tcW w:w="101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0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7</w:t>
            </w:r>
          </w:p>
        </w:tc>
        <w:tc>
          <w:tcPr>
            <w:tcW w:w="5690" w:type="dxa"/>
            <w:tcBorders>
              <w:top w:val="outset" w:color="111111" w:sz="6" w:space="0"/>
              <w:left w:val="outset" w:color="111111" w:sz="6" w:space="0"/>
              <w:bottom w:val="outset" w:color="111111" w:sz="6"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提供《供应商资格声明函》。</w:t>
            </w:r>
          </w:p>
        </w:tc>
        <w:tc>
          <w:tcPr>
            <w:tcW w:w="101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0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8</w:t>
            </w:r>
          </w:p>
        </w:tc>
        <w:tc>
          <w:tcPr>
            <w:tcW w:w="5690" w:type="dxa"/>
            <w:tcBorders>
              <w:top w:val="outset" w:color="111111" w:sz="6" w:space="0"/>
              <w:left w:val="outset" w:color="111111" w:sz="6" w:space="0"/>
              <w:bottom w:val="outset" w:color="111111" w:sz="6"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供应商已按</w:t>
            </w:r>
            <w:r>
              <w:rPr>
                <w:rFonts w:hint="eastAsia" w:ascii="Arial" w:hAnsi="Arial" w:cs="Arial"/>
                <w:highlight w:val="none"/>
              </w:rPr>
              <w:t>评选</w:t>
            </w:r>
            <w:r>
              <w:rPr>
                <w:rFonts w:ascii="Arial" w:hAnsi="Arial" w:cs="Arial"/>
                <w:highlight w:val="none"/>
              </w:rPr>
              <w:t>公告及</w:t>
            </w:r>
            <w:r>
              <w:rPr>
                <w:rFonts w:hint="eastAsia" w:ascii="Arial" w:hAnsi="Arial" w:cs="Arial"/>
                <w:highlight w:val="none"/>
              </w:rPr>
              <w:t>评选</w:t>
            </w:r>
            <w:r>
              <w:rPr>
                <w:rFonts w:ascii="Arial" w:hAnsi="Arial" w:cs="Arial"/>
                <w:highlight w:val="none"/>
              </w:rPr>
              <w:t>文件的规定获取了</w:t>
            </w:r>
            <w:r>
              <w:rPr>
                <w:rFonts w:hint="eastAsia" w:ascii="Arial" w:hAnsi="Arial" w:cs="Arial"/>
                <w:highlight w:val="none"/>
                <w:lang w:eastAsia="zh-CN"/>
              </w:rPr>
              <w:t>采购文件</w:t>
            </w:r>
            <w:r>
              <w:rPr>
                <w:rFonts w:ascii="Arial" w:hAnsi="Arial" w:cs="Arial"/>
                <w:highlight w:val="none"/>
              </w:rPr>
              <w:t>。（提供《供应商资格声明函》）</w:t>
            </w:r>
          </w:p>
        </w:tc>
        <w:tc>
          <w:tcPr>
            <w:tcW w:w="101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kern w:val="2"/>
                <w:sz w:val="24"/>
                <w:szCs w:val="24"/>
                <w:lang w:val="en-US" w:eastAsia="zh-CN" w:bidi="ar-SA"/>
              </w:rPr>
            </w:pPr>
            <w:r>
              <w:t>□通过 □不通过</w:t>
            </w:r>
          </w:p>
        </w:tc>
        <w:tc>
          <w:tcPr>
            <w:tcW w:w="10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kern w:val="2"/>
                <w:sz w:val="24"/>
                <w:szCs w:val="24"/>
                <w:lang w:val="en-US" w:eastAsia="zh-CN" w:bidi="ar-SA"/>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single" w:color="auto" w:sz="4" w:space="0"/>
              <w:left w:val="outset" w:color="111111" w:sz="6" w:space="0"/>
              <w:bottom w:val="outset" w:color="111111" w:sz="6" w:space="0"/>
              <w:right w:val="outset" w:color="111111"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9</w:t>
            </w:r>
          </w:p>
        </w:tc>
        <w:tc>
          <w:tcPr>
            <w:tcW w:w="5690" w:type="dxa"/>
            <w:tcBorders>
              <w:top w:val="outset" w:color="111111" w:sz="6" w:space="0"/>
              <w:left w:val="outset" w:color="111111" w:sz="6" w:space="0"/>
              <w:bottom w:val="outset" w:color="111111" w:sz="6" w:space="0"/>
              <w:right w:val="outset" w:color="111111" w:sz="6" w:space="0"/>
            </w:tcBorders>
            <w:noWrap w:val="0"/>
            <w:vAlign w:val="center"/>
          </w:tcPr>
          <w:p>
            <w:pPr>
              <w:jc w:val="left"/>
              <w:rPr>
                <w:rFonts w:hint="eastAsia" w:ascii="宋体" w:hAnsi="宋体" w:eastAsia="宋体"/>
                <w:szCs w:val="21"/>
                <w:lang w:val="zh-CN"/>
              </w:rPr>
            </w:pPr>
            <w:r>
              <w:rPr>
                <w:rFonts w:hint="eastAsia" w:ascii="宋体" w:hAnsi="宋体" w:eastAsia="宋体"/>
                <w:szCs w:val="21"/>
                <w:lang w:val="zh-CN"/>
              </w:rPr>
              <w:t>报价人必须具备同时具备以下资质：</w:t>
            </w:r>
          </w:p>
          <w:p>
            <w:pPr>
              <w:jc w:val="left"/>
              <w:rPr>
                <w:rFonts w:hint="eastAsia" w:ascii="宋体" w:hAnsi="宋体" w:eastAsia="宋体"/>
                <w:szCs w:val="21"/>
                <w:lang w:val="zh-CN"/>
              </w:rPr>
            </w:pPr>
            <w:r>
              <w:rPr>
                <w:rFonts w:hint="eastAsia" w:ascii="宋体" w:hAnsi="宋体" w:eastAsia="宋体"/>
                <w:szCs w:val="21"/>
                <w:lang w:val="zh-CN"/>
              </w:rPr>
              <w:t>1) “压力管道安装许可证‘GB1’级（含PE专项）”。</w:t>
            </w:r>
          </w:p>
          <w:p>
            <w:pPr>
              <w:jc w:val="left"/>
              <w:rPr>
                <w:rFonts w:hint="eastAsia" w:ascii="宋体" w:hAnsi="宋体" w:eastAsia="宋体"/>
                <w:szCs w:val="21"/>
                <w:lang w:val="en-US" w:eastAsia="zh-CN"/>
              </w:rPr>
            </w:pPr>
            <w:r>
              <w:rPr>
                <w:rFonts w:hint="eastAsia" w:ascii="宋体" w:hAnsi="宋体" w:eastAsia="宋体"/>
                <w:szCs w:val="21"/>
                <w:lang w:val="zh-CN"/>
              </w:rPr>
              <w:t>2）市政公用工程施工总承包贰级及以上，或</w:t>
            </w:r>
            <w:r>
              <w:rPr>
                <w:rFonts w:hint="eastAsia" w:ascii="宋体" w:hAnsi="宋体" w:cs="宋体"/>
                <w:sz w:val="24"/>
                <w:u w:val="single"/>
              </w:rPr>
              <w:t>石油化工工程施工总承包</w:t>
            </w:r>
            <w:r>
              <w:rPr>
                <w:rFonts w:hint="eastAsia" w:ascii="宋体" w:hAnsi="宋体" w:cs="宋体"/>
                <w:sz w:val="24"/>
                <w:u w:val="single"/>
                <w:lang w:val="en-US" w:eastAsia="zh-CN"/>
              </w:rPr>
              <w:t>叁</w:t>
            </w:r>
            <w:r>
              <w:rPr>
                <w:rFonts w:hint="eastAsia" w:ascii="宋体" w:hAnsi="宋体" w:cs="宋体"/>
                <w:sz w:val="24"/>
                <w:u w:val="single"/>
              </w:rPr>
              <w:t>级</w:t>
            </w:r>
            <w:r>
              <w:rPr>
                <w:rFonts w:hint="eastAsia" w:ascii="宋体" w:hAnsi="宋体" w:eastAsia="宋体"/>
                <w:szCs w:val="21"/>
                <w:lang w:val="zh-CN"/>
              </w:rPr>
              <w:t>及以上资质</w:t>
            </w:r>
            <w:r>
              <w:rPr>
                <w:rFonts w:hint="eastAsia" w:ascii="宋体" w:hAnsi="宋体" w:eastAsia="宋体"/>
                <w:szCs w:val="21"/>
                <w:lang w:val="en-US" w:eastAsia="zh-CN"/>
              </w:rPr>
              <w:t>.</w:t>
            </w:r>
          </w:p>
          <w:p>
            <w:pPr>
              <w:jc w:val="center"/>
              <w:rPr>
                <w:rFonts w:ascii="Arial" w:hAnsi="Arial" w:cs="Arial"/>
                <w:kern w:val="2"/>
                <w:sz w:val="24"/>
                <w:szCs w:val="22"/>
                <w:highlight w:val="none"/>
                <w:lang w:val="en-US" w:eastAsia="zh-CN" w:bidi="ar-SA"/>
              </w:rPr>
            </w:pPr>
          </w:p>
        </w:tc>
        <w:tc>
          <w:tcPr>
            <w:tcW w:w="101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kern w:val="2"/>
                <w:sz w:val="24"/>
                <w:szCs w:val="24"/>
                <w:lang w:val="en-US" w:eastAsia="zh-CN" w:bidi="ar-SA"/>
              </w:rPr>
            </w:pPr>
            <w:r>
              <w:t>□通过 □不通过</w:t>
            </w:r>
          </w:p>
        </w:tc>
        <w:tc>
          <w:tcPr>
            <w:tcW w:w="10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kern w:val="2"/>
                <w:sz w:val="24"/>
                <w:szCs w:val="24"/>
                <w:lang w:val="en-US" w:eastAsia="zh-CN" w:bidi="ar-SA"/>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left w:val="outset" w:color="111111" w:sz="6" w:space="0"/>
              <w:bottom w:val="single" w:color="auto" w:sz="4" w:space="0"/>
              <w:right w:val="outset" w:color="111111" w:sz="6" w:space="0"/>
            </w:tcBorders>
            <w:noWrap w:val="0"/>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10</w:t>
            </w:r>
          </w:p>
        </w:tc>
        <w:tc>
          <w:tcPr>
            <w:tcW w:w="5690" w:type="dxa"/>
            <w:tcBorders>
              <w:top w:val="outset" w:color="111111" w:sz="6" w:space="0"/>
              <w:left w:val="outset" w:color="111111" w:sz="6" w:space="0"/>
              <w:bottom w:val="outset" w:color="111111" w:sz="6" w:space="0"/>
              <w:right w:val="outset" w:color="111111" w:sz="6" w:space="0"/>
            </w:tcBorders>
            <w:noWrap w:val="0"/>
            <w:vAlign w:val="center"/>
          </w:tcPr>
          <w:p>
            <w:pPr>
              <w:jc w:val="left"/>
              <w:rPr>
                <w:rFonts w:hint="eastAsia" w:ascii="Arial" w:hAnsi="Arial" w:cs="Arial"/>
                <w:highlight w:val="none"/>
              </w:rPr>
            </w:pPr>
            <w:r>
              <w:rPr>
                <w:rFonts w:hint="eastAsia" w:ascii="宋体" w:hAnsi="宋体" w:eastAsia="宋体"/>
                <w:szCs w:val="21"/>
                <w:lang w:val="zh-CN"/>
              </w:rPr>
              <w:t>报价人具有建设行政主管部门颁发的有效的《安全生产许可证》。（在</w:t>
            </w:r>
            <w:r>
              <w:rPr>
                <w:rFonts w:hint="eastAsia" w:ascii="Arial" w:hAnsi="Arial" w:cs="Arial"/>
                <w:highlight w:val="none"/>
                <w:lang w:val="zh-CN"/>
              </w:rPr>
              <w:t>初次</w:t>
            </w:r>
            <w:r>
              <w:rPr>
                <w:rFonts w:hint="eastAsia" w:ascii="宋体" w:hAnsi="宋体" w:eastAsia="宋体"/>
                <w:szCs w:val="21"/>
                <w:lang w:val="zh-CN"/>
              </w:rPr>
              <w:t>报价响应文件中提供资质证书复印件）；</w:t>
            </w:r>
          </w:p>
        </w:tc>
        <w:tc>
          <w:tcPr>
            <w:tcW w:w="101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□通过 □不通过</w:t>
            </w:r>
          </w:p>
        </w:tc>
        <w:tc>
          <w:tcPr>
            <w:tcW w:w="10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11</w:t>
            </w:r>
          </w:p>
        </w:tc>
        <w:tc>
          <w:tcPr>
            <w:tcW w:w="5690" w:type="dxa"/>
            <w:tcBorders>
              <w:top w:val="outset" w:color="111111" w:sz="6" w:space="0"/>
              <w:left w:val="outset" w:color="111111" w:sz="6" w:space="0"/>
              <w:bottom w:val="outset" w:color="111111" w:sz="6" w:space="0"/>
              <w:right w:val="outset" w:color="111111" w:sz="6" w:space="0"/>
            </w:tcBorders>
            <w:noWrap w:val="0"/>
            <w:vAlign w:val="center"/>
          </w:tcPr>
          <w:p>
            <w:pPr>
              <w:jc w:val="left"/>
              <w:rPr>
                <w:rFonts w:hint="eastAsia" w:ascii="Arial" w:hAnsi="Arial" w:cs="Arial"/>
                <w:highlight w:val="none"/>
              </w:rPr>
            </w:pPr>
            <w:r>
              <w:rPr>
                <w:rFonts w:hint="eastAsia" w:ascii="宋体" w:hAnsi="宋体" w:eastAsia="宋体"/>
                <w:szCs w:val="21"/>
                <w:lang w:val="zh-CN"/>
              </w:rPr>
              <w:t>拟担任本工程项目负责人的人员为：市政公用工程或机电工程专业二级或以上级别的注册建造师。项目负责人持有在有效期内的安全生产考核合格证书（B类），或能够提供广东省建筑施工企业管理人员安全生产考核信息系统安全生产管理人员证书信息的打印页。专职安全人员须具有在有效期内的安全考核合格证书（C类），或能够提供广东省建筑施工企业管理人员安全生产考核信息系统安全生产管理人员证书信息的打印页。</w:t>
            </w:r>
          </w:p>
        </w:tc>
        <w:tc>
          <w:tcPr>
            <w:tcW w:w="101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□通过 □不通过</w:t>
            </w:r>
          </w:p>
        </w:tc>
        <w:tc>
          <w:tcPr>
            <w:tcW w:w="10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single" w:color="auto" w:sz="4" w:space="0"/>
              <w:left w:val="outset" w:color="111111" w:sz="6" w:space="0"/>
              <w:bottom w:val="outset" w:color="111111" w:sz="6" w:space="0"/>
              <w:right w:val="outset" w:color="111111" w:sz="6" w:space="0"/>
            </w:tcBorders>
            <w:noWrap w:val="0"/>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12</w:t>
            </w:r>
          </w:p>
        </w:tc>
        <w:tc>
          <w:tcPr>
            <w:tcW w:w="5690" w:type="dxa"/>
            <w:tcBorders>
              <w:top w:val="outset" w:color="111111" w:sz="6" w:space="0"/>
              <w:left w:val="outset" w:color="111111" w:sz="6" w:space="0"/>
              <w:bottom w:val="outset" w:color="111111" w:sz="6" w:space="0"/>
              <w:right w:val="outset" w:color="111111" w:sz="6" w:space="0"/>
            </w:tcBorders>
            <w:noWrap w:val="0"/>
            <w:vAlign w:val="center"/>
          </w:tcPr>
          <w:p>
            <w:pPr>
              <w:jc w:val="both"/>
              <w:rPr>
                <w:rFonts w:hint="eastAsia" w:ascii="Arial" w:hAnsi="Arial" w:cs="Arial"/>
                <w:highlight w:val="none"/>
              </w:rPr>
            </w:pPr>
            <w:r>
              <w:rPr>
                <w:rFonts w:ascii="Arial" w:hAnsi="Arial" w:cs="Arial"/>
                <w:highlight w:val="none"/>
              </w:rPr>
              <w:t>本项目不接受联合体投标。</w:t>
            </w:r>
          </w:p>
        </w:tc>
        <w:tc>
          <w:tcPr>
            <w:tcW w:w="101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□通过 □不通过</w:t>
            </w:r>
          </w:p>
        </w:tc>
        <w:tc>
          <w:tcPr>
            <w:tcW w:w="10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见报价文件第（ ）页</w:t>
            </w:r>
          </w:p>
        </w:tc>
      </w:tr>
    </w:tbl>
    <w:p>
      <w:pPr>
        <w:ind w:firstLine="420" w:firstLineChars="200"/>
      </w:pPr>
    </w:p>
    <w:p>
      <w:pPr>
        <w:pStyle w:val="2"/>
      </w:pPr>
    </w:p>
    <w:p>
      <w:pPr>
        <w:pStyle w:val="3"/>
      </w:pPr>
    </w:p>
    <w:p>
      <w:pPr>
        <w:pStyle w:val="3"/>
      </w:pPr>
    </w:p>
    <w:p>
      <w:pPr>
        <w:rPr>
          <w:rFonts w:hint="eastAsia" w:ascii="仿宋_GB2312" w:hAnsi="Times New Roman" w:cs="Times New Roman" w:eastAsiaTheme="minorEastAsia"/>
          <w:b/>
          <w:sz w:val="32"/>
          <w:szCs w:val="32"/>
          <w:lang w:eastAsia="zh-CN"/>
        </w:rPr>
      </w:pPr>
      <w:r>
        <w:rPr>
          <w:rFonts w:hint="eastAsia"/>
          <w:b/>
          <w:bCs/>
          <w:lang w:val="en-US" w:eastAsia="zh-CN"/>
        </w:rPr>
        <w:t>1.2</w:t>
      </w:r>
      <w:r>
        <w:rPr>
          <w:b/>
          <w:bCs/>
        </w:rPr>
        <w:t>符合性审查</w:t>
      </w:r>
      <w:r>
        <w:rPr>
          <w:rFonts w:hint="eastAsia"/>
          <w:b/>
          <w:bCs/>
          <w:lang w:eastAsia="zh-CN"/>
        </w:rPr>
        <w:t>自查表</w:t>
      </w:r>
    </w:p>
    <w:tbl>
      <w:tblPr>
        <w:tblStyle w:val="13"/>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15"/>
        <w:gridCol w:w="4832"/>
        <w:gridCol w:w="1383"/>
        <w:gridCol w:w="157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19" w:hRule="atLeast"/>
        </w:trPr>
        <w:tc>
          <w:tcPr>
            <w:tcW w:w="815" w:type="dxa"/>
            <w:tcBorders>
              <w:top w:val="outset" w:color="111111" w:sz="6" w:space="0"/>
              <w:left w:val="outset" w:color="111111" w:sz="6" w:space="0"/>
              <w:bottom w:val="single" w:color="auto" w:sz="4" w:space="0"/>
              <w:right w:val="outset" w:color="111111" w:sz="6" w:space="0"/>
            </w:tcBorders>
            <w:noWrap w:val="0"/>
            <w:vAlign w:val="center"/>
          </w:tcPr>
          <w:p>
            <w:pPr>
              <w:jc w:val="center"/>
              <w:rPr>
                <w:rFonts w:hint="eastAsia" w:ascii="宋体" w:hAnsi="宋体" w:cs="宋体" w:eastAsiaTheme="minorEastAsia"/>
                <w:kern w:val="2"/>
                <w:sz w:val="21"/>
                <w:szCs w:val="21"/>
                <w:lang w:val="en-US" w:eastAsia="zh-CN" w:bidi="ar-SA"/>
              </w:rPr>
            </w:pPr>
            <w:r>
              <w:rPr>
                <w:rStyle w:val="15"/>
                <w:rFonts w:hint="eastAsia"/>
                <w:sz w:val="21"/>
                <w:szCs w:val="21"/>
              </w:rPr>
              <w:t>序号</w:t>
            </w:r>
          </w:p>
        </w:tc>
        <w:tc>
          <w:tcPr>
            <w:tcW w:w="4832" w:type="dxa"/>
            <w:tcBorders>
              <w:top w:val="outset" w:color="111111" w:sz="6" w:space="0"/>
              <w:left w:val="outset" w:color="111111" w:sz="6" w:space="0"/>
              <w:bottom w:val="single" w:color="auto" w:sz="4" w:space="0"/>
              <w:right w:val="outset" w:color="111111" w:sz="6" w:space="0"/>
            </w:tcBorders>
            <w:noWrap w:val="0"/>
            <w:vAlign w:val="center"/>
          </w:tcPr>
          <w:p>
            <w:pPr>
              <w:jc w:val="center"/>
              <w:rPr>
                <w:rFonts w:ascii="宋体" w:hAnsi="宋体" w:cs="宋体" w:eastAsiaTheme="minorEastAsia"/>
                <w:kern w:val="2"/>
                <w:sz w:val="21"/>
                <w:szCs w:val="21"/>
                <w:lang w:val="en-US" w:eastAsia="zh-CN" w:bidi="ar-SA"/>
              </w:rPr>
            </w:pPr>
            <w:r>
              <w:rPr>
                <w:rStyle w:val="15"/>
                <w:sz w:val="21"/>
                <w:szCs w:val="21"/>
              </w:rPr>
              <w:t>采购文件要求</w:t>
            </w:r>
          </w:p>
        </w:tc>
        <w:tc>
          <w:tcPr>
            <w:tcW w:w="1383"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eastAsiaTheme="minorEastAsia"/>
                <w:kern w:val="2"/>
                <w:sz w:val="21"/>
                <w:szCs w:val="21"/>
                <w:lang w:val="en-US" w:eastAsia="zh-CN" w:bidi="ar-SA"/>
              </w:rPr>
            </w:pPr>
            <w:r>
              <w:rPr>
                <w:rStyle w:val="15"/>
                <w:sz w:val="21"/>
                <w:szCs w:val="21"/>
              </w:rPr>
              <w:t>自查结论</w:t>
            </w:r>
          </w:p>
        </w:tc>
        <w:tc>
          <w:tcPr>
            <w:tcW w:w="157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eastAsiaTheme="minorEastAsia"/>
                <w:kern w:val="2"/>
                <w:sz w:val="21"/>
                <w:szCs w:val="21"/>
                <w:lang w:val="en-US" w:eastAsia="zh-CN" w:bidi="ar-SA"/>
              </w:rPr>
            </w:pPr>
            <w:r>
              <w:rPr>
                <w:rStyle w:val="15"/>
                <w:sz w:val="21"/>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49" w:hRule="atLeast"/>
        </w:trPr>
        <w:tc>
          <w:tcPr>
            <w:tcW w:w="815" w:type="dxa"/>
            <w:tcBorders>
              <w:top w:val="outset" w:color="111111" w:sz="6" w:space="0"/>
              <w:left w:val="outset" w:color="111111" w:sz="6" w:space="0"/>
              <w:bottom w:val="single" w:color="auto" w:sz="4" w:space="0"/>
              <w:right w:val="outset" w:color="111111" w:sz="6" w:space="0"/>
            </w:tcBorders>
            <w:noWrap w:val="0"/>
            <w:vAlign w:val="center"/>
          </w:tcPr>
          <w:p>
            <w:pPr>
              <w:pStyle w:val="12"/>
              <w:jc w:val="center"/>
              <w:rPr>
                <w:rFonts w:hint="eastAsia" w:eastAsiaTheme="minorEastAsia"/>
                <w:lang w:val="en-US" w:eastAsia="zh-CN"/>
              </w:rPr>
            </w:pPr>
            <w:r>
              <w:rPr>
                <w:rFonts w:hint="eastAsia"/>
                <w:lang w:val="en-US" w:eastAsia="zh-CN"/>
              </w:rPr>
              <w:t>1</w:t>
            </w:r>
          </w:p>
        </w:tc>
        <w:tc>
          <w:tcPr>
            <w:tcW w:w="4832" w:type="dxa"/>
            <w:tcBorders>
              <w:top w:val="outset" w:color="111111" w:sz="6" w:space="0"/>
              <w:left w:val="outset" w:color="111111" w:sz="6" w:space="0"/>
              <w:bottom w:val="single" w:color="auto" w:sz="4"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投标函：已按规定格式编制及盖章、签署，投标</w:t>
            </w:r>
            <w:r>
              <w:rPr>
                <w:rFonts w:hint="eastAsia" w:ascii="宋体" w:hAnsi="宋体" w:eastAsia="宋体"/>
                <w:szCs w:val="21"/>
                <w:lang w:val="zh-CN"/>
              </w:rPr>
              <w:t>有效期</w:t>
            </w:r>
            <w:r>
              <w:rPr>
                <w:rFonts w:ascii="Arial" w:hAnsi="Arial" w:cs="Arial"/>
                <w:highlight w:val="none"/>
              </w:rPr>
              <w:t>满足</w:t>
            </w:r>
            <w:r>
              <w:rPr>
                <w:rFonts w:hint="eastAsia" w:ascii="Arial" w:hAnsi="Arial" w:cs="Arial"/>
                <w:highlight w:val="none"/>
                <w:lang w:eastAsia="zh-CN"/>
              </w:rPr>
              <w:t>采购文件</w:t>
            </w:r>
            <w:r>
              <w:rPr>
                <w:rFonts w:ascii="Arial" w:hAnsi="Arial" w:cs="Arial"/>
                <w:highlight w:val="none"/>
              </w:rPr>
              <w:t>要求。</w:t>
            </w:r>
          </w:p>
        </w:tc>
        <w:tc>
          <w:tcPr>
            <w:tcW w:w="13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576"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62" w:hRule="atLeast"/>
        </w:trPr>
        <w:tc>
          <w:tcPr>
            <w:tcW w:w="815"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2</w:t>
            </w:r>
          </w:p>
        </w:tc>
        <w:tc>
          <w:tcPr>
            <w:tcW w:w="4832" w:type="dxa"/>
            <w:tcBorders>
              <w:top w:val="single" w:color="auto" w:sz="4" w:space="0"/>
              <w:left w:val="outset" w:color="111111" w:sz="6" w:space="0"/>
              <w:bottom w:val="outset" w:color="111111" w:sz="6"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法定代表人</w:t>
            </w:r>
            <w:r>
              <w:rPr>
                <w:rFonts w:hint="eastAsia" w:ascii="宋体" w:hAnsi="宋体" w:eastAsia="宋体"/>
                <w:szCs w:val="21"/>
                <w:lang w:val="zh-CN"/>
              </w:rPr>
              <w:t>证明书</w:t>
            </w:r>
            <w:r>
              <w:rPr>
                <w:rFonts w:ascii="Arial" w:hAnsi="Arial" w:cs="Arial"/>
                <w:highlight w:val="none"/>
              </w:rPr>
              <w:t>及授权委托书（如适用）：已经盖章、签署，有效期涵盖投标有效期。</w:t>
            </w:r>
          </w:p>
        </w:tc>
        <w:tc>
          <w:tcPr>
            <w:tcW w:w="13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576"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19" w:hRule="atLeast"/>
        </w:trPr>
        <w:tc>
          <w:tcPr>
            <w:tcW w:w="815"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3</w:t>
            </w:r>
          </w:p>
        </w:tc>
        <w:tc>
          <w:tcPr>
            <w:tcW w:w="4832" w:type="dxa"/>
            <w:tcBorders>
              <w:top w:val="outset" w:color="111111" w:sz="6" w:space="0"/>
              <w:left w:val="outset" w:color="111111" w:sz="6" w:space="0"/>
              <w:bottom w:val="outset" w:color="111111" w:sz="6"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hint="eastAsia" w:ascii="Arial" w:hAnsi="Arial" w:cs="Arial"/>
                <w:highlight w:val="none"/>
                <w:lang w:eastAsia="zh-CN"/>
              </w:rPr>
              <w:t>报价文件</w:t>
            </w:r>
            <w:r>
              <w:rPr>
                <w:rFonts w:ascii="Arial" w:hAnsi="Arial" w:cs="Arial"/>
                <w:highlight w:val="none"/>
              </w:rPr>
              <w:t>内容、签署、盖章：</w:t>
            </w:r>
            <w:r>
              <w:rPr>
                <w:rFonts w:hint="eastAsia" w:ascii="Arial" w:hAnsi="Arial" w:cs="Arial"/>
                <w:highlight w:val="none"/>
                <w:lang w:eastAsia="zh-CN"/>
              </w:rPr>
              <w:t>报价文件</w:t>
            </w:r>
            <w:r>
              <w:rPr>
                <w:rFonts w:ascii="Arial" w:hAnsi="Arial" w:cs="Arial"/>
                <w:highlight w:val="none"/>
              </w:rPr>
              <w:t>内容完整，无重大错漏，并已按</w:t>
            </w:r>
            <w:r>
              <w:rPr>
                <w:rFonts w:hint="eastAsia" w:ascii="Arial" w:hAnsi="Arial" w:cs="Arial"/>
                <w:highlight w:val="none"/>
                <w:lang w:eastAsia="zh-CN"/>
              </w:rPr>
              <w:t>采购文件</w:t>
            </w:r>
            <w:r>
              <w:rPr>
                <w:rFonts w:ascii="Arial" w:hAnsi="Arial" w:cs="Arial"/>
                <w:highlight w:val="none"/>
              </w:rPr>
              <w:t>要求盖章、签署。</w:t>
            </w:r>
          </w:p>
        </w:tc>
        <w:tc>
          <w:tcPr>
            <w:tcW w:w="13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576"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single" w:color="auto" w:sz="4" w:space="0"/>
              <w:left w:val="outset" w:color="111111" w:sz="6" w:space="0"/>
              <w:bottom w:val="single" w:color="auto" w:sz="4" w:space="0"/>
              <w:right w:val="outset" w:color="111111" w:sz="6" w:space="0"/>
            </w:tcBorders>
            <w:noWrap w:val="0"/>
            <w:vAlign w:val="center"/>
          </w:tcPr>
          <w:p>
            <w:pPr>
              <w:jc w:val="center"/>
            </w:pPr>
          </w:p>
          <w:p>
            <w:pPr>
              <w:pStyle w:val="2"/>
              <w:jc w:val="center"/>
              <w:rPr>
                <w:rFonts w:hint="eastAsia" w:eastAsia="宋体"/>
                <w:lang w:val="en-US" w:eastAsia="zh-CN"/>
              </w:rPr>
            </w:pPr>
            <w:r>
              <w:rPr>
                <w:rFonts w:hint="eastAsia" w:ascii="宋体" w:hAnsi="宋体" w:cs="宋体"/>
                <w:sz w:val="24"/>
                <w:szCs w:val="24"/>
                <w:lang w:val="en-US" w:eastAsia="zh-CN"/>
              </w:rPr>
              <w:t>4</w:t>
            </w:r>
          </w:p>
        </w:tc>
        <w:tc>
          <w:tcPr>
            <w:tcW w:w="4832" w:type="dxa"/>
            <w:tcBorders>
              <w:top w:val="outset" w:color="111111" w:sz="6" w:space="0"/>
              <w:left w:val="outset" w:color="111111" w:sz="6" w:space="0"/>
              <w:bottom w:val="outset" w:color="111111" w:sz="6"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满足</w:t>
            </w:r>
            <w:r>
              <w:rPr>
                <w:rFonts w:hint="eastAsia" w:ascii="Arial" w:hAnsi="Arial" w:cs="Arial"/>
                <w:highlight w:val="none"/>
                <w:lang w:eastAsia="zh-CN"/>
              </w:rPr>
              <w:t>采购文件</w:t>
            </w:r>
            <w:r>
              <w:rPr>
                <w:rFonts w:hint="eastAsia" w:ascii="宋体" w:hAnsi="宋体" w:eastAsia="宋体"/>
                <w:szCs w:val="21"/>
                <w:lang w:val="zh-CN"/>
              </w:rPr>
              <w:t>实质性</w:t>
            </w:r>
            <w:r>
              <w:rPr>
                <w:rFonts w:ascii="Arial" w:hAnsi="Arial" w:cs="Arial"/>
                <w:highlight w:val="none"/>
              </w:rPr>
              <w:t>要求：已满足</w:t>
            </w:r>
            <w:r>
              <w:rPr>
                <w:rFonts w:hint="eastAsia" w:ascii="Arial" w:hAnsi="Arial" w:cs="Arial"/>
                <w:highlight w:val="none"/>
                <w:lang w:eastAsia="zh-CN"/>
              </w:rPr>
              <w:t>采购文件</w:t>
            </w:r>
            <w:r>
              <w:rPr>
                <w:rFonts w:ascii="Arial" w:hAnsi="Arial" w:cs="Arial"/>
                <w:highlight w:val="none"/>
              </w:rPr>
              <w:t>实质性要求（含带</w:t>
            </w:r>
            <w:r>
              <w:rPr>
                <w:rFonts w:hint="eastAsia" w:ascii="宋体" w:hAnsi="宋体" w:cs="宋体"/>
                <w:highlight w:val="none"/>
              </w:rPr>
              <w:t>★</w:t>
            </w:r>
            <w:r>
              <w:rPr>
                <w:rFonts w:ascii="Arial" w:hAnsi="Arial" w:cs="Arial"/>
                <w:highlight w:val="none"/>
              </w:rPr>
              <w:t>号的条款和指标）。</w:t>
            </w:r>
          </w:p>
        </w:tc>
        <w:tc>
          <w:tcPr>
            <w:tcW w:w="13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576"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trPr>
        <w:tc>
          <w:tcPr>
            <w:tcW w:w="815"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5</w:t>
            </w:r>
          </w:p>
        </w:tc>
        <w:tc>
          <w:tcPr>
            <w:tcW w:w="4832" w:type="dxa"/>
            <w:tcBorders>
              <w:top w:val="outset" w:color="111111" w:sz="6" w:space="0"/>
              <w:left w:val="outset" w:color="111111" w:sz="6" w:space="0"/>
              <w:bottom w:val="outset" w:color="111111" w:sz="6"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投标方案：如</w:t>
            </w:r>
            <w:r>
              <w:rPr>
                <w:rFonts w:hint="eastAsia" w:ascii="Arial" w:hAnsi="Arial" w:cs="Arial"/>
                <w:highlight w:val="none"/>
                <w:lang w:eastAsia="zh-CN"/>
              </w:rPr>
              <w:t>采购文件</w:t>
            </w:r>
            <w:r>
              <w:rPr>
                <w:rFonts w:ascii="Arial" w:hAnsi="Arial" w:cs="Arial"/>
                <w:highlight w:val="none"/>
              </w:rPr>
              <w:t>不接受备选方案时，</w:t>
            </w:r>
            <w:r>
              <w:rPr>
                <w:rFonts w:hint="eastAsia" w:ascii="Arial" w:hAnsi="Arial" w:cs="Arial"/>
                <w:highlight w:val="none"/>
              </w:rPr>
              <w:t>供应商</w:t>
            </w:r>
            <w:r>
              <w:rPr>
                <w:rFonts w:ascii="Arial" w:hAnsi="Arial" w:cs="Arial"/>
                <w:highlight w:val="none"/>
              </w:rPr>
              <w:t>提供的投标方案及报价方案固定；如</w:t>
            </w:r>
            <w:r>
              <w:rPr>
                <w:rFonts w:hint="eastAsia" w:ascii="Arial" w:hAnsi="Arial" w:cs="Arial"/>
                <w:highlight w:val="none"/>
                <w:lang w:eastAsia="zh-CN"/>
              </w:rPr>
              <w:t>采购文件</w:t>
            </w:r>
            <w:r>
              <w:rPr>
                <w:rFonts w:ascii="Arial" w:hAnsi="Arial" w:cs="Arial"/>
                <w:highlight w:val="none"/>
              </w:rPr>
              <w:t>接受备选方案的，提交多于一个方案时已明确主选方案。</w:t>
            </w:r>
          </w:p>
        </w:tc>
        <w:tc>
          <w:tcPr>
            <w:tcW w:w="13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576"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6</w:t>
            </w:r>
          </w:p>
        </w:tc>
        <w:tc>
          <w:tcPr>
            <w:tcW w:w="4832" w:type="dxa"/>
            <w:tcBorders>
              <w:top w:val="outset" w:color="111111" w:sz="6" w:space="0"/>
              <w:left w:val="outset" w:color="111111" w:sz="6" w:space="0"/>
              <w:bottom w:val="outset" w:color="111111" w:sz="6"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投标保证金（</w:t>
            </w:r>
            <w:r>
              <w:rPr>
                <w:rFonts w:hint="eastAsia" w:ascii="Arial" w:hAnsi="Arial" w:cs="Arial"/>
                <w:highlight w:val="none"/>
                <w:lang w:val="en-US" w:eastAsia="zh-CN"/>
              </w:rPr>
              <w:t>本项目不</w:t>
            </w:r>
            <w:r>
              <w:rPr>
                <w:rFonts w:ascii="Arial" w:hAnsi="Arial" w:cs="Arial"/>
                <w:highlight w:val="none"/>
              </w:rPr>
              <w:t>适用）</w:t>
            </w:r>
            <w:r>
              <w:rPr>
                <w:rFonts w:hint="eastAsia" w:ascii="Arial" w:hAnsi="Arial" w:cs="Arial"/>
                <w:highlight w:val="none"/>
                <w:lang w:eastAsia="zh-CN"/>
              </w:rPr>
              <w:t>。</w:t>
            </w:r>
          </w:p>
        </w:tc>
        <w:tc>
          <w:tcPr>
            <w:tcW w:w="13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576"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7</w:t>
            </w:r>
          </w:p>
        </w:tc>
        <w:tc>
          <w:tcPr>
            <w:tcW w:w="4832" w:type="dxa"/>
            <w:tcBorders>
              <w:top w:val="outset" w:color="111111" w:sz="6" w:space="0"/>
              <w:left w:val="outset" w:color="111111" w:sz="6" w:space="0"/>
              <w:bottom w:val="outset" w:color="111111" w:sz="6"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投标报价：1.</w:t>
            </w:r>
            <w:r>
              <w:rPr>
                <w:rFonts w:hint="eastAsia" w:ascii="宋体" w:hAnsi="宋体" w:eastAsia="宋体"/>
                <w:szCs w:val="21"/>
                <w:lang w:val="zh-CN"/>
              </w:rPr>
              <w:t>投标</w:t>
            </w:r>
            <w:r>
              <w:rPr>
                <w:rFonts w:ascii="Arial" w:hAnsi="Arial" w:cs="Arial"/>
                <w:highlight w:val="none"/>
              </w:rPr>
              <w:t>报价（含单项报价，如有要求）确定且未超过</w:t>
            </w:r>
            <w:r>
              <w:rPr>
                <w:rFonts w:hint="eastAsia" w:ascii="Arial" w:hAnsi="Arial" w:cs="Arial"/>
                <w:highlight w:val="none"/>
                <w:lang w:eastAsia="zh-CN"/>
              </w:rPr>
              <w:t>采购文件</w:t>
            </w:r>
            <w:r>
              <w:rPr>
                <w:rFonts w:ascii="Arial" w:hAnsi="Arial" w:cs="Arial"/>
                <w:highlight w:val="none"/>
              </w:rPr>
              <w:t>中相应的预算金额或者最高限价。 2.投标报价中对投标标的的主体、关键内容无漏项、缺项。 3.如有，对</w:t>
            </w:r>
            <w:r>
              <w:rPr>
                <w:rFonts w:hint="eastAsia" w:ascii="Arial" w:hAnsi="Arial" w:cs="Arial"/>
                <w:highlight w:val="none"/>
              </w:rPr>
              <w:t>评选小组</w:t>
            </w:r>
            <w:r>
              <w:rPr>
                <w:rFonts w:ascii="Arial" w:hAnsi="Arial" w:cs="Arial"/>
                <w:highlight w:val="none"/>
              </w:rPr>
              <w:t>按照</w:t>
            </w:r>
            <w:r>
              <w:rPr>
                <w:rFonts w:hint="eastAsia" w:ascii="Arial" w:hAnsi="Arial" w:cs="Arial"/>
                <w:highlight w:val="none"/>
                <w:lang w:eastAsia="zh-CN"/>
              </w:rPr>
              <w:t>采购文件</w:t>
            </w:r>
            <w:r>
              <w:rPr>
                <w:rFonts w:ascii="Arial" w:hAnsi="Arial" w:cs="Arial"/>
                <w:highlight w:val="none"/>
              </w:rPr>
              <w:t>规定修正后的投标报价，</w:t>
            </w:r>
            <w:r>
              <w:rPr>
                <w:rFonts w:hint="eastAsia" w:ascii="Arial" w:hAnsi="Arial" w:cs="Arial"/>
                <w:highlight w:val="none"/>
              </w:rPr>
              <w:t>供应商</w:t>
            </w:r>
            <w:r>
              <w:rPr>
                <w:rFonts w:ascii="Arial" w:hAnsi="Arial" w:cs="Arial"/>
                <w:highlight w:val="none"/>
              </w:rPr>
              <w:t>按规定书面确认。 4.如</w:t>
            </w:r>
            <w:r>
              <w:rPr>
                <w:rFonts w:hint="eastAsia" w:ascii="Arial" w:hAnsi="Arial" w:cs="Arial"/>
                <w:highlight w:val="none"/>
              </w:rPr>
              <w:t>评选小组</w:t>
            </w:r>
            <w:r>
              <w:rPr>
                <w:rFonts w:ascii="Arial" w:hAnsi="Arial" w:cs="Arial"/>
                <w:highlight w:val="none"/>
              </w:rPr>
              <w:t>认为</w:t>
            </w:r>
            <w:r>
              <w:rPr>
                <w:rFonts w:hint="eastAsia" w:ascii="Arial" w:hAnsi="Arial" w:cs="Arial"/>
                <w:highlight w:val="none"/>
              </w:rPr>
              <w:t>供应商</w:t>
            </w:r>
            <w:r>
              <w:rPr>
                <w:rFonts w:ascii="Arial" w:hAnsi="Arial" w:cs="Arial"/>
                <w:highlight w:val="none"/>
              </w:rPr>
              <w:t>的报价明显低于其他通过符合性审查</w:t>
            </w:r>
            <w:r>
              <w:rPr>
                <w:rFonts w:hint="eastAsia" w:ascii="Arial" w:hAnsi="Arial" w:cs="Arial"/>
                <w:highlight w:val="none"/>
              </w:rPr>
              <w:t>供应商</w:t>
            </w:r>
            <w:r>
              <w:rPr>
                <w:rFonts w:ascii="Arial" w:hAnsi="Arial" w:cs="Arial"/>
                <w:highlight w:val="none"/>
              </w:rPr>
              <w:t>的报价，有可能影响项目质量或者不能诚信履约的，将要求其在</w:t>
            </w:r>
            <w:r>
              <w:rPr>
                <w:rFonts w:hint="eastAsia" w:ascii="Arial" w:hAnsi="Arial" w:cs="Arial"/>
                <w:highlight w:val="none"/>
              </w:rPr>
              <w:t>评审</w:t>
            </w:r>
            <w:r>
              <w:rPr>
                <w:rFonts w:ascii="Arial" w:hAnsi="Arial" w:cs="Arial"/>
                <w:highlight w:val="none"/>
              </w:rPr>
              <w:t>现场合理的时间内提供书面说明，必要时提交相关证明材料。</w:t>
            </w:r>
            <w:r>
              <w:rPr>
                <w:rFonts w:hint="eastAsia" w:ascii="Arial" w:hAnsi="Arial" w:cs="Arial"/>
                <w:highlight w:val="none"/>
              </w:rPr>
              <w:t>供应商</w:t>
            </w:r>
            <w:r>
              <w:rPr>
                <w:rFonts w:ascii="Arial" w:hAnsi="Arial" w:cs="Arial"/>
                <w:highlight w:val="none"/>
              </w:rPr>
              <w:t>能证明其报价合理性。</w:t>
            </w:r>
          </w:p>
        </w:tc>
        <w:tc>
          <w:tcPr>
            <w:tcW w:w="13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576"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8</w:t>
            </w:r>
          </w:p>
        </w:tc>
        <w:tc>
          <w:tcPr>
            <w:tcW w:w="4832" w:type="dxa"/>
            <w:tcBorders>
              <w:top w:val="outset" w:color="111111" w:sz="6" w:space="0"/>
              <w:left w:val="outset" w:color="111111" w:sz="6" w:space="0"/>
              <w:bottom w:val="single" w:color="auto" w:sz="4"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附加条件：</w:t>
            </w:r>
            <w:r>
              <w:rPr>
                <w:rFonts w:hint="eastAsia" w:ascii="Arial" w:hAnsi="Arial" w:cs="Arial"/>
                <w:highlight w:val="none"/>
                <w:lang w:eastAsia="zh-CN"/>
              </w:rPr>
              <w:t>报价</w:t>
            </w:r>
            <w:r>
              <w:rPr>
                <w:rFonts w:hint="eastAsia" w:ascii="宋体" w:hAnsi="宋体" w:eastAsia="宋体"/>
                <w:szCs w:val="21"/>
                <w:lang w:val="zh-CN" w:eastAsia="zh-CN"/>
              </w:rPr>
              <w:t>文件</w:t>
            </w:r>
            <w:r>
              <w:rPr>
                <w:rFonts w:ascii="Arial" w:hAnsi="Arial" w:cs="Arial"/>
                <w:highlight w:val="none"/>
              </w:rPr>
              <w:t>未含有采购人不能接受的附加条件。</w:t>
            </w:r>
          </w:p>
        </w:tc>
        <w:tc>
          <w:tcPr>
            <w:tcW w:w="13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576"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9</w:t>
            </w:r>
          </w:p>
        </w:tc>
        <w:tc>
          <w:tcPr>
            <w:tcW w:w="4832" w:type="dxa"/>
            <w:tcBorders>
              <w:top w:val="single" w:color="auto" w:sz="4" w:space="0"/>
              <w:left w:val="outset" w:color="111111" w:sz="6" w:space="0"/>
              <w:bottom w:val="outset" w:color="111111" w:sz="6"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串通投标：未出现</w:t>
            </w:r>
            <w:r>
              <w:rPr>
                <w:rFonts w:hint="eastAsia" w:ascii="Arial" w:hAnsi="Arial" w:cs="Arial"/>
                <w:highlight w:val="none"/>
                <w:lang w:eastAsia="zh-CN"/>
              </w:rPr>
              <w:t>采购文件</w:t>
            </w:r>
            <w:r>
              <w:rPr>
                <w:rFonts w:ascii="Arial" w:hAnsi="Arial" w:cs="Arial"/>
                <w:highlight w:val="none"/>
              </w:rPr>
              <w:t>所列的视为串通投标的情形。</w:t>
            </w:r>
          </w:p>
        </w:tc>
        <w:tc>
          <w:tcPr>
            <w:tcW w:w="13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576"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15" w:type="dxa"/>
            <w:tcBorders>
              <w:top w:val="single" w:color="auto" w:sz="4" w:space="0"/>
              <w:left w:val="outset" w:color="111111" w:sz="6" w:space="0"/>
              <w:bottom w:val="outset" w:color="111111" w:sz="6" w:space="0"/>
              <w:right w:val="outset" w:color="111111" w:sz="6" w:space="0"/>
            </w:tcBorders>
            <w:noWrap w:val="0"/>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10</w:t>
            </w:r>
          </w:p>
        </w:tc>
        <w:tc>
          <w:tcPr>
            <w:tcW w:w="4832" w:type="dxa"/>
            <w:tcBorders>
              <w:top w:val="outset" w:color="111111" w:sz="6" w:space="0"/>
              <w:left w:val="outset" w:color="111111" w:sz="6" w:space="0"/>
              <w:bottom w:val="outset" w:color="111111" w:sz="6" w:space="0"/>
              <w:right w:val="outset" w:color="111111" w:sz="6" w:space="0"/>
            </w:tcBorders>
            <w:noWrap w:val="0"/>
            <w:vAlign w:val="center"/>
          </w:tcPr>
          <w:p>
            <w:pPr>
              <w:jc w:val="left"/>
              <w:rPr>
                <w:rFonts w:ascii="Arial" w:hAnsi="Arial" w:cs="Arial"/>
                <w:kern w:val="2"/>
                <w:sz w:val="24"/>
                <w:szCs w:val="22"/>
                <w:highlight w:val="none"/>
                <w:lang w:val="en-US" w:eastAsia="zh-CN" w:bidi="ar-SA"/>
              </w:rPr>
            </w:pPr>
            <w:r>
              <w:rPr>
                <w:rFonts w:ascii="Arial" w:hAnsi="Arial" w:cs="Arial"/>
                <w:highlight w:val="none"/>
              </w:rPr>
              <w:t>无效情形：1.未发现存在</w:t>
            </w:r>
            <w:r>
              <w:rPr>
                <w:rFonts w:hint="eastAsia" w:ascii="Arial" w:hAnsi="Arial" w:cs="Arial"/>
                <w:highlight w:val="none"/>
                <w:lang w:eastAsia="zh-CN"/>
              </w:rPr>
              <w:t>采购文件</w:t>
            </w:r>
            <w:r>
              <w:rPr>
                <w:rFonts w:ascii="Arial" w:hAnsi="Arial" w:cs="Arial"/>
                <w:highlight w:val="none"/>
              </w:rPr>
              <w:t>中规定的其它无效条款情形。 2.未发现存在法律、法规、规章规定的投标无效情形。</w:t>
            </w:r>
          </w:p>
        </w:tc>
        <w:tc>
          <w:tcPr>
            <w:tcW w:w="138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1576"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bl>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eastAsia="宋体"/>
          <w:color w:val="000000"/>
          <w:sz w:val="21"/>
          <w:szCs w:val="21"/>
          <w:lang w:val="en-US" w:eastAsia="zh-CN"/>
        </w:rPr>
        <w:t>3</w:t>
      </w:r>
      <w:r>
        <w:rPr>
          <w:rFonts w:hint="eastAsia" w:ascii="宋体" w:hAnsi="宋体" w:eastAsia="宋体"/>
          <w:color w:val="000000"/>
          <w:sz w:val="21"/>
          <w:szCs w:val="21"/>
        </w:rPr>
        <w:t>技术评审自查表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adjustRightInd w:val="0"/>
        <w:snapToGrid w:val="0"/>
        <w:spacing w:line="360" w:lineRule="auto"/>
        <w:ind w:firstLine="441" w:firstLineChars="210"/>
        <w:rPr>
          <w:rFonts w:hint="eastAsia" w:ascii="宋体" w:hAnsi="宋体"/>
          <w:sz w:val="21"/>
          <w:szCs w:val="21"/>
          <w:lang w:val="en-GB"/>
        </w:rPr>
      </w:pPr>
      <w:r>
        <w:rPr>
          <w:rFonts w:hint="eastAsia" w:ascii="宋体" w:hAnsi="宋体"/>
          <w:sz w:val="21"/>
          <w:szCs w:val="21"/>
          <w:lang w:val="en-GB"/>
        </w:rPr>
        <w:t>注：</w:t>
      </w:r>
      <w:r>
        <w:rPr>
          <w:rFonts w:hint="eastAsia" w:ascii="宋体" w:hAnsi="宋体"/>
          <w:sz w:val="21"/>
          <w:szCs w:val="21"/>
        </w:rPr>
        <w:t>投标供应商应根据《技术评审表》的各项内容填写此表</w:t>
      </w:r>
      <w:r>
        <w:rPr>
          <w:rFonts w:hint="eastAsia" w:ascii="宋体" w:hAnsi="宋体"/>
          <w:sz w:val="21"/>
          <w:szCs w:val="21"/>
          <w:lang w:val="en-GB"/>
        </w:rPr>
        <w:t>，如自评得分与证明材料不一致，评标委员会将有可能做出对投标人不利的评定。</w:t>
      </w:r>
    </w:p>
    <w:p>
      <w:pPr>
        <w:pStyle w:val="6"/>
        <w:spacing w:after="0" w:line="360" w:lineRule="auto"/>
        <w:rPr>
          <w:rFonts w:hint="eastAsia" w:ascii="宋体" w:hAnsi="宋体"/>
          <w:sz w:val="21"/>
          <w:szCs w:val="21"/>
          <w:lang w:val="en-GB"/>
        </w:rPr>
      </w:pPr>
    </w:p>
    <w:p>
      <w:pPr>
        <w:pStyle w:val="6"/>
        <w:spacing w:after="0" w:line="360" w:lineRule="auto"/>
        <w:rPr>
          <w:rFonts w:hint="eastAsia" w:ascii="宋体" w:hAnsi="宋体"/>
          <w:sz w:val="21"/>
          <w:szCs w:val="21"/>
        </w:rPr>
      </w:pPr>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eastAsia="宋体"/>
          <w:color w:val="000000"/>
          <w:sz w:val="21"/>
          <w:szCs w:val="21"/>
          <w:lang w:val="en-US" w:eastAsia="zh-CN"/>
        </w:rPr>
        <w:t>4</w:t>
      </w:r>
      <w:r>
        <w:rPr>
          <w:rFonts w:hint="eastAsia" w:ascii="宋体" w:hAnsi="宋体" w:eastAsia="宋体"/>
          <w:color w:val="000000"/>
          <w:sz w:val="21"/>
          <w:szCs w:val="21"/>
        </w:rPr>
        <w:t>商务评审自查表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w:t>
            </w:r>
            <w:r>
              <w:rPr>
                <w:rFonts w:hint="eastAsia" w:ascii="宋体" w:hAnsi="宋体"/>
                <w:szCs w:val="21"/>
                <w:lang w:eastAsia="zh-CN"/>
              </w:rPr>
              <w:t>报价文件</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adjustRightInd w:val="0"/>
        <w:snapToGrid w:val="0"/>
        <w:spacing w:line="360" w:lineRule="auto"/>
        <w:ind w:firstLine="441" w:firstLineChars="210"/>
        <w:rPr>
          <w:rFonts w:hint="eastAsia" w:ascii="宋体" w:hAnsi="宋体"/>
          <w:sz w:val="21"/>
          <w:szCs w:val="21"/>
          <w:lang w:val="en-GB"/>
        </w:rPr>
      </w:pPr>
      <w:r>
        <w:rPr>
          <w:rFonts w:hint="eastAsia" w:ascii="宋体" w:hAnsi="宋体"/>
          <w:sz w:val="21"/>
          <w:szCs w:val="21"/>
          <w:lang w:val="en-GB"/>
        </w:rPr>
        <w:t>注：投标供应商应根据《商务评审表》的各项内容填写此表，如自评得分与证明材料不一致，评标委员会将有可能做出对</w:t>
      </w:r>
      <w:r>
        <w:rPr>
          <w:rFonts w:hint="eastAsia" w:ascii="Arial" w:hAnsi="Arial" w:cs="Arial"/>
          <w:highlight w:val="none"/>
          <w:lang w:val="en-GB"/>
        </w:rPr>
        <w:t>投标</w:t>
      </w:r>
      <w:r>
        <w:rPr>
          <w:rFonts w:hint="eastAsia" w:ascii="宋体" w:hAnsi="宋体"/>
          <w:sz w:val="21"/>
          <w:szCs w:val="21"/>
          <w:lang w:val="en-GB"/>
        </w:rPr>
        <w:t>人不利的评定。</w:t>
      </w:r>
    </w:p>
    <w:p>
      <w:pPr>
        <w:pStyle w:val="6"/>
        <w:spacing w:after="0" w:line="360" w:lineRule="auto"/>
        <w:ind w:left="424" w:hanging="424" w:hangingChars="202"/>
        <w:rPr>
          <w:rFonts w:hint="eastAsia" w:ascii="宋体" w:hAnsi="宋体"/>
          <w:sz w:val="21"/>
          <w:szCs w:val="21"/>
          <w:lang w:val="en-GB"/>
        </w:rPr>
      </w:pPr>
    </w:p>
    <w:p>
      <w:pPr>
        <w:pStyle w:val="4"/>
        <w:keepLines w:val="0"/>
        <w:numPr>
          <w:ilvl w:val="0"/>
          <w:numId w:val="0"/>
        </w:numPr>
        <w:tabs>
          <w:tab w:val="left" w:pos="851"/>
        </w:tabs>
        <w:spacing w:before="0" w:after="0" w:line="360" w:lineRule="auto"/>
        <w:ind w:leftChars="0"/>
        <w:rPr>
          <w:rFonts w:hint="eastAsia" w:ascii="宋体" w:hAnsi="宋体" w:eastAsia="宋体"/>
          <w:sz w:val="21"/>
          <w:szCs w:val="21"/>
        </w:rPr>
      </w:pPr>
      <w:bookmarkStart w:id="1" w:name="_Toc278794812"/>
      <w:r>
        <w:rPr>
          <w:rFonts w:hint="eastAsia" w:ascii="宋体" w:hAnsi="宋体" w:eastAsia="宋体"/>
          <w:sz w:val="21"/>
          <w:szCs w:val="21"/>
          <w:lang w:val="en-US" w:eastAsia="zh-CN"/>
        </w:rPr>
        <w:t>2.</w:t>
      </w:r>
      <w:r>
        <w:rPr>
          <w:rFonts w:hint="eastAsia" w:ascii="宋体" w:hAnsi="宋体" w:eastAsia="宋体"/>
          <w:sz w:val="21"/>
          <w:szCs w:val="21"/>
        </w:rPr>
        <w:t>报价表</w:t>
      </w:r>
      <w:bookmarkEnd w:id="1"/>
    </w:p>
    <w:p>
      <w:pPr>
        <w:pStyle w:val="5"/>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报价一览表</w:t>
      </w:r>
    </w:p>
    <w:p>
      <w:pPr>
        <w:adjustRightInd w:val="0"/>
        <w:snapToGrid w:val="0"/>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w:t>
      </w:r>
      <w:r>
        <w:rPr>
          <w:rFonts w:hint="eastAsia" w:ascii="宋体" w:hAnsi="宋体" w:eastAsia="宋体" w:cs="Times New Roman"/>
          <w:sz w:val="21"/>
          <w:szCs w:val="21"/>
          <w:u w:val="single"/>
          <w:lang w:val="en-US" w:eastAsia="zh-CN"/>
        </w:rPr>
        <w:t>广东省消防救援总队附属综合楼管道燃气工程</w:t>
      </w:r>
    </w:p>
    <w:p>
      <w:pPr>
        <w:adjustRightInd w:val="0"/>
        <w:snapToGrid w:val="0"/>
        <w:spacing w:line="360" w:lineRule="auto"/>
        <w:rPr>
          <w:rFonts w:hint="eastAsia" w:ascii="宋体" w:hAnsi="宋体"/>
          <w:szCs w:val="21"/>
        </w:rPr>
      </w:pP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86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312" w:beforeLines="100" w:line="300" w:lineRule="exact"/>
              <w:ind w:firstLine="0" w:firstLineChars="0"/>
              <w:jc w:val="center"/>
              <w:textAlignment w:val="auto"/>
              <w:rPr>
                <w:rFonts w:ascii="宋体" w:hAnsi="宋体" w:eastAsia="宋体" w:cs="Times New Roman"/>
                <w:b/>
                <w:bCs/>
                <w:sz w:val="21"/>
                <w:szCs w:val="21"/>
              </w:rPr>
            </w:pPr>
            <w:r>
              <w:rPr>
                <w:rFonts w:hint="eastAsia" w:ascii="宋体" w:hAnsi="宋体" w:eastAsia="宋体" w:cs="Times New Roman"/>
                <w:b/>
                <w:bCs/>
                <w:sz w:val="21"/>
                <w:szCs w:val="21"/>
                <w:lang w:val="en-US" w:eastAsia="zh-CN"/>
              </w:rPr>
              <w:t>项目</w:t>
            </w:r>
            <w:r>
              <w:rPr>
                <w:rFonts w:hint="eastAsia" w:ascii="宋体" w:hAnsi="宋体" w:eastAsia="宋体" w:cs="Times New Roman"/>
                <w:b/>
                <w:bCs/>
                <w:sz w:val="21"/>
                <w:szCs w:val="21"/>
              </w:rPr>
              <w:t>名称</w:t>
            </w:r>
          </w:p>
        </w:tc>
        <w:tc>
          <w:tcPr>
            <w:tcW w:w="68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312" w:beforeLines="100" w:line="300" w:lineRule="exact"/>
              <w:ind w:firstLine="0" w:firstLineChars="0"/>
              <w:jc w:val="center"/>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广东省消防救援总队附属综合楼管道燃气工程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24" w:line="300" w:lineRule="exact"/>
              <w:jc w:val="center"/>
              <w:textAlignment w:val="auto"/>
              <w:rPr>
                <w:rFonts w:hint="eastAsia" w:ascii="宋体" w:hAnsi="宋体" w:eastAsiaTheme="minorEastAsia" w:cstheme="minorBidi"/>
                <w:b/>
                <w:bCs/>
                <w:kern w:val="0"/>
                <w:sz w:val="21"/>
                <w:szCs w:val="21"/>
                <w:lang w:val="en-US" w:eastAsia="zh-CN" w:bidi="ar-SA"/>
              </w:rPr>
            </w:pPr>
            <w:r>
              <w:rPr>
                <w:rFonts w:hint="eastAsia" w:ascii="宋体" w:hAnsi="宋体"/>
                <w:b/>
                <w:bCs/>
                <w:kern w:val="0"/>
                <w:sz w:val="21"/>
                <w:szCs w:val="21"/>
                <w:lang w:val="en-US" w:eastAsia="zh-CN"/>
              </w:rPr>
              <w:t>报    价</w:t>
            </w:r>
          </w:p>
        </w:tc>
        <w:tc>
          <w:tcPr>
            <w:tcW w:w="68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312" w:beforeLines="100" w:line="300" w:lineRule="exact"/>
              <w:jc w:val="center"/>
              <w:textAlignment w:val="auto"/>
              <w:rPr>
                <w:rFonts w:hint="eastAsia" w:ascii="宋体" w:hAnsi="宋体" w:eastAsia="宋体" w:cs="Times New Roman"/>
                <w:sz w:val="21"/>
                <w:szCs w:val="21"/>
              </w:rPr>
            </w:pPr>
            <w:r>
              <w:rPr>
                <w:rFonts w:hint="eastAsia" w:ascii="宋体" w:hAnsi="宋体" w:cstheme="minorBidi"/>
                <w:kern w:val="0"/>
                <w:sz w:val="21"/>
                <w:szCs w:val="21"/>
                <w:lang w:val="en-US" w:eastAsia="zh-CN" w:bidi="ar-SA"/>
              </w:rPr>
              <w:t>大写：    （</w:t>
            </w:r>
            <w:r>
              <w:rPr>
                <w:rFonts w:hint="default" w:ascii="Arial" w:hAnsi="Arial" w:cs="Arial"/>
                <w:kern w:val="0"/>
                <w:sz w:val="21"/>
                <w:szCs w:val="21"/>
                <w:lang w:val="en-US" w:eastAsia="zh-CN" w:bidi="ar-SA"/>
              </w:rPr>
              <w:t>¥</w:t>
            </w:r>
            <w:r>
              <w:rPr>
                <w:rFonts w:hint="eastAsia" w:ascii="宋体" w:hAnsi="宋体" w:cstheme="minorBidi"/>
                <w:kern w:val="0"/>
                <w:sz w:val="21"/>
                <w:szCs w:val="21"/>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6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24" w:line="300" w:lineRule="exact"/>
              <w:jc w:val="center"/>
              <w:textAlignment w:val="auto"/>
              <w:rPr>
                <w:rFonts w:hint="default" w:ascii="宋体" w:hAnsi="宋体" w:eastAsiaTheme="minorEastAsia" w:cstheme="minorBidi"/>
                <w:b/>
                <w:bCs/>
                <w:kern w:val="0"/>
                <w:sz w:val="21"/>
                <w:szCs w:val="21"/>
                <w:lang w:val="en-US" w:eastAsia="zh-CN" w:bidi="ar-SA"/>
              </w:rPr>
            </w:pPr>
            <w:r>
              <w:rPr>
                <w:rFonts w:hint="eastAsia" w:ascii="宋体" w:hAnsi="宋体"/>
                <w:b/>
                <w:bCs/>
                <w:kern w:val="0"/>
                <w:sz w:val="21"/>
                <w:szCs w:val="21"/>
                <w:lang w:val="en-US" w:eastAsia="zh-CN"/>
              </w:rPr>
              <w:t>建设工期</w:t>
            </w:r>
          </w:p>
        </w:tc>
        <w:tc>
          <w:tcPr>
            <w:tcW w:w="687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312" w:beforeLines="100" w:line="300" w:lineRule="exact"/>
              <w:jc w:val="center"/>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XX日历天</w:t>
            </w:r>
          </w:p>
        </w:tc>
      </w:tr>
    </w:tbl>
    <w:p>
      <w:pPr>
        <w:adjustRightInd w:val="0"/>
        <w:snapToGrid w:val="0"/>
        <w:spacing w:line="360" w:lineRule="auto"/>
        <w:rPr>
          <w:rFonts w:hint="eastAsia" w:ascii="宋体" w:hAnsi="宋体" w:eastAsia="宋体"/>
          <w:sz w:val="21"/>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u w:val="single"/>
        </w:rPr>
      </w:pPr>
      <w:r>
        <w:rPr>
          <w:rFonts w:hint="eastAsia" w:ascii="宋体" w:hAnsi="宋体"/>
          <w:szCs w:val="21"/>
          <w:lang w:eastAsia="zh-CN"/>
        </w:rPr>
        <w:t>报价单位</w:t>
      </w:r>
      <w:r>
        <w:rPr>
          <w:rFonts w:hint="eastAsia" w:ascii="宋体" w:hAnsi="宋体"/>
          <w:szCs w:val="21"/>
        </w:rPr>
        <w:t>名称（盖章）：</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日期：   年   月   日</w:t>
      </w:r>
    </w:p>
    <w:p>
      <w:pPr>
        <w:pStyle w:val="2"/>
        <w:rPr>
          <w:rFonts w:hint="eastAsia"/>
        </w:rPr>
      </w:pPr>
    </w:p>
    <w:p>
      <w:pPr>
        <w:pStyle w:val="5"/>
        <w:tabs>
          <w:tab w:val="left" w:pos="851"/>
        </w:tabs>
        <w:spacing w:after="0"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2）工程量清单报价表</w:t>
      </w:r>
    </w:p>
    <w:p>
      <w:pPr>
        <w:rPr>
          <w:rFonts w:hint="default" w:eastAsiaTheme="minorEastAsia"/>
          <w:lang w:val="en-US" w:eastAsia="zh-CN"/>
        </w:rPr>
      </w:pPr>
      <w:r>
        <w:rPr>
          <w:rFonts w:hint="eastAsia" w:ascii="宋体" w:hAnsi="宋体" w:eastAsia="宋体"/>
          <w:sz w:val="21"/>
          <w:szCs w:val="21"/>
          <w:lang w:val="en-US" w:eastAsia="zh-CN"/>
        </w:rPr>
        <w:t>按照采购工程量清单填报的报价表。</w:t>
      </w:r>
    </w:p>
    <w:p>
      <w:pPr>
        <w:pStyle w:val="3"/>
        <w:rPr>
          <w:rFonts w:hint="eastAsia"/>
        </w:rPr>
      </w:pPr>
    </w:p>
    <w:p>
      <w:pPr>
        <w:pStyle w:val="3"/>
        <w:rPr>
          <w:rFonts w:hint="eastAsia"/>
        </w:rPr>
      </w:pPr>
    </w:p>
    <w:p>
      <w:pPr>
        <w:pStyle w:val="4"/>
        <w:keepLines w:val="0"/>
        <w:numPr>
          <w:ilvl w:val="0"/>
          <w:numId w:val="0"/>
        </w:numPr>
        <w:tabs>
          <w:tab w:val="left" w:pos="851"/>
        </w:tabs>
        <w:spacing w:before="0" w:after="0" w:line="360" w:lineRule="auto"/>
        <w:ind w:leftChars="0"/>
        <w:rPr>
          <w:rFonts w:hint="eastAsia" w:ascii="宋体" w:hAnsi="宋体" w:eastAsia="宋体"/>
          <w:sz w:val="21"/>
          <w:szCs w:val="21"/>
        </w:rPr>
      </w:pPr>
      <w:bookmarkStart w:id="2" w:name="_Toc278794813"/>
      <w:r>
        <w:rPr>
          <w:rFonts w:hint="eastAsia" w:ascii="宋体" w:hAnsi="宋体" w:eastAsia="宋体"/>
          <w:sz w:val="21"/>
          <w:szCs w:val="21"/>
          <w:lang w:val="en-US" w:eastAsia="zh-CN"/>
        </w:rPr>
        <w:t>3.</w:t>
      </w:r>
      <w:r>
        <w:rPr>
          <w:rFonts w:hint="eastAsia" w:ascii="宋体" w:hAnsi="宋体" w:eastAsia="宋体"/>
          <w:sz w:val="21"/>
          <w:szCs w:val="21"/>
        </w:rPr>
        <w:t>投标函</w:t>
      </w:r>
      <w:bookmarkEnd w:id="2"/>
    </w:p>
    <w:p>
      <w:pPr>
        <w:pStyle w:val="7"/>
        <w:spacing w:line="360" w:lineRule="auto"/>
        <w:jc w:val="center"/>
        <w:rPr>
          <w:rFonts w:hint="eastAsia" w:hAnsi="宋体"/>
          <w:b/>
          <w:color w:val="000000"/>
          <w:sz w:val="24"/>
          <w:szCs w:val="24"/>
        </w:rPr>
      </w:pPr>
      <w:r>
        <w:rPr>
          <w:rFonts w:hint="eastAsia" w:hAnsi="宋体"/>
          <w:b/>
          <w:color w:val="000000"/>
          <w:sz w:val="24"/>
          <w:szCs w:val="24"/>
        </w:rPr>
        <w:t>投 标 函</w:t>
      </w:r>
    </w:p>
    <w:p>
      <w:pPr>
        <w:spacing w:line="360" w:lineRule="auto"/>
        <w:rPr>
          <w:rFonts w:hint="eastAsia" w:ascii="宋体" w:hAnsi="宋体"/>
          <w:color w:val="000000"/>
          <w:szCs w:val="21"/>
        </w:rPr>
      </w:pPr>
    </w:p>
    <w:p>
      <w:pPr>
        <w:adjustRightInd w:val="0"/>
        <w:snapToGrid w:val="0"/>
        <w:spacing w:line="360" w:lineRule="auto"/>
        <w:rPr>
          <w:rFonts w:hint="default" w:ascii="宋体" w:hAnsi="宋体" w:eastAsia="宋体"/>
          <w:b/>
          <w:color w:val="000000"/>
          <w:szCs w:val="21"/>
          <w:lang w:val="en-US" w:eastAsia="zh-CN"/>
        </w:rPr>
      </w:pPr>
      <w:r>
        <w:rPr>
          <w:rFonts w:hint="eastAsia" w:ascii="宋体" w:hAnsi="宋体"/>
          <w:color w:val="000000"/>
          <w:szCs w:val="21"/>
        </w:rPr>
        <w:t>致：</w:t>
      </w:r>
      <w:r>
        <w:rPr>
          <w:rFonts w:hint="eastAsia" w:hAnsi="宋体" w:eastAsia="宋体"/>
          <w:color w:val="auto"/>
          <w:sz w:val="21"/>
          <w:szCs w:val="21"/>
          <w:u w:val="single"/>
        </w:rPr>
        <w:t>广东省</w:t>
      </w:r>
      <w:r>
        <w:rPr>
          <w:rFonts w:hint="eastAsia" w:hAnsi="宋体" w:eastAsia="宋体"/>
          <w:color w:val="auto"/>
          <w:sz w:val="21"/>
          <w:szCs w:val="21"/>
          <w:u w:val="single"/>
          <w:lang w:val="en-US" w:eastAsia="zh-CN"/>
        </w:rPr>
        <w:t>消防救援总队</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 xml:space="preserve">为响应你方组织的  </w:t>
      </w:r>
      <w:r>
        <w:rPr>
          <w:rFonts w:hint="eastAsia" w:hAnsi="宋体" w:eastAsia="宋体"/>
          <w:color w:val="auto"/>
          <w:sz w:val="21"/>
          <w:szCs w:val="21"/>
          <w:lang w:val="en-US" w:eastAsia="zh-CN"/>
        </w:rPr>
        <w:t>广东省消防救援总队附属综合楼管道燃气工程项目</w:t>
      </w:r>
      <w:r>
        <w:rPr>
          <w:rFonts w:hint="eastAsia" w:hAnsi="宋体" w:eastAsia="宋体"/>
          <w:color w:val="auto"/>
          <w:sz w:val="21"/>
          <w:szCs w:val="21"/>
        </w:rPr>
        <w:t>的</w:t>
      </w:r>
      <w:r>
        <w:rPr>
          <w:rFonts w:hint="eastAsia" w:hAnsi="宋体" w:eastAsia="宋体"/>
          <w:color w:val="auto"/>
          <w:sz w:val="21"/>
          <w:szCs w:val="21"/>
          <w:lang w:eastAsia="zh-CN"/>
        </w:rPr>
        <w:t>施工遴选采购，</w:t>
      </w:r>
      <w:r>
        <w:rPr>
          <w:rFonts w:hint="eastAsia" w:hAnsi="宋体" w:eastAsia="宋体"/>
          <w:color w:val="auto"/>
          <w:sz w:val="21"/>
          <w:szCs w:val="21"/>
        </w:rPr>
        <w:t>我方愿参与</w:t>
      </w:r>
      <w:r>
        <w:rPr>
          <w:rFonts w:hint="eastAsia" w:hAnsi="宋体" w:eastAsia="宋体"/>
          <w:color w:val="auto"/>
          <w:sz w:val="21"/>
          <w:szCs w:val="21"/>
          <w:lang w:eastAsia="zh-CN"/>
        </w:rPr>
        <w:t>报价</w:t>
      </w:r>
      <w:r>
        <w:rPr>
          <w:rFonts w:hint="eastAsia" w:hAnsi="宋体" w:eastAsia="宋体"/>
          <w:color w:val="auto"/>
          <w:sz w:val="21"/>
          <w:szCs w:val="21"/>
        </w:rPr>
        <w:t xml:space="preserve">。我方确认收到贵方提供的 </w:t>
      </w:r>
      <w:r>
        <w:rPr>
          <w:rFonts w:hint="eastAsia" w:hAnsi="宋体" w:eastAsia="宋体"/>
          <w:color w:val="auto"/>
          <w:sz w:val="21"/>
          <w:szCs w:val="21"/>
          <w:lang w:val="en-US" w:eastAsia="zh-CN"/>
        </w:rPr>
        <w:t>广东省消防救援总队附属综合楼管道燃气工程项目</w:t>
      </w:r>
      <w:r>
        <w:rPr>
          <w:rFonts w:hint="eastAsia" w:hAnsi="宋体" w:eastAsia="宋体"/>
          <w:color w:val="auto"/>
          <w:sz w:val="21"/>
          <w:szCs w:val="21"/>
        </w:rPr>
        <w:t xml:space="preserve">  </w:t>
      </w:r>
      <w:r>
        <w:rPr>
          <w:rFonts w:hint="eastAsia" w:hAnsi="宋体" w:eastAsia="宋体"/>
          <w:color w:val="auto"/>
          <w:sz w:val="21"/>
          <w:szCs w:val="21"/>
          <w:lang w:eastAsia="zh-CN"/>
        </w:rPr>
        <w:t>采购</w:t>
      </w:r>
      <w:r>
        <w:rPr>
          <w:rFonts w:hint="eastAsia" w:hAnsi="宋体" w:eastAsia="宋体"/>
          <w:color w:val="auto"/>
          <w:sz w:val="21"/>
          <w:szCs w:val="21"/>
        </w:rPr>
        <w:t>文件的全部内容。</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我方在参与</w:t>
      </w:r>
      <w:r>
        <w:rPr>
          <w:rFonts w:hint="eastAsia" w:hAnsi="宋体" w:eastAsia="宋体"/>
          <w:color w:val="auto"/>
          <w:sz w:val="21"/>
          <w:szCs w:val="21"/>
          <w:lang w:eastAsia="zh-CN"/>
        </w:rPr>
        <w:t>报价</w:t>
      </w:r>
      <w:r>
        <w:rPr>
          <w:rFonts w:hint="eastAsia" w:hAnsi="宋体" w:eastAsia="宋体"/>
          <w:color w:val="auto"/>
          <w:sz w:val="21"/>
          <w:szCs w:val="21"/>
        </w:rPr>
        <w:t>前已详细研究了</w:t>
      </w:r>
      <w:r>
        <w:rPr>
          <w:rFonts w:hint="eastAsia" w:hAnsi="宋体" w:eastAsia="宋体"/>
          <w:color w:val="auto"/>
          <w:sz w:val="21"/>
          <w:szCs w:val="21"/>
          <w:lang w:eastAsia="zh-CN"/>
        </w:rPr>
        <w:t>采购文件</w:t>
      </w:r>
      <w:r>
        <w:rPr>
          <w:rFonts w:hint="eastAsia" w:hAnsi="宋体" w:eastAsia="宋体"/>
          <w:color w:val="auto"/>
          <w:sz w:val="21"/>
          <w:szCs w:val="21"/>
        </w:rPr>
        <w:t>的所有内容，包括澄清、修改文件（如果有）和所有已提供的参考资料以及有关附件，我方完全明白并认为此</w:t>
      </w:r>
      <w:r>
        <w:rPr>
          <w:rFonts w:hint="eastAsia" w:hAnsi="宋体" w:eastAsia="宋体"/>
          <w:color w:val="auto"/>
          <w:sz w:val="21"/>
          <w:szCs w:val="21"/>
          <w:lang w:eastAsia="zh-CN"/>
        </w:rPr>
        <w:t>采购文件</w:t>
      </w:r>
      <w:r>
        <w:rPr>
          <w:rFonts w:hint="eastAsia" w:hAnsi="宋体" w:eastAsia="宋体"/>
          <w:color w:val="auto"/>
          <w:sz w:val="21"/>
          <w:szCs w:val="21"/>
        </w:rPr>
        <w:t>没有倾向性，也不存在排斥潜在投标供应商的内容，我方同意</w:t>
      </w:r>
      <w:r>
        <w:rPr>
          <w:rFonts w:hint="eastAsia" w:hAnsi="宋体" w:eastAsia="宋体"/>
          <w:color w:val="auto"/>
          <w:sz w:val="21"/>
          <w:szCs w:val="21"/>
          <w:lang w:eastAsia="zh-CN"/>
        </w:rPr>
        <w:t>采购</w:t>
      </w:r>
      <w:r>
        <w:rPr>
          <w:rFonts w:hint="eastAsia" w:hAnsi="宋体" w:eastAsia="宋体"/>
          <w:color w:val="auto"/>
          <w:sz w:val="21"/>
          <w:szCs w:val="21"/>
        </w:rPr>
        <w:t>文件的相关条款，放弃对</w:t>
      </w:r>
      <w:r>
        <w:rPr>
          <w:rFonts w:hint="eastAsia" w:hAnsi="宋体" w:eastAsia="宋体"/>
          <w:color w:val="auto"/>
          <w:sz w:val="21"/>
          <w:szCs w:val="21"/>
          <w:lang w:eastAsia="zh-CN"/>
        </w:rPr>
        <w:t>采购</w:t>
      </w:r>
      <w:r>
        <w:rPr>
          <w:rFonts w:hint="eastAsia" w:hAnsi="宋体" w:eastAsia="宋体"/>
          <w:color w:val="auto"/>
          <w:sz w:val="21"/>
          <w:szCs w:val="21"/>
        </w:rPr>
        <w:t>文件提出误解和质疑的一切权力。</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 xml:space="preserve">  </w:t>
      </w:r>
      <w:r>
        <w:rPr>
          <w:rFonts w:hint="eastAsia" w:hAnsi="宋体" w:eastAsia="宋体"/>
          <w:color w:val="auto"/>
          <w:sz w:val="21"/>
          <w:szCs w:val="21"/>
          <w:u w:val="single"/>
        </w:rPr>
        <w:t xml:space="preserve">    (投标供应商名称)      </w:t>
      </w:r>
      <w:r>
        <w:rPr>
          <w:rFonts w:hint="eastAsia" w:hAnsi="宋体" w:eastAsia="宋体"/>
          <w:color w:val="auto"/>
          <w:sz w:val="21"/>
          <w:szCs w:val="21"/>
        </w:rPr>
        <w:t>作为投标供应商正式授权</w:t>
      </w:r>
      <w:r>
        <w:rPr>
          <w:rFonts w:hint="eastAsia" w:hAnsi="宋体" w:eastAsia="宋体"/>
          <w:color w:val="auto"/>
          <w:sz w:val="21"/>
          <w:szCs w:val="21"/>
          <w:u w:val="single"/>
        </w:rPr>
        <w:t xml:space="preserve">  (授权代表全名, 职务)  </w:t>
      </w:r>
      <w:r>
        <w:rPr>
          <w:rFonts w:hint="eastAsia" w:hAnsi="宋体" w:eastAsia="宋体"/>
          <w:color w:val="auto"/>
          <w:sz w:val="21"/>
          <w:szCs w:val="21"/>
        </w:rPr>
        <w:t>代表我方全权处理有关本投标的一切事宜。</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在此提交的</w:t>
      </w:r>
      <w:r>
        <w:rPr>
          <w:rFonts w:hint="eastAsia" w:hAnsi="宋体" w:eastAsia="宋体"/>
          <w:color w:val="auto"/>
          <w:sz w:val="21"/>
          <w:szCs w:val="21"/>
          <w:lang w:eastAsia="zh-CN"/>
        </w:rPr>
        <w:t>报价文件</w:t>
      </w:r>
      <w:r>
        <w:rPr>
          <w:rFonts w:hint="eastAsia" w:hAnsi="宋体" w:eastAsia="宋体"/>
          <w:color w:val="auto"/>
          <w:sz w:val="21"/>
          <w:szCs w:val="21"/>
        </w:rPr>
        <w:t>，正本</w:t>
      </w:r>
      <w:r>
        <w:rPr>
          <w:rFonts w:hint="eastAsia" w:hAnsi="宋体" w:eastAsia="宋体"/>
          <w:color w:val="auto"/>
          <w:sz w:val="21"/>
          <w:szCs w:val="21"/>
          <w:lang w:val="en-US" w:eastAsia="zh-CN"/>
        </w:rPr>
        <w:t>壹</w:t>
      </w:r>
      <w:r>
        <w:rPr>
          <w:rFonts w:hint="eastAsia" w:hAnsi="宋体" w:eastAsia="宋体"/>
          <w:color w:val="auto"/>
          <w:sz w:val="21"/>
          <w:szCs w:val="21"/>
        </w:rPr>
        <w:t>份，副本</w:t>
      </w:r>
      <w:r>
        <w:rPr>
          <w:rFonts w:hint="eastAsia" w:hAnsi="宋体" w:eastAsia="宋体"/>
          <w:color w:val="auto"/>
          <w:sz w:val="21"/>
          <w:szCs w:val="21"/>
          <w:lang w:val="en-US" w:eastAsia="zh-CN"/>
        </w:rPr>
        <w:t>壹</w:t>
      </w:r>
      <w:r>
        <w:rPr>
          <w:rFonts w:hint="eastAsia" w:hAnsi="宋体" w:eastAsia="宋体"/>
          <w:color w:val="auto"/>
          <w:sz w:val="21"/>
          <w:szCs w:val="21"/>
        </w:rPr>
        <w:t>份。</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我方已完全明白</w:t>
      </w:r>
      <w:r>
        <w:rPr>
          <w:rFonts w:hint="eastAsia" w:hAnsi="宋体" w:eastAsia="宋体"/>
          <w:color w:val="auto"/>
          <w:sz w:val="21"/>
          <w:szCs w:val="21"/>
          <w:lang w:eastAsia="zh-CN"/>
        </w:rPr>
        <w:t>采购文件</w:t>
      </w:r>
      <w:r>
        <w:rPr>
          <w:rFonts w:hint="eastAsia" w:hAnsi="宋体" w:eastAsia="宋体"/>
          <w:color w:val="auto"/>
          <w:sz w:val="21"/>
          <w:szCs w:val="21"/>
        </w:rPr>
        <w:t>的所有条款要求，并申明如下：</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（一）按</w:t>
      </w:r>
      <w:r>
        <w:rPr>
          <w:rFonts w:hint="eastAsia" w:hAnsi="宋体" w:eastAsia="宋体"/>
          <w:color w:val="auto"/>
          <w:sz w:val="21"/>
          <w:szCs w:val="21"/>
          <w:lang w:eastAsia="zh-CN"/>
        </w:rPr>
        <w:t>采购文件</w:t>
      </w:r>
      <w:r>
        <w:rPr>
          <w:rFonts w:hint="eastAsia" w:hAnsi="宋体" w:eastAsia="宋体"/>
          <w:color w:val="auto"/>
          <w:sz w:val="21"/>
          <w:szCs w:val="21"/>
        </w:rPr>
        <w:t>提供的全部货物与相关服务的投标总价详见《报价一览表》。</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（二）本</w:t>
      </w:r>
      <w:r>
        <w:rPr>
          <w:rFonts w:hint="eastAsia" w:hAnsi="宋体" w:eastAsia="宋体"/>
          <w:color w:val="auto"/>
          <w:sz w:val="21"/>
          <w:szCs w:val="21"/>
          <w:lang w:eastAsia="zh-CN"/>
        </w:rPr>
        <w:t>报价文件</w:t>
      </w:r>
      <w:r>
        <w:rPr>
          <w:rFonts w:hint="eastAsia" w:hAnsi="宋体" w:eastAsia="宋体"/>
          <w:color w:val="auto"/>
          <w:sz w:val="21"/>
          <w:szCs w:val="21"/>
        </w:rPr>
        <w:t>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（三）我方明白并同意，在规定的开标日之后，投标有效期之内撤回投标或中标后不按规定与采购人签订合同或不提交履约保证金，则贵方将不予退还投标保证金。</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（四）我方愿意向贵方提供任何与本项投标有关的数据、情况和技术资料。若贵方需要，我方愿意提供我方作出的一切承诺的证明材料。</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（五）我方理解贵方不一定接受最低投标价或任何贵方可能收到的投标。</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（六）我方如果中标，将保证履行</w:t>
      </w:r>
      <w:r>
        <w:rPr>
          <w:rFonts w:hint="eastAsia" w:hAnsi="宋体" w:eastAsia="宋体"/>
          <w:color w:val="auto"/>
          <w:sz w:val="21"/>
          <w:szCs w:val="21"/>
          <w:lang w:eastAsia="zh-CN"/>
        </w:rPr>
        <w:t>采购文件</w:t>
      </w:r>
      <w:r>
        <w:rPr>
          <w:rFonts w:hint="eastAsia" w:hAnsi="宋体" w:eastAsia="宋体"/>
          <w:color w:val="auto"/>
          <w:sz w:val="21"/>
          <w:szCs w:val="21"/>
        </w:rPr>
        <w:t>及其澄清、修改文件（如果有）中的全部责任和义务，按质、按量、按期完成《用户需求书》及《合同书》中的全部任务。</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（七）我方作为在法律、财务和运作上独立于采购人、集中采购机构的投标供应商，在此保证所提交的所有文件和全部说明是真实的和正确的。</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（八）我方投标报价已包含应向知识产权所有权人支付的所有相关税费，并保证采购人在中国使用我方提供的货物时，如有第三方提出侵犯其知识产权主张的，责任由我方承担。</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 xml:space="preserve">（九）我方接受采购人委托向贵方支付采购代理费，项目总报价已包含采购代理费，如果被确定为中标供应商，承诺向贵方足额支付。 </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（十）我方与其他投标供应商不存在单位负责人为同一人或者存在直接控股、管理关系。</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（十一）我方承诺未为本项目提供整体设计、规范编制或者项目管理、监理、检测等服务。</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（十二）我方具备《政府采购法》第二十二条规定的条件，承诺如下：</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（1）我方参加本项目政府采购活动前3年内在经营活动中没有重大违法记录。</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（2）我方符合法律、行政法规规定的其他条件。</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以上内容如有虚假或与事实不符的，评审委员会可将我方做无效投标处理，我方愿意承担相应的法律责任。</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（十三）我方对在本函及</w:t>
      </w:r>
      <w:r>
        <w:rPr>
          <w:rFonts w:hint="eastAsia" w:hAnsi="宋体" w:eastAsia="宋体"/>
          <w:color w:val="auto"/>
          <w:sz w:val="21"/>
          <w:szCs w:val="21"/>
          <w:lang w:eastAsia="zh-CN"/>
        </w:rPr>
        <w:t>报价文件</w:t>
      </w:r>
      <w:r>
        <w:rPr>
          <w:rFonts w:hint="eastAsia" w:hAnsi="宋体" w:eastAsia="宋体"/>
          <w:color w:val="auto"/>
          <w:sz w:val="21"/>
          <w:szCs w:val="21"/>
        </w:rPr>
        <w:t>中所作的所有承诺承担法律责任。</w:t>
      </w:r>
    </w:p>
    <w:p>
      <w:pPr>
        <w:adjustRightInd w:val="0"/>
        <w:snapToGrid w:val="0"/>
        <w:spacing w:line="360" w:lineRule="auto"/>
        <w:ind w:firstLine="441" w:firstLineChars="210"/>
        <w:rPr>
          <w:rFonts w:hint="eastAsia" w:hAnsi="宋体" w:eastAsia="宋体"/>
          <w:color w:val="auto"/>
          <w:sz w:val="21"/>
          <w:szCs w:val="21"/>
        </w:rPr>
      </w:pPr>
      <w:r>
        <w:rPr>
          <w:rFonts w:hint="eastAsia" w:hAnsi="宋体" w:eastAsia="宋体"/>
          <w:color w:val="auto"/>
          <w:sz w:val="21"/>
          <w:szCs w:val="21"/>
        </w:rPr>
        <w:t>（十四）所有与本招标有关的函件请发往下列地址：</w:t>
      </w:r>
    </w:p>
    <w:p>
      <w:pPr>
        <w:spacing w:line="360" w:lineRule="auto"/>
        <w:rPr>
          <w:rFonts w:hint="eastAsia" w:ascii="宋体" w:hAnsi="宋体"/>
          <w:color w:val="000000"/>
          <w:szCs w:val="21"/>
          <w:u w:val="single"/>
        </w:rPr>
      </w:pPr>
      <w:r>
        <w:rPr>
          <w:rFonts w:hint="eastAsia" w:ascii="宋体" w:hAnsi="宋体"/>
          <w:color w:val="000000"/>
          <w:szCs w:val="21"/>
        </w:rPr>
        <w:t>地    址：</w:t>
      </w:r>
      <w:r>
        <w:rPr>
          <w:rFonts w:hint="eastAsia" w:ascii="宋体" w:hAnsi="宋体"/>
          <w:color w:val="000000"/>
          <w:szCs w:val="21"/>
          <w:u w:val="single"/>
        </w:rPr>
        <w:t xml:space="preserve">                             </w:t>
      </w:r>
      <w:r>
        <w:rPr>
          <w:rFonts w:hint="eastAsia" w:ascii="宋体" w:hAnsi="宋体"/>
          <w:color w:val="000000"/>
          <w:szCs w:val="21"/>
        </w:rPr>
        <w:t>.邮政编码：</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color w:val="000000"/>
          <w:szCs w:val="21"/>
          <w:u w:val="single"/>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color w:val="000000"/>
          <w:szCs w:val="21"/>
        </w:rPr>
      </w:pPr>
      <w:r>
        <w:rPr>
          <w:rFonts w:hint="eastAsia" w:ascii="宋体" w:hAnsi="宋体"/>
          <w:color w:val="000000"/>
          <w:szCs w:val="21"/>
        </w:rPr>
        <w:t>传    真：</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color w:val="000000"/>
          <w:szCs w:val="21"/>
          <w:u w:val="single"/>
        </w:rPr>
      </w:pPr>
      <w:r>
        <w:rPr>
          <w:rFonts w:hint="eastAsia" w:ascii="宋体" w:hAnsi="宋体"/>
          <w:color w:val="000000"/>
          <w:szCs w:val="21"/>
        </w:rPr>
        <w:t>代表姓名：</w:t>
      </w:r>
      <w:r>
        <w:rPr>
          <w:rFonts w:hint="eastAsia" w:ascii="宋体" w:hAnsi="宋体"/>
          <w:color w:val="000000"/>
          <w:szCs w:val="21"/>
          <w:u w:val="single"/>
        </w:rPr>
        <w:t xml:space="preserve">                             </w:t>
      </w: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color w:val="000000"/>
          <w:szCs w:val="21"/>
          <w:u w:val="single"/>
        </w:rPr>
      </w:pPr>
    </w:p>
    <w:p>
      <w:pPr>
        <w:spacing w:line="360" w:lineRule="auto"/>
        <w:rPr>
          <w:rFonts w:hint="eastAsia" w:ascii="宋体" w:hAnsi="宋体"/>
          <w:szCs w:val="21"/>
        </w:rPr>
      </w:pPr>
      <w:r>
        <w:rPr>
          <w:rFonts w:hint="eastAsia" w:ascii="宋体" w:hAnsi="宋体"/>
          <w:szCs w:val="21"/>
        </w:rPr>
        <w:t>投标供应商法定代表人（或法定代表人授权代表）签字或盖章：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投标供应商名称（盖章）：</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日期：   年   月   日</w:t>
      </w:r>
    </w:p>
    <w:p>
      <w:pPr>
        <w:spacing w:line="360" w:lineRule="auto"/>
        <w:ind w:firstLine="4620" w:firstLineChars="2200"/>
        <w:rPr>
          <w:rFonts w:hint="eastAsia" w:ascii="宋体" w:hAnsi="宋体"/>
          <w:color w:val="000000"/>
          <w:szCs w:val="21"/>
        </w:rPr>
      </w:pPr>
    </w:p>
    <w:p>
      <w:pPr>
        <w:pStyle w:val="4"/>
        <w:keepLines w:val="0"/>
        <w:numPr>
          <w:ilvl w:val="0"/>
          <w:numId w:val="0"/>
        </w:numPr>
        <w:tabs>
          <w:tab w:val="left" w:pos="851"/>
        </w:tabs>
        <w:spacing w:before="0" w:after="0" w:line="360" w:lineRule="auto"/>
        <w:ind w:leftChars="0"/>
        <w:rPr>
          <w:rFonts w:hint="eastAsia" w:ascii="宋体" w:hAnsi="宋体" w:eastAsia="宋体"/>
          <w:sz w:val="21"/>
          <w:szCs w:val="21"/>
        </w:rPr>
      </w:pPr>
      <w:bookmarkStart w:id="3" w:name="_Toc278794814"/>
      <w:r>
        <w:rPr>
          <w:rFonts w:hint="eastAsia" w:ascii="宋体" w:hAnsi="宋体" w:eastAsia="宋体"/>
          <w:sz w:val="21"/>
          <w:szCs w:val="21"/>
          <w:lang w:val="en-US" w:eastAsia="zh-CN"/>
        </w:rPr>
        <w:t>4.</w:t>
      </w:r>
      <w:r>
        <w:rPr>
          <w:rFonts w:hint="eastAsia" w:ascii="宋体" w:hAnsi="宋体" w:eastAsia="宋体"/>
          <w:sz w:val="21"/>
          <w:szCs w:val="21"/>
        </w:rPr>
        <w:t>资格证明文件</w:t>
      </w:r>
      <w:bookmarkEnd w:id="3"/>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4.1营业执照副本（复印件）</w:t>
      </w:r>
    </w:p>
    <w:p>
      <w:pPr>
        <w:pStyle w:val="5"/>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 xml:space="preserve">4.2法定代表人证明书 </w:t>
      </w:r>
    </w:p>
    <w:p>
      <w:pPr>
        <w:adjustRightInd w:val="0"/>
        <w:snapToGrid w:val="0"/>
        <w:spacing w:line="360" w:lineRule="auto"/>
        <w:ind w:firstLine="441" w:firstLineChars="210"/>
        <w:rPr>
          <w:rFonts w:hint="eastAsia" w:ascii="宋体" w:hAnsi="宋体"/>
          <w:bCs/>
          <w:color w:val="auto"/>
          <w:szCs w:val="21"/>
        </w:rPr>
      </w:pPr>
      <w:r>
        <w:rPr>
          <w:rFonts w:hint="eastAsia" w:ascii="宋体" w:hAnsi="宋体"/>
          <w:bCs/>
          <w:color w:val="auto"/>
          <w:szCs w:val="21"/>
        </w:rPr>
        <w:t>（投标供应商可使用下述格式，也可使用市场监督管理局统一印制的法定代表人证明书格式；对于银行、保险、</w:t>
      </w:r>
      <w:r>
        <w:rPr>
          <w:rFonts w:hint="eastAsia" w:hAnsi="宋体" w:eastAsia="宋体"/>
          <w:color w:val="auto"/>
          <w:sz w:val="21"/>
          <w:szCs w:val="21"/>
        </w:rPr>
        <w:t>电信</w:t>
      </w:r>
      <w:r>
        <w:rPr>
          <w:rFonts w:hint="eastAsia" w:ascii="宋体" w:hAnsi="宋体"/>
          <w:bCs/>
          <w:color w:val="auto"/>
          <w:szCs w:val="21"/>
        </w:rPr>
        <w:t>、邮政、铁路等行业以及获得总公司投标授权的分公司，可以提供投标分支机构负责人身份证明书）</w:t>
      </w:r>
    </w:p>
    <w:p>
      <w:pPr>
        <w:spacing w:line="360" w:lineRule="auto"/>
        <w:jc w:val="center"/>
        <w:rPr>
          <w:rFonts w:hint="eastAsia" w:ascii="宋体" w:hAnsi="宋体"/>
          <w:b/>
          <w:color w:val="000000"/>
          <w:szCs w:val="21"/>
        </w:rPr>
      </w:pPr>
    </w:p>
    <w:p>
      <w:pPr>
        <w:spacing w:line="360" w:lineRule="auto"/>
        <w:jc w:val="center"/>
        <w:rPr>
          <w:rFonts w:hint="eastAsia" w:ascii="宋体" w:hAnsi="宋体"/>
          <w:b/>
          <w:sz w:val="24"/>
          <w:szCs w:val="24"/>
        </w:rPr>
      </w:pPr>
      <w:r>
        <w:rPr>
          <w:rFonts w:hint="eastAsia" w:ascii="宋体" w:hAnsi="宋体"/>
          <w:b/>
          <w:sz w:val="24"/>
        </w:rPr>
        <w:t>法定代表人证明书</w:t>
      </w:r>
    </w:p>
    <w:p>
      <w:pPr>
        <w:spacing w:line="360" w:lineRule="auto"/>
        <w:rPr>
          <w:rFonts w:hint="eastAsia" w:ascii="宋体" w:hAnsi="宋体"/>
          <w:bCs/>
          <w:szCs w:val="21"/>
          <w:u w:val="single"/>
        </w:rPr>
      </w:pPr>
    </w:p>
    <w:p>
      <w:pPr>
        <w:spacing w:line="360" w:lineRule="auto"/>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现任我单位</w:t>
      </w:r>
      <w:r>
        <w:rPr>
          <w:rFonts w:hint="eastAsia" w:ascii="宋体" w:hAnsi="宋体"/>
          <w:bCs/>
          <w:szCs w:val="21"/>
          <w:u w:val="single"/>
        </w:rPr>
        <w:t xml:space="preserve">                  </w:t>
      </w:r>
      <w:r>
        <w:rPr>
          <w:rFonts w:hint="eastAsia" w:ascii="宋体" w:hAnsi="宋体"/>
          <w:bCs/>
          <w:szCs w:val="21"/>
        </w:rPr>
        <w:t xml:space="preserve"> 职务，为法定代表人，特此证明。</w:t>
      </w:r>
    </w:p>
    <w:p>
      <w:pPr>
        <w:spacing w:line="360" w:lineRule="auto"/>
        <w:rPr>
          <w:rFonts w:hint="eastAsia" w:ascii="宋体" w:hAnsi="宋体"/>
          <w:bCs/>
          <w:szCs w:val="21"/>
        </w:rPr>
      </w:pPr>
      <w:r>
        <w:rPr>
          <w:rFonts w:hint="eastAsia" w:ascii="宋体" w:hAnsi="宋体"/>
          <w:bCs/>
          <w:szCs w:val="21"/>
        </w:rPr>
        <w:t>有效期限：</w:t>
      </w:r>
      <w:r>
        <w:rPr>
          <w:rFonts w:hint="eastAsia" w:ascii="宋体" w:hAnsi="宋体"/>
          <w:bCs/>
          <w:szCs w:val="21"/>
          <w:u w:val="single"/>
        </w:rPr>
        <w:t xml:space="preserve">                             </w:t>
      </w:r>
    </w:p>
    <w:p>
      <w:pPr>
        <w:spacing w:line="360" w:lineRule="auto"/>
        <w:rPr>
          <w:rFonts w:hint="default" w:ascii="宋体" w:hAnsi="宋体" w:eastAsiaTheme="minorEastAsia"/>
          <w:bCs/>
          <w:szCs w:val="21"/>
          <w:lang w:val="en-US" w:eastAsia="zh-CN"/>
        </w:rPr>
      </w:pPr>
      <w:r>
        <w:rPr>
          <w:rFonts w:hint="eastAsia" w:ascii="宋体" w:hAnsi="宋体"/>
          <w:bCs/>
          <w:szCs w:val="21"/>
        </w:rPr>
        <w:t>附：代表人性别：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身份证号码：</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spacing w:line="360" w:lineRule="auto"/>
        <w:rPr>
          <w:rFonts w:hint="default" w:ascii="宋体" w:hAnsi="宋体" w:eastAsiaTheme="minorEastAsia"/>
          <w:bCs/>
          <w:szCs w:val="21"/>
          <w:u w:val="single"/>
          <w:lang w:val="en-US" w:eastAsia="zh-CN"/>
        </w:rPr>
      </w:pPr>
      <w:r>
        <w:rPr>
          <w:rFonts w:hint="eastAsia" w:ascii="宋体" w:hAnsi="宋体"/>
          <w:bCs/>
          <w:szCs w:val="21"/>
        </w:rPr>
        <w:t>注册号码：</w:t>
      </w:r>
      <w:r>
        <w:rPr>
          <w:rFonts w:hint="eastAsia" w:ascii="宋体" w:hAnsi="宋体"/>
          <w:bCs/>
          <w:szCs w:val="21"/>
          <w:u w:val="single"/>
        </w:rPr>
        <w:t xml:space="preserve">                       </w:t>
      </w:r>
      <w:r>
        <w:rPr>
          <w:rFonts w:hint="eastAsia" w:ascii="宋体" w:hAnsi="宋体"/>
          <w:bCs/>
          <w:szCs w:val="21"/>
        </w:rPr>
        <w:t xml:space="preserve"> 企业类型：</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spacing w:line="360" w:lineRule="auto"/>
        <w:rPr>
          <w:rFonts w:hint="eastAsia" w:ascii="宋体" w:hAnsi="宋体"/>
          <w:b/>
          <w:szCs w:val="21"/>
          <w:u w:val="single"/>
        </w:rPr>
      </w:pPr>
      <w:r>
        <w:rPr>
          <w:rFonts w:hint="eastAsia" w:ascii="宋体" w:hAnsi="宋体"/>
          <w:bCs/>
          <w:szCs w:val="21"/>
        </w:rPr>
        <w:t>经营范围：</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szCs w:val="21"/>
        </w:rPr>
        <w:t>。</w:t>
      </w:r>
    </w:p>
    <w:p>
      <w:pPr>
        <w:spacing w:line="360" w:lineRule="auto"/>
        <w:rPr>
          <w:rFonts w:hint="eastAsia" w:ascii="宋体" w:hAnsi="宋体"/>
          <w:b/>
          <w:szCs w:val="21"/>
        </w:rPr>
      </w:pPr>
    </w:p>
    <w:p>
      <w:pPr>
        <w:spacing w:line="360" w:lineRule="auto"/>
        <w:rPr>
          <w:rFonts w:hint="eastAsia" w:ascii="宋体" w:hAnsi="宋体"/>
          <w:color w:val="000000"/>
          <w:szCs w:val="21"/>
        </w:rPr>
      </w:pPr>
    </w:p>
    <w:p>
      <w:pPr>
        <w:pStyle w:val="2"/>
        <w:rPr>
          <w:rFonts w:hint="eastAsia" w:ascii="宋体" w:hAnsi="宋体"/>
          <w:color w:val="000000"/>
          <w:szCs w:val="21"/>
        </w:rPr>
      </w:pPr>
    </w:p>
    <w:p>
      <w:pPr>
        <w:pStyle w:val="3"/>
        <w:rPr>
          <w:rFonts w:hint="eastAsia"/>
        </w:rPr>
      </w:pPr>
    </w:p>
    <w:p>
      <w:pPr>
        <w:spacing w:line="360" w:lineRule="auto"/>
        <w:ind w:left="4599" w:leftChars="2190"/>
        <w:rPr>
          <w:rFonts w:hint="eastAsia" w:ascii="宋体" w:hAnsi="宋体"/>
          <w:color w:val="000000"/>
          <w:szCs w:val="21"/>
        </w:rPr>
      </w:pPr>
      <w:r>
        <w:rPr>
          <w:rFonts w:hint="eastAsia" w:ascii="宋体" w:hAnsi="宋体"/>
          <w:color w:val="000000"/>
          <w:szCs w:val="21"/>
        </w:rPr>
        <w:t>投标供应商（盖章）：</w:t>
      </w:r>
    </w:p>
    <w:p>
      <w:pPr>
        <w:spacing w:line="360" w:lineRule="auto"/>
        <w:ind w:left="4599" w:leftChars="2190"/>
        <w:rPr>
          <w:rFonts w:hint="eastAsia" w:ascii="宋体" w:hAnsi="宋体"/>
          <w:color w:val="000000"/>
          <w:szCs w:val="21"/>
        </w:rPr>
      </w:pPr>
      <w:r>
        <w:rPr>
          <w:rFonts w:hint="eastAsia" w:ascii="宋体" w:hAnsi="宋体"/>
          <w:color w:val="000000"/>
          <w:szCs w:val="21"/>
        </w:rPr>
        <w:t>地        址：</w:t>
      </w:r>
    </w:p>
    <w:p>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pPr>
        <w:pStyle w:val="5"/>
        <w:spacing w:before="0" w:after="0" w:line="360" w:lineRule="auto"/>
        <w:rPr>
          <w:rFonts w:hint="eastAsia" w:ascii="宋体" w:hAnsi="宋体" w:eastAsia="宋体"/>
          <w:b w:val="0"/>
          <w:color w:val="000000"/>
          <w:sz w:val="21"/>
          <w:szCs w:val="21"/>
        </w:rPr>
      </w:pPr>
      <w:r>
        <w:rPr>
          <w:rFonts w:hint="eastAsia" w:ascii="宋体" w:hAnsi="宋体"/>
          <w:bCs w:val="0"/>
          <w:color w:val="000000"/>
          <w:szCs w:val="21"/>
        </w:rPr>
        <w:br w:type="page"/>
      </w:r>
    </w:p>
    <w:p>
      <w:pPr>
        <w:pStyle w:val="5"/>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4.3</w:t>
      </w:r>
      <w:bookmarkStart w:id="4" w:name="_Toc256676961"/>
      <w:r>
        <w:rPr>
          <w:rFonts w:hint="eastAsia" w:ascii="宋体" w:hAnsi="宋体" w:eastAsia="宋体"/>
          <w:color w:val="auto"/>
          <w:sz w:val="21"/>
          <w:szCs w:val="21"/>
        </w:rPr>
        <w:t>法定代表人授权书格式</w:t>
      </w:r>
      <w:bookmarkEnd w:id="4"/>
    </w:p>
    <w:p>
      <w:pPr>
        <w:pStyle w:val="7"/>
        <w:spacing w:line="360" w:lineRule="auto"/>
        <w:rPr>
          <w:rFonts w:hint="eastAsia" w:hAnsi="宋体"/>
          <w:color w:val="000000"/>
        </w:rPr>
      </w:pPr>
    </w:p>
    <w:p>
      <w:pPr>
        <w:pStyle w:val="7"/>
        <w:spacing w:line="360" w:lineRule="auto"/>
        <w:jc w:val="center"/>
        <w:rPr>
          <w:rFonts w:hint="eastAsia" w:hAnsi="宋体"/>
          <w:b/>
          <w:color w:val="000000"/>
          <w:sz w:val="24"/>
          <w:szCs w:val="24"/>
        </w:rPr>
      </w:pPr>
      <w:r>
        <w:rPr>
          <w:rFonts w:hint="eastAsia" w:hAnsi="宋体"/>
          <w:b/>
          <w:color w:val="000000"/>
          <w:sz w:val="24"/>
          <w:szCs w:val="24"/>
        </w:rPr>
        <w:t>法定代表人授权书</w:t>
      </w:r>
    </w:p>
    <w:p>
      <w:pPr>
        <w:pStyle w:val="7"/>
        <w:spacing w:line="360" w:lineRule="auto"/>
        <w:rPr>
          <w:rFonts w:hint="eastAsia" w:hAnsi="宋体"/>
          <w:color w:val="000000"/>
        </w:rPr>
      </w:pPr>
    </w:p>
    <w:p>
      <w:pPr>
        <w:pStyle w:val="7"/>
        <w:spacing w:line="360" w:lineRule="auto"/>
        <w:rPr>
          <w:rFonts w:hint="default" w:hAnsi="宋体" w:eastAsia="宋体"/>
          <w:b/>
          <w:color w:val="000000"/>
          <w:lang w:val="en-US" w:eastAsia="zh-CN"/>
        </w:rPr>
      </w:pPr>
      <w:r>
        <w:rPr>
          <w:rFonts w:hint="eastAsia" w:hAnsi="宋体"/>
          <w:color w:val="000000"/>
        </w:rPr>
        <w:t>致：</w:t>
      </w:r>
      <w:r>
        <w:rPr>
          <w:rFonts w:hint="eastAsia" w:hAnsi="宋体"/>
          <w:b/>
          <w:color w:val="000000"/>
        </w:rPr>
        <w:t>广东省</w:t>
      </w:r>
      <w:r>
        <w:rPr>
          <w:rFonts w:hint="eastAsia" w:hAnsi="宋体"/>
          <w:b/>
          <w:color w:val="000000"/>
          <w:lang w:val="en-US" w:eastAsia="zh-CN"/>
        </w:rPr>
        <w:t>消防救援总队</w:t>
      </w:r>
    </w:p>
    <w:p>
      <w:pPr>
        <w:pStyle w:val="7"/>
        <w:spacing w:line="360" w:lineRule="auto"/>
        <w:ind w:firstLine="420" w:firstLineChars="200"/>
        <w:rPr>
          <w:rFonts w:hint="eastAsia" w:hAnsi="宋体"/>
          <w:color w:val="000000"/>
        </w:rPr>
      </w:pPr>
      <w:r>
        <w:rPr>
          <w:rFonts w:hint="eastAsia" w:hAnsi="宋体"/>
          <w:color w:val="000000"/>
        </w:rPr>
        <w:t>本授权书声明：</w:t>
      </w:r>
      <w:r>
        <w:rPr>
          <w:rFonts w:hint="eastAsia" w:hAnsi="宋体"/>
          <w:color w:val="000000"/>
          <w:u w:val="single"/>
        </w:rPr>
        <w:t xml:space="preserve">           </w:t>
      </w:r>
      <w:r>
        <w:rPr>
          <w:rFonts w:hint="eastAsia" w:hAnsi="宋体"/>
          <w:color w:val="000000"/>
        </w:rPr>
        <w:t>是注册于</w:t>
      </w:r>
      <w:r>
        <w:rPr>
          <w:rFonts w:hint="eastAsia" w:hAnsi="宋体"/>
          <w:color w:val="000000"/>
          <w:u w:val="single"/>
        </w:rPr>
        <w:t xml:space="preserve">        </w:t>
      </w:r>
      <w:r>
        <w:rPr>
          <w:rFonts w:hint="eastAsia" w:hAnsi="宋体"/>
          <w:i/>
          <w:color w:val="000000"/>
          <w:u w:val="single"/>
        </w:rPr>
        <w:t xml:space="preserve">（国家或地区）   </w:t>
      </w:r>
      <w:r>
        <w:rPr>
          <w:rFonts w:hint="eastAsia" w:hAnsi="宋体"/>
          <w:color w:val="000000"/>
        </w:rPr>
        <w:t>的</w:t>
      </w:r>
      <w:r>
        <w:rPr>
          <w:rFonts w:hint="eastAsia" w:hAnsi="宋体"/>
          <w:color w:val="000000"/>
          <w:u w:val="single"/>
        </w:rPr>
        <w:t xml:space="preserve">      </w:t>
      </w:r>
      <w:r>
        <w:rPr>
          <w:rFonts w:hint="eastAsia" w:hAnsi="宋体"/>
          <w:i/>
          <w:color w:val="000000"/>
          <w:u w:val="single"/>
        </w:rPr>
        <w:t xml:space="preserve">（投标供应商名称）     </w:t>
      </w:r>
      <w:r>
        <w:rPr>
          <w:rFonts w:hint="eastAsia" w:hAnsi="宋体"/>
          <w:color w:val="000000"/>
        </w:rPr>
        <w:t>的法定代表人，现任</w:t>
      </w:r>
      <w:r>
        <w:rPr>
          <w:rFonts w:hint="eastAsia" w:hAnsi="宋体"/>
          <w:color w:val="000000"/>
          <w:u w:val="single"/>
        </w:rPr>
        <w:t xml:space="preserve">        </w:t>
      </w:r>
      <w:r>
        <w:rPr>
          <w:rFonts w:hint="eastAsia" w:hAnsi="宋体"/>
          <w:color w:val="000000"/>
        </w:rPr>
        <w:t>职务，有效证件号码：</w:t>
      </w:r>
      <w:r>
        <w:rPr>
          <w:rFonts w:hint="eastAsia" w:hAnsi="宋体"/>
          <w:color w:val="000000"/>
          <w:u w:val="single"/>
        </w:rPr>
        <w:t xml:space="preserve">                            </w:t>
      </w:r>
      <w:r>
        <w:rPr>
          <w:rFonts w:hint="eastAsia" w:hAnsi="宋体"/>
          <w:color w:val="000000"/>
        </w:rPr>
        <w:t>。</w:t>
      </w:r>
      <w:r>
        <w:rPr>
          <w:rFonts w:hint="eastAsia" w:hAnsi="宋体"/>
        </w:rPr>
        <w:t>现授权</w:t>
      </w:r>
      <w:r>
        <w:rPr>
          <w:rFonts w:hint="eastAsia" w:hAnsi="宋体"/>
          <w:u w:val="single"/>
        </w:rPr>
        <w:t xml:space="preserve">    </w:t>
      </w:r>
      <w:r>
        <w:rPr>
          <w:rFonts w:hint="eastAsia" w:hAnsi="宋体"/>
          <w:i/>
          <w:u w:val="single"/>
        </w:rPr>
        <w:t xml:space="preserve">（姓名、职务）    </w:t>
      </w:r>
      <w:r>
        <w:rPr>
          <w:rFonts w:hint="eastAsia" w:hAnsi="宋体"/>
        </w:rPr>
        <w:t>作为我公司的全权代理人，就</w:t>
      </w:r>
      <w:r>
        <w:rPr>
          <w:rFonts w:hint="eastAsia" w:hAnsi="宋体"/>
          <w:u w:val="single"/>
        </w:rPr>
        <w:t xml:space="preserve">  </w:t>
      </w:r>
      <w:r>
        <w:rPr>
          <w:rFonts w:hint="eastAsia" w:ascii="宋体" w:hAnsi="宋体" w:eastAsia="宋体" w:cs="Times New Roman"/>
          <w:sz w:val="21"/>
          <w:szCs w:val="21"/>
          <w:u w:val="single"/>
          <w:lang w:val="en-US" w:eastAsia="zh-CN"/>
        </w:rPr>
        <w:t>广东省消防救援总队附属综合楼管道燃气工程项目</w:t>
      </w:r>
      <w:r>
        <w:rPr>
          <w:rFonts w:hint="eastAsia" w:hAnsi="宋体"/>
          <w:u w:val="single"/>
        </w:rPr>
        <w:t xml:space="preserve"> </w:t>
      </w:r>
      <w:r>
        <w:rPr>
          <w:rFonts w:hint="eastAsia" w:hAnsi="宋体"/>
        </w:rPr>
        <w:t>项目采购[采购项目编号为</w:t>
      </w:r>
      <w:r>
        <w:rPr>
          <w:rFonts w:hint="eastAsia" w:hAnsi="宋体"/>
          <w:u w:val="single"/>
        </w:rPr>
        <w:t xml:space="preserve">  </w:t>
      </w:r>
      <w:r>
        <w:rPr>
          <w:rFonts w:hint="eastAsia" w:hAnsi="宋体"/>
          <w:u w:val="single"/>
          <w:lang w:val="en-US" w:eastAsia="zh-CN"/>
        </w:rPr>
        <w:t>GDXFQWDD202205</w:t>
      </w:r>
      <w:r>
        <w:rPr>
          <w:rFonts w:hint="eastAsia" w:hAnsi="宋体"/>
          <w:u w:val="single"/>
        </w:rPr>
        <w:t xml:space="preserve">  </w:t>
      </w:r>
      <w:r>
        <w:rPr>
          <w:rFonts w:hint="eastAsia" w:hAnsi="宋体"/>
        </w:rPr>
        <w:t>]的投标和合同执行，以我方的名义处理一切与之有关的事宜。</w:t>
      </w:r>
    </w:p>
    <w:p>
      <w:pPr>
        <w:spacing w:line="360" w:lineRule="auto"/>
        <w:ind w:firstLine="420" w:firstLineChars="200"/>
        <w:rPr>
          <w:rFonts w:hint="eastAsia"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pPr>
        <w:spacing w:line="360" w:lineRule="auto"/>
        <w:rPr>
          <w:rFonts w:hint="eastAsia" w:ascii="宋体" w:hAnsi="宋体"/>
          <w:color w:val="000000"/>
          <w:szCs w:val="21"/>
        </w:rPr>
      </w:pPr>
    </w:p>
    <w:p>
      <w:pPr>
        <w:spacing w:line="360" w:lineRule="auto"/>
        <w:rPr>
          <w:rFonts w:hint="eastAsia" w:ascii="宋体" w:hAnsi="宋体"/>
          <w:b/>
          <w:color w:val="000000"/>
          <w:szCs w:val="21"/>
        </w:rPr>
      </w:pPr>
    </w:p>
    <w:p>
      <w:pPr>
        <w:spacing w:line="360" w:lineRule="auto"/>
        <w:rPr>
          <w:rFonts w:hint="eastAsia" w:ascii="宋体" w:hAnsi="宋体"/>
          <w:color w:val="000000"/>
          <w:szCs w:val="21"/>
        </w:rPr>
      </w:pPr>
    </w:p>
    <w:p>
      <w:pPr>
        <w:pStyle w:val="2"/>
        <w:rPr>
          <w:rFonts w:hint="eastAsia" w:ascii="宋体" w:hAnsi="宋体"/>
          <w:color w:val="000000"/>
          <w:szCs w:val="21"/>
        </w:rPr>
      </w:pPr>
    </w:p>
    <w:p>
      <w:pPr>
        <w:pStyle w:val="3"/>
        <w:rPr>
          <w:rFonts w:hint="eastAsia" w:ascii="宋体" w:hAnsi="宋体"/>
          <w:color w:val="000000"/>
          <w:szCs w:val="21"/>
        </w:rPr>
      </w:pPr>
    </w:p>
    <w:p>
      <w:pPr>
        <w:pStyle w:val="3"/>
        <w:rPr>
          <w:rFonts w:hint="eastAsia" w:ascii="宋体" w:hAnsi="宋体"/>
          <w:color w:val="000000"/>
          <w:szCs w:val="21"/>
        </w:rPr>
      </w:pPr>
    </w:p>
    <w:p>
      <w:pPr>
        <w:spacing w:line="360" w:lineRule="auto"/>
        <w:rPr>
          <w:rFonts w:hint="eastAsia" w:ascii="宋体" w:hAnsi="宋体"/>
          <w:color w:val="000000"/>
          <w:szCs w:val="21"/>
        </w:rPr>
      </w:pPr>
    </w:p>
    <w:p>
      <w:pPr>
        <w:spacing w:line="360" w:lineRule="auto"/>
        <w:ind w:left="4599" w:leftChars="2190"/>
        <w:rPr>
          <w:rFonts w:hint="eastAsia" w:ascii="宋体" w:hAnsi="宋体"/>
          <w:color w:val="000000"/>
          <w:szCs w:val="21"/>
        </w:rPr>
      </w:pPr>
      <w:r>
        <w:rPr>
          <w:rFonts w:hint="eastAsia" w:ascii="宋体" w:hAnsi="宋体"/>
          <w:color w:val="000000"/>
          <w:szCs w:val="21"/>
        </w:rPr>
        <w:t>投标供应商（盖章）：</w:t>
      </w:r>
    </w:p>
    <w:p>
      <w:pPr>
        <w:spacing w:line="360" w:lineRule="auto"/>
        <w:ind w:left="4599" w:leftChars="2190"/>
        <w:rPr>
          <w:rFonts w:hint="eastAsia" w:ascii="宋体" w:hAnsi="宋体"/>
          <w:color w:val="000000"/>
          <w:szCs w:val="21"/>
        </w:rPr>
      </w:pPr>
      <w:r>
        <w:rPr>
          <w:rFonts w:hint="eastAsia" w:ascii="宋体" w:hAnsi="宋体"/>
          <w:color w:val="000000"/>
          <w:szCs w:val="21"/>
        </w:rPr>
        <w:t>地        址：</w:t>
      </w:r>
    </w:p>
    <w:p>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pPr>
        <w:spacing w:line="360" w:lineRule="auto"/>
        <w:ind w:left="4599" w:leftChars="2190"/>
        <w:rPr>
          <w:rFonts w:hint="eastAsia" w:ascii="宋体" w:hAnsi="宋体"/>
          <w:color w:val="000000"/>
          <w:szCs w:val="21"/>
        </w:rPr>
      </w:pPr>
      <w:r>
        <w:rPr>
          <w:rFonts w:hint="eastAsia" w:ascii="宋体" w:hAnsi="宋体"/>
          <w:color w:val="000000"/>
          <w:spacing w:val="20"/>
          <w:szCs w:val="21"/>
        </w:rPr>
        <w:t>被授权人（签字或盖章）</w:t>
      </w:r>
      <w:r>
        <w:rPr>
          <w:rFonts w:hint="eastAsia" w:ascii="宋体" w:hAnsi="宋体"/>
          <w:color w:val="000000"/>
          <w:szCs w:val="21"/>
        </w:rPr>
        <w:t>：</w:t>
      </w:r>
    </w:p>
    <w:p>
      <w:pPr>
        <w:tabs>
          <w:tab w:val="left" w:pos="2041"/>
        </w:tabs>
        <w:spacing w:line="360" w:lineRule="auto"/>
        <w:ind w:left="4599" w:leftChars="2190"/>
        <w:rPr>
          <w:rFonts w:hint="eastAsia" w:ascii="宋体" w:hAnsi="宋体"/>
          <w:color w:val="000000"/>
          <w:szCs w:val="21"/>
        </w:rPr>
      </w:pPr>
      <w:r>
        <w:rPr>
          <w:rFonts w:hint="eastAsia" w:ascii="宋体" w:hAnsi="宋体"/>
          <w:color w:val="000000"/>
          <w:szCs w:val="21"/>
        </w:rPr>
        <w:t>职       务：</w:t>
      </w:r>
    </w:p>
    <w:p>
      <w:pPr>
        <w:spacing w:line="360" w:lineRule="auto"/>
        <w:rPr>
          <w:rFonts w:hint="eastAsia" w:ascii="宋体" w:hAnsi="宋体"/>
          <w:b/>
          <w:color w:val="000000"/>
          <w:szCs w:val="21"/>
        </w:rPr>
      </w:pPr>
    </w:p>
    <w:p>
      <w:pPr>
        <w:spacing w:line="360" w:lineRule="auto"/>
        <w:rPr>
          <w:rFonts w:hint="eastAsia" w:ascii="宋体" w:hAnsi="宋体"/>
          <w:b/>
          <w:color w:val="000000"/>
          <w:szCs w:val="21"/>
        </w:rPr>
      </w:pPr>
      <w:r>
        <w:rPr>
          <w:rFonts w:hint="eastAsia" w:ascii="宋体" w:hAnsi="宋体"/>
          <w:b/>
          <w:szCs w:val="21"/>
        </w:rPr>
        <w:br w:type="page"/>
      </w:r>
    </w:p>
    <w:p>
      <w:pPr>
        <w:adjustRightInd w:val="0"/>
        <w:snapToGrid w:val="0"/>
        <w:spacing w:line="360" w:lineRule="auto"/>
        <w:ind w:firstLine="443" w:firstLineChars="210"/>
        <w:rPr>
          <w:rFonts w:hint="eastAsia" w:ascii="宋体" w:hAnsi="宋体" w:eastAsia="宋体"/>
          <w:b/>
          <w:bCs/>
          <w:color w:val="000000"/>
          <w:sz w:val="21"/>
          <w:szCs w:val="21"/>
        </w:rPr>
      </w:pPr>
      <w:r>
        <w:rPr>
          <w:rFonts w:hint="eastAsia" w:ascii="宋体" w:hAnsi="宋体" w:eastAsia="宋体"/>
          <w:b/>
          <w:bCs/>
          <w:color w:val="000000"/>
          <w:sz w:val="21"/>
          <w:szCs w:val="21"/>
        </w:rPr>
        <w:t>4.</w:t>
      </w:r>
      <w:r>
        <w:rPr>
          <w:rFonts w:hint="eastAsia" w:ascii="宋体" w:hAnsi="宋体" w:eastAsia="宋体"/>
          <w:b/>
          <w:bCs/>
          <w:color w:val="000000"/>
          <w:sz w:val="21"/>
          <w:szCs w:val="21"/>
          <w:lang w:val="en-US" w:eastAsia="zh-CN"/>
        </w:rPr>
        <w:t>4</w:t>
      </w:r>
      <w:r>
        <w:rPr>
          <w:rFonts w:hint="eastAsia" w:ascii="宋体" w:hAnsi="宋体" w:eastAsia="宋体"/>
          <w:b/>
          <w:bCs/>
          <w:color w:val="000000"/>
          <w:sz w:val="21"/>
          <w:szCs w:val="21"/>
        </w:rPr>
        <w:t>资格性审查</w:t>
      </w:r>
      <w:r>
        <w:rPr>
          <w:rFonts w:hint="eastAsia" w:hAnsi="宋体" w:eastAsia="宋体"/>
          <w:b/>
          <w:bCs/>
          <w:color w:val="auto"/>
          <w:sz w:val="21"/>
          <w:szCs w:val="21"/>
        </w:rPr>
        <w:t>要求</w:t>
      </w:r>
      <w:r>
        <w:rPr>
          <w:rFonts w:hint="eastAsia" w:ascii="宋体" w:hAnsi="宋体" w:eastAsia="宋体"/>
          <w:b/>
          <w:bCs/>
          <w:color w:val="000000"/>
          <w:sz w:val="21"/>
          <w:szCs w:val="21"/>
        </w:rPr>
        <w:t>的其他资质证明文件</w:t>
      </w:r>
    </w:p>
    <w:p>
      <w:pPr>
        <w:spacing w:line="360" w:lineRule="auto"/>
        <w:ind w:left="850" w:leftChars="405"/>
        <w:rPr>
          <w:rFonts w:hint="eastAsia" w:ascii="宋体" w:hAnsi="宋体"/>
          <w:i/>
          <w:color w:val="000000"/>
          <w:szCs w:val="21"/>
        </w:rPr>
      </w:pPr>
      <w:r>
        <w:rPr>
          <w:rFonts w:hint="eastAsia" w:ascii="宋体" w:hAnsi="宋体"/>
          <w:i/>
          <w:color w:val="000000"/>
          <w:szCs w:val="21"/>
        </w:rPr>
        <w:t>1.……</w:t>
      </w:r>
    </w:p>
    <w:p>
      <w:pPr>
        <w:spacing w:line="360" w:lineRule="auto"/>
        <w:ind w:left="850" w:leftChars="405"/>
        <w:rPr>
          <w:rFonts w:hint="eastAsia" w:ascii="宋体" w:hAnsi="宋体"/>
          <w:i/>
          <w:color w:val="000000"/>
          <w:szCs w:val="21"/>
        </w:rPr>
      </w:pPr>
      <w:r>
        <w:rPr>
          <w:rFonts w:hint="eastAsia" w:ascii="宋体" w:hAnsi="宋体"/>
          <w:i/>
          <w:color w:val="000000"/>
          <w:szCs w:val="21"/>
        </w:rPr>
        <w:t>2.……</w:t>
      </w:r>
    </w:p>
    <w:p>
      <w:pPr>
        <w:spacing w:line="360" w:lineRule="auto"/>
        <w:ind w:left="850" w:leftChars="405"/>
        <w:rPr>
          <w:rFonts w:hint="eastAsia" w:ascii="宋体" w:hAnsi="宋体"/>
          <w:i/>
          <w:color w:val="000000"/>
          <w:szCs w:val="21"/>
        </w:rPr>
      </w:pPr>
      <w:r>
        <w:rPr>
          <w:rFonts w:hint="eastAsia" w:ascii="宋体" w:hAnsi="宋体"/>
          <w:i/>
          <w:color w:val="000000"/>
          <w:szCs w:val="21"/>
        </w:rPr>
        <w:t>3.……</w:t>
      </w:r>
    </w:p>
    <w:p>
      <w:pPr>
        <w:pStyle w:val="4"/>
        <w:keepLines w:val="0"/>
        <w:numPr>
          <w:ilvl w:val="0"/>
          <w:numId w:val="0"/>
        </w:numPr>
        <w:tabs>
          <w:tab w:val="left" w:pos="851"/>
        </w:tabs>
        <w:spacing w:before="0" w:after="0" w:line="360" w:lineRule="auto"/>
        <w:rPr>
          <w:rFonts w:hint="eastAsia" w:ascii="宋体" w:hAnsi="宋体" w:eastAsia="宋体"/>
          <w:sz w:val="21"/>
          <w:szCs w:val="21"/>
        </w:rPr>
      </w:pPr>
      <w:bookmarkStart w:id="5" w:name="_Toc278794818"/>
    </w:p>
    <w:p>
      <w:pPr>
        <w:adjustRightInd w:val="0"/>
        <w:snapToGrid w:val="0"/>
        <w:spacing w:line="360" w:lineRule="auto"/>
        <w:ind w:firstLine="443" w:firstLineChars="210"/>
        <w:rPr>
          <w:rFonts w:hint="eastAsia" w:ascii="宋体" w:hAnsi="宋体" w:eastAsia="宋体"/>
          <w:b/>
          <w:bCs/>
          <w:sz w:val="21"/>
          <w:szCs w:val="21"/>
        </w:rPr>
      </w:pPr>
      <w:r>
        <w:rPr>
          <w:rFonts w:hint="eastAsia" w:ascii="宋体" w:hAnsi="宋体" w:eastAsia="宋体"/>
          <w:b/>
          <w:bCs/>
          <w:sz w:val="21"/>
          <w:szCs w:val="21"/>
          <w:lang w:val="en-US" w:eastAsia="zh-CN"/>
        </w:rPr>
        <w:t>5.施工</w:t>
      </w:r>
      <w:r>
        <w:rPr>
          <w:rFonts w:hint="eastAsia" w:hAnsi="宋体" w:eastAsia="宋体"/>
          <w:b/>
          <w:bCs/>
          <w:color w:val="auto"/>
          <w:sz w:val="21"/>
          <w:szCs w:val="21"/>
          <w:lang w:val="en-US" w:eastAsia="zh-CN"/>
        </w:rPr>
        <w:t>组织</w:t>
      </w:r>
      <w:r>
        <w:rPr>
          <w:rFonts w:hint="eastAsia" w:ascii="宋体" w:hAnsi="宋体" w:eastAsia="宋体"/>
          <w:b/>
          <w:bCs/>
          <w:sz w:val="21"/>
          <w:szCs w:val="21"/>
        </w:rPr>
        <w:t>计划</w:t>
      </w:r>
      <w:bookmarkEnd w:id="5"/>
    </w:p>
    <w:p>
      <w:pPr>
        <w:adjustRightInd w:val="0"/>
        <w:snapToGrid w:val="0"/>
        <w:spacing w:line="360" w:lineRule="auto"/>
        <w:ind w:firstLine="443" w:firstLineChars="210"/>
        <w:rPr>
          <w:rFonts w:hint="eastAsia" w:ascii="宋体" w:hAnsi="宋体" w:eastAsia="宋体"/>
          <w:b/>
          <w:bCs/>
          <w:color w:val="000000"/>
          <w:sz w:val="21"/>
          <w:szCs w:val="21"/>
        </w:rPr>
      </w:pPr>
      <w:r>
        <w:rPr>
          <w:rFonts w:hint="eastAsia" w:ascii="宋体" w:hAnsi="宋体" w:eastAsia="宋体"/>
          <w:b/>
          <w:bCs/>
          <w:color w:val="000000"/>
          <w:sz w:val="21"/>
          <w:szCs w:val="21"/>
          <w:lang w:val="en-US" w:eastAsia="zh-CN"/>
        </w:rPr>
        <w:t>5</w:t>
      </w:r>
      <w:r>
        <w:rPr>
          <w:rFonts w:hint="eastAsia" w:ascii="宋体" w:hAnsi="宋体" w:eastAsia="宋体"/>
          <w:b/>
          <w:bCs/>
          <w:color w:val="000000"/>
          <w:sz w:val="21"/>
          <w:szCs w:val="21"/>
        </w:rPr>
        <w:t>.1</w:t>
      </w:r>
      <w:r>
        <w:rPr>
          <w:rFonts w:hint="eastAsia" w:ascii="宋体" w:hAnsi="宋体" w:eastAsia="宋体"/>
          <w:b/>
          <w:bCs/>
          <w:color w:val="000000"/>
          <w:sz w:val="21"/>
          <w:szCs w:val="21"/>
        </w:rPr>
        <w:tab/>
      </w:r>
      <w:r>
        <w:rPr>
          <w:rFonts w:hint="eastAsia" w:ascii="宋体" w:hAnsi="宋体" w:eastAsia="宋体"/>
          <w:b/>
          <w:bCs/>
          <w:color w:val="000000"/>
          <w:sz w:val="21"/>
          <w:szCs w:val="21"/>
          <w:lang w:val="en-US" w:eastAsia="zh-CN"/>
        </w:rPr>
        <w:t>实施</w:t>
      </w:r>
      <w:r>
        <w:rPr>
          <w:rFonts w:hint="eastAsia" w:ascii="宋体" w:hAnsi="宋体" w:eastAsia="宋体"/>
          <w:b/>
          <w:bCs/>
          <w:color w:val="000000"/>
          <w:sz w:val="21"/>
          <w:szCs w:val="21"/>
        </w:rPr>
        <w:t>方案</w:t>
      </w:r>
    </w:p>
    <w:p>
      <w:pPr>
        <w:adjustRightInd w:val="0"/>
        <w:snapToGrid w:val="0"/>
        <w:spacing w:line="360" w:lineRule="auto"/>
        <w:ind w:firstLine="441" w:firstLineChars="210"/>
        <w:rPr>
          <w:rFonts w:hint="eastAsia" w:ascii="宋体" w:hAnsi="宋体"/>
          <w:szCs w:val="21"/>
        </w:rPr>
      </w:pPr>
      <w:r>
        <w:rPr>
          <w:rFonts w:hint="eastAsia" w:ascii="宋体" w:hAnsi="宋体"/>
          <w:szCs w:val="21"/>
        </w:rPr>
        <w:t>投标供应商应按</w:t>
      </w:r>
      <w:r>
        <w:rPr>
          <w:rFonts w:hint="eastAsia" w:ascii="宋体" w:hAnsi="宋体"/>
          <w:szCs w:val="21"/>
          <w:lang w:eastAsia="zh-CN"/>
        </w:rPr>
        <w:t>采购文件</w:t>
      </w:r>
      <w:r>
        <w:rPr>
          <w:rFonts w:hint="eastAsia" w:ascii="宋体" w:hAnsi="宋体"/>
          <w:szCs w:val="21"/>
        </w:rPr>
        <w:t>要求的内容和顺序，对完成整个项目提出相应的实施方案。对含糊不清或欠具体</w:t>
      </w:r>
      <w:r>
        <w:rPr>
          <w:rFonts w:hint="eastAsia" w:hAnsi="宋体" w:eastAsia="宋体"/>
          <w:color w:val="auto"/>
          <w:sz w:val="21"/>
          <w:szCs w:val="21"/>
        </w:rPr>
        <w:t>明确</w:t>
      </w:r>
      <w:r>
        <w:rPr>
          <w:rFonts w:hint="eastAsia" w:ascii="宋体" w:hAnsi="宋体"/>
          <w:szCs w:val="21"/>
        </w:rPr>
        <w:t>之处，评委会可视为投标供应商履约能力不足或响应不全。</w:t>
      </w:r>
    </w:p>
    <w:p>
      <w:pPr>
        <w:adjustRightInd w:val="0"/>
        <w:snapToGrid w:val="0"/>
        <w:spacing w:line="360" w:lineRule="auto"/>
        <w:ind w:firstLine="441" w:firstLineChars="210"/>
        <w:rPr>
          <w:rFonts w:hint="eastAsia" w:ascii="宋体" w:hAnsi="宋体"/>
          <w:szCs w:val="21"/>
        </w:rPr>
      </w:pPr>
      <w:r>
        <w:rPr>
          <w:rFonts w:hint="eastAsia" w:ascii="宋体" w:hAnsi="宋体"/>
          <w:szCs w:val="21"/>
        </w:rPr>
        <w:t>组织实施方案的内容应包括</w:t>
      </w:r>
      <w:r>
        <w:rPr>
          <w:rFonts w:hint="eastAsia" w:ascii="宋体" w:hAnsi="宋体"/>
          <w:szCs w:val="21"/>
          <w:lang w:val="en-GB"/>
        </w:rPr>
        <w:t>：</w:t>
      </w:r>
    </w:p>
    <w:p>
      <w:pPr>
        <w:adjustRightInd w:val="0"/>
        <w:snapToGrid w:val="0"/>
        <w:spacing w:line="360" w:lineRule="auto"/>
        <w:ind w:firstLine="441" w:firstLineChars="210"/>
        <w:rPr>
          <w:rFonts w:hint="eastAsia" w:ascii="宋体" w:hAnsi="宋体"/>
          <w:szCs w:val="21"/>
        </w:rPr>
      </w:pPr>
      <w:r>
        <w:rPr>
          <w:rFonts w:hint="eastAsia" w:ascii="宋体" w:hAnsi="宋体"/>
          <w:szCs w:val="21"/>
          <w:lang w:val="en-US" w:eastAsia="zh-CN"/>
        </w:rPr>
        <w:t>5</w:t>
      </w:r>
      <w:r>
        <w:rPr>
          <w:rFonts w:hint="eastAsia" w:ascii="宋体" w:hAnsi="宋体"/>
          <w:szCs w:val="21"/>
          <w:lang w:val="en-GB"/>
        </w:rPr>
        <w:t>.1.1</w:t>
      </w:r>
      <w:r>
        <w:rPr>
          <w:rFonts w:hint="eastAsia" w:ascii="宋体" w:hAnsi="宋体"/>
          <w:szCs w:val="21"/>
          <w:lang w:val="en-GB"/>
        </w:rPr>
        <w:tab/>
      </w:r>
      <w:r>
        <w:rPr>
          <w:rFonts w:hint="eastAsia" w:ascii="宋体" w:hAnsi="宋体"/>
          <w:szCs w:val="21"/>
        </w:rPr>
        <w:t>对项目的理解（</w:t>
      </w:r>
      <w:r>
        <w:rPr>
          <w:rFonts w:hint="eastAsia" w:hAnsi="宋体" w:eastAsia="宋体"/>
          <w:color w:val="auto"/>
          <w:sz w:val="21"/>
          <w:szCs w:val="21"/>
        </w:rPr>
        <w:t>项目</w:t>
      </w:r>
      <w:r>
        <w:rPr>
          <w:rFonts w:hint="eastAsia" w:ascii="宋体" w:hAnsi="宋体"/>
          <w:szCs w:val="21"/>
        </w:rPr>
        <w:t>概述、目标、服务范围、采购人的义务及配合条件）</w:t>
      </w:r>
    </w:p>
    <w:p>
      <w:pPr>
        <w:adjustRightInd w:val="0"/>
        <w:snapToGrid w:val="0"/>
        <w:spacing w:line="360" w:lineRule="auto"/>
        <w:ind w:firstLine="441" w:firstLineChars="210"/>
        <w:rPr>
          <w:rFonts w:hint="eastAsia" w:ascii="宋体" w:hAnsi="宋体"/>
          <w:szCs w:val="21"/>
        </w:rPr>
      </w:pPr>
      <w:r>
        <w:rPr>
          <w:rFonts w:hint="eastAsia" w:ascii="宋体" w:hAnsi="宋体"/>
          <w:szCs w:val="21"/>
          <w:lang w:val="en-US" w:eastAsia="zh-CN"/>
        </w:rPr>
        <w:t>5</w:t>
      </w:r>
      <w:r>
        <w:rPr>
          <w:rFonts w:hint="eastAsia" w:ascii="宋体" w:hAnsi="宋体"/>
          <w:szCs w:val="21"/>
          <w:lang w:val="en-GB"/>
        </w:rPr>
        <w:t>.1.2</w:t>
      </w:r>
      <w:r>
        <w:rPr>
          <w:rFonts w:hint="eastAsia" w:ascii="宋体" w:hAnsi="宋体"/>
          <w:szCs w:val="21"/>
          <w:lang w:val="en-GB"/>
        </w:rPr>
        <w:tab/>
      </w:r>
      <w:r>
        <w:rPr>
          <w:rFonts w:hint="eastAsia" w:ascii="宋体" w:hAnsi="宋体"/>
          <w:szCs w:val="21"/>
        </w:rPr>
        <w:t>针对本项目的组织实施方案</w:t>
      </w:r>
    </w:p>
    <w:p>
      <w:pPr>
        <w:adjustRightInd w:val="0"/>
        <w:snapToGrid w:val="0"/>
        <w:spacing w:line="360" w:lineRule="auto"/>
        <w:ind w:firstLine="441" w:firstLineChars="210"/>
        <w:rPr>
          <w:rFonts w:hint="eastAsia" w:ascii="宋体" w:hAnsi="宋体" w:eastAsiaTheme="minorEastAsia"/>
          <w:szCs w:val="21"/>
          <w:lang w:eastAsia="zh-CN"/>
        </w:rPr>
      </w:pPr>
      <w:r>
        <w:rPr>
          <w:rFonts w:hint="eastAsia" w:ascii="宋体" w:hAnsi="宋体"/>
          <w:szCs w:val="21"/>
          <w:lang w:val="en-US" w:eastAsia="zh-CN"/>
        </w:rPr>
        <w:t>5</w:t>
      </w:r>
      <w:r>
        <w:rPr>
          <w:rFonts w:hint="eastAsia" w:ascii="宋体" w:hAnsi="宋体"/>
          <w:szCs w:val="21"/>
          <w:lang w:val="en-GB"/>
        </w:rPr>
        <w:t>.1.3</w:t>
      </w:r>
      <w:r>
        <w:rPr>
          <w:rFonts w:hint="eastAsia" w:ascii="宋体" w:hAnsi="宋体"/>
          <w:szCs w:val="21"/>
          <w:lang w:val="en-GB"/>
        </w:rPr>
        <w:tab/>
      </w:r>
      <w:r>
        <w:rPr>
          <w:rFonts w:hint="eastAsia" w:ascii="宋体" w:hAnsi="宋体"/>
          <w:szCs w:val="21"/>
        </w:rPr>
        <w:t>进度计划和保证项目完成的具体措施</w:t>
      </w:r>
      <w:r>
        <w:rPr>
          <w:rFonts w:hint="eastAsia" w:ascii="宋体" w:hAnsi="宋体"/>
          <w:szCs w:val="21"/>
          <w:lang w:eastAsia="zh-CN"/>
        </w:rPr>
        <w:t>，包括施工期间疫情防控措施要求。</w:t>
      </w:r>
    </w:p>
    <w:p>
      <w:pPr>
        <w:adjustRightInd w:val="0"/>
        <w:snapToGrid w:val="0"/>
        <w:spacing w:line="360" w:lineRule="auto"/>
        <w:ind w:firstLine="441" w:firstLineChars="210"/>
        <w:rPr>
          <w:rFonts w:hint="eastAsia" w:ascii="宋体" w:hAnsi="宋体"/>
          <w:szCs w:val="21"/>
        </w:rPr>
      </w:pPr>
      <w:r>
        <w:rPr>
          <w:rFonts w:hint="eastAsia" w:ascii="宋体" w:hAnsi="宋体"/>
          <w:szCs w:val="21"/>
          <w:lang w:val="en-US" w:eastAsia="zh-CN"/>
        </w:rPr>
        <w:t>5</w:t>
      </w:r>
      <w:r>
        <w:rPr>
          <w:rFonts w:hint="eastAsia" w:ascii="宋体" w:hAnsi="宋体"/>
          <w:szCs w:val="21"/>
          <w:lang w:val="en-GB"/>
        </w:rPr>
        <w:t>.1.4</w:t>
      </w:r>
      <w:r>
        <w:rPr>
          <w:rFonts w:hint="eastAsia" w:ascii="宋体" w:hAnsi="宋体"/>
          <w:szCs w:val="21"/>
          <w:lang w:val="en-GB"/>
        </w:rPr>
        <w:tab/>
      </w:r>
      <w:r>
        <w:rPr>
          <w:rFonts w:hint="eastAsia" w:ascii="宋体" w:hAnsi="宋体"/>
          <w:szCs w:val="21"/>
        </w:rPr>
        <w:t>项目整体验收计划</w:t>
      </w:r>
    </w:p>
    <w:p>
      <w:pPr>
        <w:adjustRightInd w:val="0"/>
        <w:snapToGrid w:val="0"/>
        <w:spacing w:line="360" w:lineRule="auto"/>
        <w:ind w:firstLine="441" w:firstLineChars="210"/>
        <w:rPr>
          <w:rFonts w:hint="eastAsia" w:ascii="宋体" w:hAnsi="宋体"/>
          <w:szCs w:val="21"/>
        </w:rPr>
      </w:pPr>
      <w:r>
        <w:rPr>
          <w:rFonts w:hint="eastAsia" w:ascii="宋体" w:hAnsi="宋体"/>
          <w:szCs w:val="21"/>
          <w:lang w:val="en-US" w:eastAsia="zh-CN"/>
        </w:rPr>
        <w:t>5</w:t>
      </w:r>
      <w:r>
        <w:rPr>
          <w:rFonts w:hint="eastAsia" w:ascii="宋体" w:hAnsi="宋体"/>
          <w:szCs w:val="21"/>
          <w:lang w:val="en-GB"/>
        </w:rPr>
        <w:t>.1.5</w:t>
      </w:r>
      <w:r>
        <w:rPr>
          <w:rFonts w:hint="eastAsia" w:ascii="宋体" w:hAnsi="宋体"/>
          <w:szCs w:val="21"/>
          <w:lang w:val="en-GB"/>
        </w:rPr>
        <w:tab/>
      </w:r>
      <w:r>
        <w:rPr>
          <w:rFonts w:hint="eastAsia" w:ascii="宋体" w:hAnsi="宋体"/>
          <w:szCs w:val="21"/>
          <w:lang w:val="en-GB"/>
        </w:rPr>
        <w:t>投标供应商</w:t>
      </w:r>
      <w:r>
        <w:rPr>
          <w:rFonts w:hint="eastAsia" w:ascii="宋体" w:hAnsi="宋体"/>
          <w:szCs w:val="21"/>
        </w:rPr>
        <w:t>认为必要说明的其它内容。</w:t>
      </w:r>
    </w:p>
    <w:p>
      <w:pPr>
        <w:tabs>
          <w:tab w:val="left" w:pos="1322"/>
        </w:tabs>
        <w:spacing w:line="360" w:lineRule="auto"/>
        <w:rPr>
          <w:rFonts w:hint="eastAsia" w:ascii="宋体" w:hAnsi="宋体"/>
          <w:b/>
          <w:szCs w:val="21"/>
        </w:rPr>
      </w:pPr>
    </w:p>
    <w:p>
      <w:pPr>
        <w:adjustRightInd w:val="0"/>
        <w:snapToGrid w:val="0"/>
        <w:spacing w:line="360" w:lineRule="auto"/>
        <w:ind w:firstLine="443" w:firstLineChars="210"/>
        <w:rPr>
          <w:rFonts w:hint="eastAsia" w:ascii="宋体" w:hAnsi="宋体" w:eastAsia="宋体"/>
          <w:b/>
          <w:bCs/>
          <w:color w:val="000000"/>
          <w:sz w:val="21"/>
          <w:szCs w:val="21"/>
          <w:lang w:val="en-US" w:eastAsia="zh-CN"/>
        </w:rPr>
      </w:pPr>
      <w:r>
        <w:rPr>
          <w:rFonts w:hint="eastAsia" w:ascii="宋体" w:hAnsi="宋体" w:eastAsia="宋体"/>
          <w:b/>
          <w:bCs/>
          <w:color w:val="000000"/>
          <w:sz w:val="21"/>
          <w:szCs w:val="21"/>
          <w:lang w:val="en-US" w:eastAsia="zh-CN"/>
        </w:rPr>
        <w:t>5.2</w:t>
      </w:r>
      <w:r>
        <w:rPr>
          <w:rFonts w:hint="eastAsia" w:ascii="宋体" w:hAnsi="宋体" w:eastAsia="宋体"/>
          <w:b/>
          <w:bCs/>
          <w:color w:val="000000"/>
          <w:sz w:val="21"/>
          <w:szCs w:val="21"/>
          <w:lang w:val="en-US" w:eastAsia="zh-CN"/>
        </w:rPr>
        <w:tab/>
      </w:r>
      <w:r>
        <w:rPr>
          <w:rFonts w:hint="eastAsia" w:ascii="宋体" w:hAnsi="宋体" w:eastAsia="宋体"/>
          <w:b/>
          <w:bCs/>
          <w:color w:val="000000"/>
          <w:sz w:val="21"/>
          <w:szCs w:val="21"/>
          <w:lang w:val="en-US" w:eastAsia="zh-CN"/>
        </w:rPr>
        <w:t>项目人员安排</w:t>
      </w:r>
    </w:p>
    <w:p>
      <w:pPr>
        <w:adjustRightInd w:val="0"/>
        <w:snapToGrid w:val="0"/>
        <w:spacing w:line="360" w:lineRule="auto"/>
        <w:ind w:firstLine="441" w:firstLineChars="210"/>
        <w:rPr>
          <w:rFonts w:hint="eastAsia" w:ascii="宋体" w:hAnsi="宋体"/>
          <w:szCs w:val="21"/>
        </w:rPr>
      </w:pPr>
      <w:r>
        <w:rPr>
          <w:rFonts w:hint="eastAsia" w:ascii="宋体" w:hAnsi="宋体"/>
          <w:szCs w:val="21"/>
          <w:lang w:val="en-US" w:eastAsia="zh-CN"/>
        </w:rPr>
        <w:t>5</w:t>
      </w:r>
      <w:r>
        <w:rPr>
          <w:rFonts w:hint="eastAsia" w:ascii="宋体" w:hAnsi="宋体"/>
          <w:szCs w:val="21"/>
          <w:lang w:val="en-GB"/>
        </w:rPr>
        <w:t>.2.1</w:t>
      </w:r>
      <w:r>
        <w:rPr>
          <w:rFonts w:hint="eastAsia" w:ascii="宋体" w:hAnsi="宋体"/>
          <w:szCs w:val="21"/>
          <w:lang w:val="en-GB"/>
        </w:rPr>
        <w:tab/>
      </w:r>
      <w:r>
        <w:rPr>
          <w:rFonts w:hint="eastAsia" w:ascii="宋体" w:hAnsi="宋体"/>
          <w:color w:val="000000"/>
          <w:szCs w:val="21"/>
        </w:rPr>
        <w:t>拟任执行管理及技术人员情况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31"/>
        <w:gridCol w:w="975"/>
        <w:gridCol w:w="2413"/>
        <w:gridCol w:w="660"/>
        <w:gridCol w:w="66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职责分工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姓名</w:t>
            </w: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现职务</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Theme="minorEastAsia"/>
                <w:b/>
                <w:szCs w:val="21"/>
                <w:lang w:eastAsia="zh-CN"/>
              </w:rPr>
            </w:pPr>
            <w:r>
              <w:rPr>
                <w:rFonts w:hint="eastAsia" w:ascii="宋体" w:hAnsi="宋体"/>
                <w:b/>
                <w:szCs w:val="21"/>
              </w:rPr>
              <w:t>曾主持/参与的</w:t>
            </w:r>
          </w:p>
          <w:p>
            <w:pPr>
              <w:jc w:val="center"/>
              <w:rPr>
                <w:rFonts w:hint="eastAsia" w:ascii="宋体" w:hAnsi="宋体"/>
                <w:b/>
                <w:szCs w:val="21"/>
              </w:rPr>
            </w:pPr>
            <w:r>
              <w:rPr>
                <w:rFonts w:hint="eastAsia" w:ascii="宋体" w:hAnsi="宋体"/>
                <w:b/>
                <w:szCs w:val="21"/>
              </w:rPr>
              <w:t>同类项目经历</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职称</w:t>
            </w:r>
          </w:p>
        </w:tc>
        <w:tc>
          <w:tcPr>
            <w:tcW w:w="660" w:type="dxa"/>
            <w:tcBorders>
              <w:top w:val="single" w:color="auto" w:sz="4" w:space="0"/>
              <w:left w:val="single" w:color="auto" w:sz="4" w:space="0"/>
              <w:bottom w:val="single" w:color="auto" w:sz="4" w:space="0"/>
              <w:right w:val="single" w:color="auto" w:sz="4" w:space="0"/>
            </w:tcBorders>
            <w:noWrap w:val="0"/>
            <w:vAlign w:val="center"/>
          </w:tcPr>
          <w:p>
            <w:pPr>
              <w:ind w:firstLine="12"/>
              <w:jc w:val="center"/>
              <w:rPr>
                <w:rFonts w:hint="eastAsia" w:ascii="宋体" w:hAnsi="宋体"/>
                <w:b/>
                <w:szCs w:val="21"/>
              </w:rPr>
            </w:pPr>
            <w:r>
              <w:rPr>
                <w:rFonts w:hint="eastAsia" w:ascii="宋体" w:hAnsi="宋体"/>
                <w:b/>
                <w:szCs w:val="21"/>
              </w:rPr>
              <w:t>专业工龄</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ind w:firstLine="12"/>
              <w:jc w:val="center"/>
              <w:rPr>
                <w:rFonts w:hint="eastAsia"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tcBorders>
              <w:top w:val="single" w:color="auto" w:sz="4" w:space="0"/>
              <w:left w:val="single" w:color="auto" w:sz="4" w:space="0"/>
              <w:bottom w:val="nil"/>
              <w:right w:val="single" w:color="auto" w:sz="4" w:space="0"/>
            </w:tcBorders>
            <w:noWrap w:val="0"/>
            <w:vAlign w:val="center"/>
          </w:tcPr>
          <w:p>
            <w:pPr>
              <w:rPr>
                <w:rFonts w:hint="eastAsia" w:ascii="宋体" w:hAnsi="宋体"/>
                <w:szCs w:val="21"/>
              </w:rPr>
            </w:pPr>
            <w:r>
              <w:rPr>
                <w:rFonts w:hint="eastAsia" w:ascii="宋体" w:hAnsi="宋体"/>
                <w:szCs w:val="21"/>
              </w:rPr>
              <w:t>总负责人</w:t>
            </w:r>
          </w:p>
        </w:tc>
        <w:tc>
          <w:tcPr>
            <w:tcW w:w="1231"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szCs w:val="21"/>
              </w:rPr>
            </w:pPr>
          </w:p>
        </w:tc>
        <w:tc>
          <w:tcPr>
            <w:tcW w:w="975"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szCs w:val="21"/>
              </w:rPr>
            </w:pPr>
          </w:p>
        </w:tc>
        <w:tc>
          <w:tcPr>
            <w:tcW w:w="2413" w:type="dxa"/>
            <w:tcBorders>
              <w:top w:val="single" w:color="auto" w:sz="4" w:space="0"/>
              <w:left w:val="single" w:color="auto" w:sz="4" w:space="0"/>
              <w:bottom w:val="nil"/>
              <w:right w:val="single" w:color="auto" w:sz="4" w:space="0"/>
            </w:tcBorders>
            <w:noWrap w:val="0"/>
            <w:vAlign w:val="center"/>
          </w:tcPr>
          <w:p>
            <w:pPr>
              <w:pStyle w:val="18"/>
              <w:keepNext w:val="0"/>
              <w:adjustRightInd/>
              <w:spacing w:before="0" w:after="0" w:line="240" w:lineRule="auto"/>
              <w:rPr>
                <w:rFonts w:hint="eastAsia" w:ascii="宋体" w:hAnsi="宋体"/>
                <w:spacing w:val="0"/>
                <w:kern w:val="2"/>
                <w:sz w:val="21"/>
                <w:szCs w:val="21"/>
              </w:rPr>
            </w:pPr>
          </w:p>
        </w:tc>
        <w:tc>
          <w:tcPr>
            <w:tcW w:w="660"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nil"/>
              <w:right w:val="single" w:color="auto" w:sz="4" w:space="0"/>
            </w:tcBorders>
            <w:noWrap w:val="0"/>
            <w:vAlign w:val="center"/>
          </w:tcPr>
          <w:p>
            <w:pPr>
              <w:ind w:firstLine="12"/>
              <w:jc w:val="center"/>
              <w:rPr>
                <w:rFonts w:hint="eastAsia" w:ascii="宋体" w:hAnsi="宋体"/>
                <w:szCs w:val="21"/>
              </w:rPr>
            </w:pPr>
          </w:p>
        </w:tc>
        <w:tc>
          <w:tcPr>
            <w:tcW w:w="1483" w:type="dxa"/>
            <w:tcBorders>
              <w:top w:val="single" w:color="auto" w:sz="4" w:space="0"/>
              <w:left w:val="single" w:color="auto" w:sz="4" w:space="0"/>
              <w:bottom w:val="nil"/>
              <w:right w:val="single" w:color="auto" w:sz="4" w:space="0"/>
            </w:tcBorders>
            <w:noWrap w:val="0"/>
            <w:vAlign w:val="center"/>
          </w:tcPr>
          <w:p>
            <w:pPr>
              <w:ind w:firstLine="1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其他主要技术人员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bl>
    <w:p>
      <w:pPr>
        <w:spacing w:line="360" w:lineRule="auto"/>
        <w:rPr>
          <w:rFonts w:hint="eastAsia" w:ascii="宋体" w:hAnsi="宋体"/>
          <w:szCs w:val="21"/>
          <w:lang w:val="en-GB"/>
        </w:rPr>
      </w:pPr>
      <w:r>
        <w:rPr>
          <w:rFonts w:hint="eastAsia" w:ascii="宋体" w:hAnsi="宋体"/>
          <w:szCs w:val="21"/>
          <w:lang w:val="en-GB"/>
        </w:rPr>
        <w:t>注：根据评审表的要求提交相应资料。</w:t>
      </w:r>
    </w:p>
    <w:p>
      <w:pPr>
        <w:spacing w:line="360" w:lineRule="auto"/>
        <w:rPr>
          <w:rFonts w:hint="eastAsia" w:ascii="宋体" w:hAnsi="宋体"/>
          <w:szCs w:val="21"/>
          <w:lang w:val="en-GB"/>
        </w:rPr>
      </w:pPr>
    </w:p>
    <w:p>
      <w:pPr>
        <w:adjustRightInd w:val="0"/>
        <w:snapToGrid w:val="0"/>
        <w:spacing w:line="360" w:lineRule="auto"/>
        <w:ind w:firstLine="443" w:firstLineChars="210"/>
        <w:rPr>
          <w:rFonts w:hint="eastAsia" w:ascii="宋体" w:hAnsi="宋体" w:eastAsia="宋体"/>
          <w:b/>
          <w:bCs/>
          <w:color w:val="000000"/>
          <w:sz w:val="21"/>
          <w:szCs w:val="21"/>
          <w:lang w:val="en-US" w:eastAsia="zh-CN"/>
        </w:rPr>
      </w:pPr>
      <w:r>
        <w:rPr>
          <w:rFonts w:hint="eastAsia" w:ascii="宋体" w:hAnsi="宋体" w:eastAsia="宋体"/>
          <w:b/>
          <w:bCs/>
          <w:color w:val="000000"/>
          <w:sz w:val="21"/>
          <w:szCs w:val="21"/>
          <w:lang w:val="en-US" w:eastAsia="zh-CN"/>
        </w:rPr>
        <w:t>5.3</w:t>
      </w:r>
      <w:r>
        <w:rPr>
          <w:rFonts w:hint="eastAsia" w:ascii="宋体" w:hAnsi="宋体" w:eastAsia="宋体"/>
          <w:b/>
          <w:bCs/>
          <w:color w:val="000000"/>
          <w:sz w:val="21"/>
          <w:szCs w:val="21"/>
          <w:lang w:val="en-US" w:eastAsia="zh-CN"/>
        </w:rPr>
        <w:tab/>
      </w:r>
      <w:r>
        <w:rPr>
          <w:rFonts w:hint="eastAsia" w:ascii="宋体" w:hAnsi="宋体" w:eastAsia="宋体"/>
          <w:b/>
          <w:bCs/>
          <w:color w:val="000000"/>
          <w:sz w:val="21"/>
          <w:szCs w:val="21"/>
          <w:lang w:val="en-US" w:eastAsia="zh-CN"/>
        </w:rPr>
        <w:t>其它重要事项说明及承诺</w:t>
      </w:r>
    </w:p>
    <w:p>
      <w:pPr>
        <w:tabs>
          <w:tab w:val="left" w:pos="540"/>
        </w:tabs>
        <w:spacing w:line="360" w:lineRule="auto"/>
        <w:ind w:firstLine="420" w:firstLineChars="200"/>
        <w:rPr>
          <w:rFonts w:hint="eastAsia" w:ascii="宋体" w:hAnsi="宋体"/>
          <w:szCs w:val="21"/>
        </w:rPr>
      </w:pPr>
      <w:r>
        <w:rPr>
          <w:rFonts w:hint="eastAsia" w:ascii="宋体" w:hAnsi="宋体"/>
          <w:szCs w:val="21"/>
        </w:rPr>
        <w:t>（如有，请扼要叙述）</w:t>
      </w:r>
    </w:p>
    <w:p>
      <w:pPr>
        <w:pStyle w:val="19"/>
        <w:spacing w:before="0" w:after="0" w:line="360" w:lineRule="auto"/>
        <w:rPr>
          <w:rFonts w:hint="eastAsia" w:ascii="宋体" w:hAnsi="宋体"/>
          <w:sz w:val="21"/>
          <w:szCs w:val="21"/>
        </w:rPr>
      </w:pPr>
    </w:p>
    <w:p/>
    <w:p>
      <w:pPr>
        <w:pStyle w:val="3"/>
        <w:ind w:left="0" w:leftChars="0" w:firstLine="0" w:firstLineChars="0"/>
        <w:rPr>
          <w:rFonts w:hint="eastAsia" w:ascii="仿宋_GB2312" w:hAnsi="Times New Roman" w:eastAsia="仿宋_GB2312" w:cs="Times New Roman"/>
          <w:b/>
          <w:sz w:val="32"/>
          <w:szCs w:val="32"/>
        </w:rPr>
      </w:pPr>
    </w:p>
    <w:p>
      <w:pPr>
        <w:pStyle w:val="5"/>
        <w:tabs>
          <w:tab w:val="left" w:pos="851"/>
        </w:tabs>
        <w:spacing w:before="0" w:after="0" w:line="360" w:lineRule="auto"/>
        <w:rPr>
          <w:rFonts w:hint="eastAsia" w:ascii="宋体" w:hAnsi="宋体" w:eastAsia="宋体"/>
          <w:sz w:val="21"/>
          <w:szCs w:val="21"/>
        </w:rPr>
      </w:pPr>
      <w:bookmarkStart w:id="6" w:name="_Toc26582"/>
      <w:bookmarkStart w:id="7" w:name="_Toc19762"/>
      <w:bookmarkStart w:id="8" w:name="_Toc18822"/>
      <w:bookmarkStart w:id="9" w:name="_Toc18177"/>
      <w:r>
        <w:rPr>
          <w:rFonts w:hint="eastAsia" w:ascii="宋体" w:hAnsi="宋体" w:eastAsia="宋体"/>
          <w:sz w:val="21"/>
          <w:szCs w:val="21"/>
        </w:rPr>
        <w:t>附表</w:t>
      </w:r>
      <w:r>
        <w:rPr>
          <w:rFonts w:hint="eastAsia" w:ascii="宋体" w:hAnsi="宋体" w:eastAsia="宋体"/>
          <w:sz w:val="21"/>
          <w:szCs w:val="21"/>
          <w:lang w:val="en-US" w:eastAsia="zh-CN"/>
        </w:rPr>
        <w:t>一</w:t>
      </w:r>
      <w:r>
        <w:rPr>
          <w:rFonts w:hint="eastAsia" w:ascii="宋体" w:hAnsi="宋体" w:eastAsia="宋体"/>
          <w:sz w:val="21"/>
          <w:szCs w:val="21"/>
        </w:rPr>
        <w:t>：评分总值最高为100分，评分分值（权重）分配如下：</w:t>
      </w:r>
    </w:p>
    <w:tbl>
      <w:tblPr>
        <w:tblStyle w:val="13"/>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151"/>
        <w:gridCol w:w="2151"/>
        <w:gridCol w:w="2152"/>
        <w:gridCol w:w="215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评分项目</w:t>
            </w:r>
          </w:p>
        </w:tc>
        <w:tc>
          <w:tcPr>
            <w:tcW w:w="2151"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技术评分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商务评分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权重</w:t>
            </w:r>
          </w:p>
        </w:tc>
        <w:tc>
          <w:tcPr>
            <w:tcW w:w="2151"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rPr>
                <w:rFonts w:hint="default"/>
                <w:lang w:val="en-US"/>
              </w:rPr>
              <w:t>4</w:t>
            </w:r>
            <w:r>
              <w:t>0分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rPr>
                <w:rFonts w:hint="default"/>
                <w:lang w:val="en-US"/>
              </w:rPr>
              <w:t>3</w:t>
            </w:r>
            <w:r>
              <w:t>0分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rPr>
                <w:rFonts w:hint="default"/>
                <w:lang w:val="en-US"/>
              </w:rPr>
              <w:t>3</w:t>
            </w:r>
            <w:r>
              <w:t>0分</w:t>
            </w:r>
          </w:p>
        </w:tc>
      </w:tr>
      <w:bookmarkEnd w:id="6"/>
      <w:bookmarkEnd w:id="7"/>
      <w:bookmarkEnd w:id="8"/>
      <w:bookmarkEnd w:id="9"/>
    </w:tbl>
    <w:p>
      <w:pPr>
        <w:pStyle w:val="5"/>
        <w:tabs>
          <w:tab w:val="left" w:pos="851"/>
        </w:tabs>
        <w:spacing w:before="0" w:after="0" w:line="360" w:lineRule="auto"/>
        <w:rPr>
          <w:rFonts w:hint="eastAsia" w:ascii="宋体" w:hAnsi="宋体" w:eastAsia="宋体"/>
          <w:sz w:val="21"/>
          <w:szCs w:val="21"/>
        </w:rPr>
      </w:pPr>
      <w:bookmarkStart w:id="10" w:name="_Toc7858"/>
      <w:r>
        <w:rPr>
          <w:rFonts w:hint="eastAsia" w:ascii="宋体" w:hAnsi="宋体" w:eastAsia="宋体"/>
          <w:sz w:val="21"/>
          <w:szCs w:val="21"/>
        </w:rPr>
        <w:t>附表</w:t>
      </w:r>
      <w:r>
        <w:rPr>
          <w:rFonts w:hint="eastAsia" w:ascii="宋体" w:hAnsi="宋体" w:eastAsia="宋体"/>
          <w:sz w:val="21"/>
          <w:szCs w:val="21"/>
          <w:lang w:val="en-US" w:eastAsia="zh-CN"/>
        </w:rPr>
        <w:t>二</w:t>
      </w:r>
      <w:r>
        <w:rPr>
          <w:rFonts w:hint="eastAsia" w:ascii="宋体" w:hAnsi="宋体" w:eastAsia="宋体"/>
          <w:sz w:val="21"/>
          <w:szCs w:val="21"/>
        </w:rPr>
        <w:t>：价格评审表</w:t>
      </w:r>
    </w:p>
    <w:tbl>
      <w:tblPr>
        <w:tblStyle w:val="13"/>
        <w:tblW w:w="87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59"/>
        <w:gridCol w:w="57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tblHeader/>
          <w:jc w:val="center"/>
        </w:trPr>
        <w:tc>
          <w:tcPr>
            <w:tcW w:w="3059" w:type="dxa"/>
            <w:shd w:val="clear" w:color="auto" w:fill="D9D9D9"/>
            <w:vAlign w:val="center"/>
          </w:tcPr>
          <w:p>
            <w:pPr>
              <w:jc w:val="center"/>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评分项目</w:t>
            </w:r>
          </w:p>
        </w:tc>
        <w:tc>
          <w:tcPr>
            <w:tcW w:w="5720" w:type="dxa"/>
            <w:shd w:val="clear" w:color="auto" w:fill="D9D9D9"/>
            <w:vAlign w:val="center"/>
          </w:tcPr>
          <w:p>
            <w:pPr>
              <w:jc w:val="center"/>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blHeader/>
          <w:jc w:val="center"/>
        </w:trPr>
        <w:tc>
          <w:tcPr>
            <w:tcW w:w="3059" w:type="dxa"/>
            <w:vAlign w:val="center"/>
          </w:tcPr>
          <w:p>
            <w:pPr>
              <w:jc w:val="center"/>
              <w:rPr>
                <w:rFonts w:ascii="宋体" w:hAnsi="宋体" w:eastAsia="宋体" w:cs="宋体"/>
                <w:color w:val="auto"/>
                <w:sz w:val="21"/>
                <w:szCs w:val="21"/>
                <w:shd w:val="clear" w:color="auto" w:fill="auto"/>
              </w:rPr>
            </w:pPr>
            <w:bookmarkStart w:id="11" w:name="OLE_LINK20" w:colFirst="1" w:colLast="2"/>
            <w:r>
              <w:rPr>
                <w:rFonts w:hint="eastAsia" w:ascii="宋体" w:hAnsi="宋体" w:eastAsia="宋体" w:cs="宋体"/>
                <w:color w:val="auto"/>
                <w:sz w:val="21"/>
                <w:szCs w:val="21"/>
                <w:shd w:val="clear" w:color="auto" w:fill="auto"/>
              </w:rPr>
              <w:t>投标总价</w:t>
            </w:r>
          </w:p>
        </w:tc>
        <w:tc>
          <w:tcPr>
            <w:tcW w:w="5720" w:type="dxa"/>
            <w:vAlign w:val="center"/>
          </w:tcPr>
          <w:p>
            <w:pPr>
              <w:jc w:val="center"/>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投标报价得分=(评标基准价/投标报价) ×30</w:t>
            </w:r>
          </w:p>
        </w:tc>
      </w:tr>
      <w:bookmarkEnd w:id="11"/>
    </w:tbl>
    <w:p>
      <w:pPr>
        <w:rPr>
          <w:rFonts w:ascii="宋体" w:hAnsi="宋体" w:eastAsia="宋体" w:cs="宋体"/>
          <w:sz w:val="21"/>
          <w:szCs w:val="21"/>
        </w:rPr>
      </w:pPr>
    </w:p>
    <w:p>
      <w:pPr>
        <w:ind w:firstLine="420" w:firstLineChars="200"/>
        <w:rPr>
          <w:rFonts w:ascii="宋体" w:hAnsi="宋体" w:eastAsia="宋体" w:cs="宋体"/>
          <w:b/>
          <w:bCs/>
          <w:sz w:val="28"/>
          <w:szCs w:val="28"/>
        </w:rPr>
      </w:pPr>
      <w:r>
        <w:rPr>
          <w:rFonts w:hint="eastAsia" w:ascii="宋体" w:hAnsi="宋体" w:eastAsia="宋体" w:cs="宋体"/>
          <w:sz w:val="21"/>
          <w:szCs w:val="21"/>
        </w:rPr>
        <w:t>在</w:t>
      </w:r>
      <w:r>
        <w:rPr>
          <w:rFonts w:ascii="宋体" w:hAnsi="宋体" w:eastAsia="宋体" w:cs="宋体"/>
          <w:sz w:val="21"/>
          <w:szCs w:val="21"/>
        </w:rPr>
        <w:t>各有效投标人的评审价中，取最低</w:t>
      </w:r>
      <w:r>
        <w:rPr>
          <w:rFonts w:hint="eastAsia" w:ascii="宋体" w:hAnsi="宋体" w:eastAsia="宋体" w:cs="宋体"/>
          <w:sz w:val="21"/>
          <w:szCs w:val="21"/>
        </w:rPr>
        <w:t>者</w:t>
      </w:r>
      <w:r>
        <w:rPr>
          <w:rFonts w:ascii="宋体" w:hAnsi="宋体" w:eastAsia="宋体" w:cs="宋体"/>
          <w:sz w:val="21"/>
          <w:szCs w:val="21"/>
        </w:rPr>
        <w:t>为</w:t>
      </w:r>
      <w:r>
        <w:rPr>
          <w:rFonts w:hint="eastAsia" w:ascii="宋体" w:hAnsi="宋体" w:eastAsia="宋体" w:cs="宋体"/>
          <w:sz w:val="21"/>
          <w:szCs w:val="21"/>
        </w:rPr>
        <w:t>评标基准价。</w:t>
      </w:r>
    </w:p>
    <w:p>
      <w:pPr>
        <w:pStyle w:val="5"/>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三</w:t>
      </w:r>
      <w:r>
        <w:rPr>
          <w:rFonts w:hint="eastAsia" w:ascii="宋体" w:hAnsi="宋体" w:eastAsia="宋体"/>
          <w:sz w:val="21"/>
          <w:szCs w:val="21"/>
        </w:rPr>
        <w:t>：</w:t>
      </w:r>
      <w:r>
        <w:rPr>
          <w:rFonts w:hint="eastAsia" w:ascii="宋体" w:hAnsi="宋体" w:eastAsia="宋体"/>
          <w:sz w:val="21"/>
          <w:szCs w:val="21"/>
          <w:lang w:val="en-US" w:eastAsia="zh-CN"/>
        </w:rPr>
        <w:t>技术</w:t>
      </w:r>
      <w:r>
        <w:rPr>
          <w:rFonts w:hint="eastAsia" w:ascii="宋体" w:hAnsi="宋体" w:eastAsia="宋体"/>
          <w:sz w:val="21"/>
          <w:szCs w:val="21"/>
        </w:rPr>
        <w:t>评审表</w:t>
      </w:r>
    </w:p>
    <w:tbl>
      <w:tblPr>
        <w:tblStyle w:val="13"/>
        <w:tblW w:w="89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7"/>
        <w:gridCol w:w="1437"/>
        <w:gridCol w:w="6050"/>
        <w:gridCol w:w="9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97" w:type="dxa"/>
            <w:shd w:val="clear" w:color="auto" w:fill="D7D7D7" w:themeFill="background1" w:themeFillShade="D8"/>
            <w:noWrap w:val="0"/>
            <w:vAlign w:val="center"/>
          </w:tcPr>
          <w:p>
            <w:pPr>
              <w:jc w:val="center"/>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序号</w:t>
            </w:r>
          </w:p>
        </w:tc>
        <w:tc>
          <w:tcPr>
            <w:tcW w:w="1437" w:type="dxa"/>
            <w:shd w:val="clear" w:color="auto" w:fill="D7D7D7" w:themeFill="background1" w:themeFillShade="D8"/>
            <w:noWrap w:val="0"/>
            <w:vAlign w:val="center"/>
          </w:tcPr>
          <w:p>
            <w:pPr>
              <w:jc w:val="center"/>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评审因素</w:t>
            </w:r>
          </w:p>
        </w:tc>
        <w:tc>
          <w:tcPr>
            <w:tcW w:w="6050" w:type="dxa"/>
            <w:shd w:val="clear" w:color="auto" w:fill="D7D7D7" w:themeFill="background1" w:themeFillShade="D8"/>
            <w:noWrap w:val="0"/>
            <w:vAlign w:val="center"/>
          </w:tcPr>
          <w:p>
            <w:pPr>
              <w:jc w:val="center"/>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评分细则</w:t>
            </w:r>
          </w:p>
        </w:tc>
        <w:tc>
          <w:tcPr>
            <w:tcW w:w="985" w:type="dxa"/>
            <w:tcBorders>
              <w:left w:val="single" w:color="auto" w:sz="4" w:space="0"/>
            </w:tcBorders>
            <w:shd w:val="clear" w:color="auto" w:fill="D7D7D7" w:themeFill="background1" w:themeFillShade="D8"/>
            <w:noWrap w:val="0"/>
            <w:vAlign w:val="center"/>
          </w:tcPr>
          <w:p>
            <w:pPr>
              <w:jc w:val="center"/>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97" w:type="dxa"/>
            <w:tcBorders>
              <w:bottom w:val="single" w:color="auto" w:sz="4" w:space="0"/>
            </w:tcBorders>
            <w:noWrap w:val="0"/>
            <w:vAlign w:val="center"/>
          </w:tcPr>
          <w:p>
            <w:pPr>
              <w:pStyle w:val="20"/>
              <w:numPr>
                <w:ilvl w:val="0"/>
                <w:numId w:val="1"/>
              </w:numPr>
              <w:ind w:firstLineChars="0"/>
              <w:jc w:val="center"/>
              <w:rPr>
                <w:rFonts w:ascii="宋体" w:hAnsi="宋体" w:eastAsia="宋体"/>
                <w:szCs w:val="21"/>
                <w:lang w:val="en-US"/>
              </w:rPr>
            </w:pPr>
          </w:p>
        </w:tc>
        <w:tc>
          <w:tcPr>
            <w:tcW w:w="1437" w:type="dxa"/>
            <w:noWrap w:val="0"/>
            <w:vAlign w:val="center"/>
          </w:tcPr>
          <w:p>
            <w:pPr>
              <w:jc w:val="left"/>
              <w:rPr>
                <w:rFonts w:ascii="宋体" w:hAnsi="宋体" w:eastAsia="宋体"/>
                <w:kern w:val="0"/>
                <w:szCs w:val="21"/>
              </w:rPr>
            </w:pPr>
            <w:r>
              <w:rPr>
                <w:rFonts w:ascii="宋体" w:hAnsi="宋体" w:eastAsia="宋体"/>
                <w:kern w:val="0"/>
                <w:szCs w:val="21"/>
              </w:rPr>
              <w:t>施工方案与技术措施</w:t>
            </w:r>
          </w:p>
        </w:tc>
        <w:tc>
          <w:tcPr>
            <w:tcW w:w="6050" w:type="dxa"/>
            <w:noWrap w:val="0"/>
            <w:vAlign w:val="top"/>
          </w:tcPr>
          <w:p>
            <w:pPr>
              <w:jc w:val="left"/>
              <w:rPr>
                <w:rFonts w:ascii="宋体" w:hAnsi="宋体" w:eastAsia="宋体"/>
                <w:kern w:val="0"/>
                <w:szCs w:val="21"/>
              </w:rPr>
            </w:pPr>
            <w:r>
              <w:rPr>
                <w:rFonts w:hint="eastAsia" w:ascii="宋体" w:hAnsi="宋体" w:eastAsia="宋体"/>
                <w:kern w:val="0"/>
                <w:szCs w:val="21"/>
              </w:rPr>
              <w:t>对本项目内容、施工条件、重点难点分析及掌握程度进行比较，响应内容全面，具体，准确完全适用项目需求得</w:t>
            </w:r>
            <w:r>
              <w:rPr>
                <w:rFonts w:ascii="宋体" w:hAnsi="宋体" w:eastAsia="宋体"/>
                <w:kern w:val="0"/>
                <w:szCs w:val="21"/>
              </w:rPr>
              <w:t>10分</w:t>
            </w:r>
            <w:r>
              <w:rPr>
                <w:rFonts w:hint="eastAsia" w:ascii="宋体" w:hAnsi="宋体" w:eastAsia="宋体"/>
                <w:kern w:val="0"/>
                <w:szCs w:val="21"/>
              </w:rPr>
              <w:t>，</w:t>
            </w:r>
            <w:r>
              <w:rPr>
                <w:rFonts w:ascii="宋体" w:hAnsi="宋体" w:eastAsia="宋体"/>
                <w:kern w:val="0"/>
                <w:szCs w:val="21"/>
              </w:rPr>
              <w:t>基本适用项目需求得5分</w:t>
            </w:r>
            <w:r>
              <w:rPr>
                <w:rFonts w:hint="eastAsia" w:ascii="宋体" w:hAnsi="宋体" w:eastAsia="宋体"/>
                <w:kern w:val="0"/>
                <w:szCs w:val="21"/>
              </w:rPr>
              <w:t>，</w:t>
            </w:r>
            <w:r>
              <w:rPr>
                <w:rFonts w:ascii="宋体" w:hAnsi="宋体" w:eastAsia="宋体"/>
                <w:kern w:val="0"/>
                <w:szCs w:val="21"/>
              </w:rPr>
              <w:t>不能完全适用项目需求不得分。</w:t>
            </w:r>
          </w:p>
        </w:tc>
        <w:tc>
          <w:tcPr>
            <w:tcW w:w="985" w:type="dxa"/>
            <w:tcBorders>
              <w:left w:val="single" w:color="auto" w:sz="4" w:space="0"/>
            </w:tcBorders>
            <w:noWrap w:val="0"/>
            <w:vAlign w:val="center"/>
          </w:tcPr>
          <w:p>
            <w:pPr>
              <w:jc w:val="cente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97" w:type="dxa"/>
            <w:tcBorders>
              <w:top w:val="single" w:color="auto" w:sz="4" w:space="0"/>
              <w:bottom w:val="single" w:color="auto" w:sz="4" w:space="0"/>
            </w:tcBorders>
            <w:noWrap w:val="0"/>
            <w:vAlign w:val="center"/>
          </w:tcPr>
          <w:p>
            <w:pPr>
              <w:pStyle w:val="20"/>
              <w:numPr>
                <w:ilvl w:val="0"/>
                <w:numId w:val="1"/>
              </w:numPr>
              <w:ind w:firstLineChars="0"/>
              <w:jc w:val="center"/>
              <w:rPr>
                <w:rFonts w:ascii="宋体" w:hAnsi="宋体" w:eastAsia="宋体"/>
                <w:szCs w:val="21"/>
                <w:lang w:val="en-US"/>
              </w:rPr>
            </w:pPr>
          </w:p>
        </w:tc>
        <w:tc>
          <w:tcPr>
            <w:tcW w:w="1437" w:type="dxa"/>
            <w:noWrap w:val="0"/>
            <w:vAlign w:val="center"/>
          </w:tcPr>
          <w:p>
            <w:pPr>
              <w:jc w:val="left"/>
              <w:rPr>
                <w:rFonts w:ascii="宋体" w:hAnsi="宋体" w:eastAsia="宋体"/>
                <w:kern w:val="0"/>
                <w:szCs w:val="21"/>
              </w:rPr>
            </w:pPr>
            <w:r>
              <w:rPr>
                <w:rFonts w:hint="eastAsia" w:ascii="宋体" w:hAnsi="宋体" w:eastAsia="宋体"/>
                <w:szCs w:val="21"/>
              </w:rPr>
              <w:t>安全</w:t>
            </w:r>
            <w:r>
              <w:rPr>
                <w:rFonts w:ascii="宋体" w:hAnsi="宋体" w:eastAsia="宋体"/>
                <w:szCs w:val="21"/>
              </w:rPr>
              <w:t>文明管理</w:t>
            </w:r>
            <w:r>
              <w:rPr>
                <w:rFonts w:hint="eastAsia" w:ascii="宋体" w:hAnsi="宋体" w:eastAsia="宋体"/>
                <w:szCs w:val="21"/>
              </w:rPr>
              <w:t>体系</w:t>
            </w:r>
            <w:r>
              <w:rPr>
                <w:rFonts w:ascii="宋体" w:hAnsi="宋体" w:eastAsia="宋体"/>
                <w:szCs w:val="21"/>
              </w:rPr>
              <w:t>与措施</w:t>
            </w:r>
          </w:p>
        </w:tc>
        <w:tc>
          <w:tcPr>
            <w:tcW w:w="6050" w:type="dxa"/>
            <w:noWrap w:val="0"/>
            <w:vAlign w:val="top"/>
          </w:tcPr>
          <w:p>
            <w:pPr>
              <w:jc w:val="left"/>
              <w:rPr>
                <w:rFonts w:ascii="宋体" w:hAnsi="宋体" w:eastAsia="宋体"/>
                <w:kern w:val="0"/>
                <w:szCs w:val="21"/>
              </w:rPr>
            </w:pPr>
            <w:r>
              <w:rPr>
                <w:rFonts w:hint="eastAsia" w:ascii="宋体" w:hAnsi="宋体" w:eastAsia="宋体"/>
                <w:kern w:val="0"/>
                <w:szCs w:val="21"/>
              </w:rPr>
              <w:t>从安全管理体系是否完整，职责是否分明，单位工程安全防护方案是否</w:t>
            </w:r>
            <w:r>
              <w:rPr>
                <w:rFonts w:hint="eastAsia" w:ascii="Arial" w:hAnsi="Arial" w:cs="Arial"/>
                <w:highlight w:val="none"/>
              </w:rPr>
              <w:t>符合</w:t>
            </w:r>
            <w:r>
              <w:rPr>
                <w:rFonts w:hint="eastAsia" w:ascii="宋体" w:hAnsi="宋体" w:eastAsia="宋体"/>
                <w:kern w:val="0"/>
                <w:szCs w:val="21"/>
              </w:rPr>
              <w:t>国家、广东省、防护措施针对性是否合理等，安全文明管理体系与措施完整、体系明确、措施有力</w:t>
            </w:r>
          </w:p>
          <w:p>
            <w:pPr>
              <w:jc w:val="left"/>
              <w:rPr>
                <w:rFonts w:ascii="宋体" w:hAnsi="宋体" w:eastAsia="宋体"/>
                <w:kern w:val="0"/>
                <w:szCs w:val="21"/>
              </w:rPr>
            </w:pPr>
            <w:r>
              <w:rPr>
                <w:rFonts w:hint="eastAsia" w:ascii="宋体" w:hAnsi="宋体" w:eastAsia="宋体"/>
                <w:kern w:val="0"/>
                <w:szCs w:val="21"/>
              </w:rPr>
              <w:t>完全适用项目需求得</w:t>
            </w:r>
            <w:r>
              <w:rPr>
                <w:rFonts w:ascii="宋体" w:hAnsi="宋体" w:eastAsia="宋体"/>
                <w:kern w:val="0"/>
                <w:szCs w:val="21"/>
              </w:rPr>
              <w:t>10 分</w:t>
            </w:r>
            <w:r>
              <w:rPr>
                <w:rFonts w:hint="eastAsia" w:ascii="宋体" w:hAnsi="宋体" w:eastAsia="宋体"/>
                <w:kern w:val="0"/>
                <w:szCs w:val="21"/>
              </w:rPr>
              <w:t>；</w:t>
            </w:r>
          </w:p>
          <w:p>
            <w:pPr>
              <w:jc w:val="left"/>
              <w:rPr>
                <w:rFonts w:ascii="宋体" w:hAnsi="宋体" w:eastAsia="宋体"/>
                <w:kern w:val="0"/>
                <w:szCs w:val="21"/>
              </w:rPr>
            </w:pPr>
            <w:r>
              <w:rPr>
                <w:rFonts w:hint="eastAsia" w:ascii="宋体" w:hAnsi="宋体" w:eastAsia="宋体"/>
                <w:kern w:val="0"/>
                <w:szCs w:val="21"/>
              </w:rPr>
              <w:t>基本适用</w:t>
            </w:r>
            <w:r>
              <w:rPr>
                <w:rFonts w:hint="eastAsia" w:ascii="Arial" w:hAnsi="Arial" w:cs="Arial"/>
                <w:highlight w:val="none"/>
              </w:rPr>
              <w:t>项目</w:t>
            </w:r>
            <w:r>
              <w:rPr>
                <w:rFonts w:hint="eastAsia" w:ascii="宋体" w:hAnsi="宋体" w:eastAsia="宋体"/>
                <w:kern w:val="0"/>
                <w:szCs w:val="21"/>
              </w:rPr>
              <w:t>需求得</w:t>
            </w:r>
            <w:r>
              <w:rPr>
                <w:rFonts w:ascii="宋体" w:hAnsi="宋体" w:eastAsia="宋体"/>
                <w:kern w:val="0"/>
                <w:szCs w:val="21"/>
              </w:rPr>
              <w:t>5 分</w:t>
            </w:r>
            <w:r>
              <w:rPr>
                <w:rFonts w:hint="eastAsia" w:ascii="宋体" w:hAnsi="宋体" w:eastAsia="宋体"/>
                <w:kern w:val="0"/>
                <w:szCs w:val="21"/>
              </w:rPr>
              <w:t>；</w:t>
            </w:r>
          </w:p>
          <w:p>
            <w:pPr>
              <w:rPr>
                <w:rFonts w:ascii="宋体" w:hAnsi="宋体" w:eastAsia="宋体"/>
                <w:kern w:val="0"/>
                <w:szCs w:val="21"/>
              </w:rPr>
            </w:pPr>
            <w:r>
              <w:rPr>
                <w:rFonts w:hint="eastAsia" w:ascii="宋体" w:hAnsi="宋体" w:eastAsia="宋体"/>
                <w:kern w:val="0"/>
                <w:szCs w:val="21"/>
              </w:rPr>
              <w:t>不能完全适用项目需求不得分。</w:t>
            </w:r>
          </w:p>
        </w:tc>
        <w:tc>
          <w:tcPr>
            <w:tcW w:w="985" w:type="dxa"/>
            <w:tcBorders>
              <w:left w:val="single" w:color="auto" w:sz="4" w:space="0"/>
            </w:tcBorders>
            <w:noWrap w:val="0"/>
            <w:vAlign w:val="center"/>
          </w:tcPr>
          <w:p>
            <w:pPr>
              <w:jc w:val="center"/>
              <w:rPr>
                <w:rFonts w:hint="eastAsia" w:ascii="宋体" w:hAnsi="宋体" w:eastAsia="宋体"/>
                <w:kern w:val="0"/>
                <w:szCs w:val="21"/>
                <w:lang w:eastAsia="zh-CN"/>
              </w:rPr>
            </w:pPr>
            <w:r>
              <w:rPr>
                <w:rFonts w:hint="default" w:ascii="宋体" w:hAnsi="宋体" w:eastAsia="宋体"/>
                <w:kern w:val="0"/>
                <w:szCs w:val="21"/>
                <w:lang w:val="en-US"/>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97" w:type="dxa"/>
            <w:tcBorders>
              <w:top w:val="single" w:color="auto" w:sz="4" w:space="0"/>
              <w:bottom w:val="single" w:color="auto" w:sz="4" w:space="0"/>
            </w:tcBorders>
            <w:noWrap w:val="0"/>
            <w:vAlign w:val="center"/>
          </w:tcPr>
          <w:p>
            <w:pPr>
              <w:pStyle w:val="20"/>
              <w:numPr>
                <w:ilvl w:val="0"/>
                <w:numId w:val="1"/>
              </w:numPr>
              <w:ind w:firstLineChars="0"/>
              <w:jc w:val="center"/>
              <w:rPr>
                <w:rFonts w:ascii="宋体" w:hAnsi="宋体" w:eastAsia="宋体"/>
                <w:szCs w:val="21"/>
                <w:lang w:val="en-US"/>
              </w:rPr>
            </w:pPr>
          </w:p>
        </w:tc>
        <w:tc>
          <w:tcPr>
            <w:tcW w:w="1437" w:type="dxa"/>
            <w:noWrap w:val="0"/>
            <w:vAlign w:val="center"/>
          </w:tcPr>
          <w:p>
            <w:pPr>
              <w:jc w:val="center"/>
              <w:rPr>
                <w:rFonts w:ascii="宋体" w:hAnsi="宋体" w:eastAsia="宋体"/>
                <w:kern w:val="0"/>
                <w:szCs w:val="21"/>
              </w:rPr>
            </w:pPr>
            <w:r>
              <w:rPr>
                <w:rFonts w:hint="eastAsia" w:ascii="宋体" w:hAnsi="宋体" w:eastAsia="宋体"/>
                <w:szCs w:val="21"/>
              </w:rPr>
              <w:t>质量管理措施</w:t>
            </w:r>
          </w:p>
        </w:tc>
        <w:tc>
          <w:tcPr>
            <w:tcW w:w="6050" w:type="dxa"/>
            <w:noWrap w:val="0"/>
            <w:vAlign w:val="top"/>
          </w:tcPr>
          <w:p>
            <w:pPr>
              <w:jc w:val="left"/>
              <w:rPr>
                <w:rFonts w:ascii="宋体" w:hAnsi="宋体" w:eastAsia="宋体"/>
                <w:kern w:val="0"/>
                <w:szCs w:val="21"/>
              </w:rPr>
            </w:pPr>
            <w:r>
              <w:rPr>
                <w:rFonts w:hint="eastAsia" w:ascii="宋体" w:hAnsi="宋体" w:eastAsia="宋体"/>
                <w:kern w:val="0"/>
                <w:szCs w:val="21"/>
              </w:rPr>
              <w:t>报价方案中质量管理措施是否完整，职责是否分明；材料采购、过程控制及</w:t>
            </w:r>
            <w:r>
              <w:rPr>
                <w:rFonts w:hint="eastAsia" w:ascii="Arial" w:hAnsi="Arial" w:cs="Arial"/>
                <w:highlight w:val="none"/>
              </w:rPr>
              <w:t>检验</w:t>
            </w:r>
            <w:r>
              <w:rPr>
                <w:rFonts w:hint="eastAsia" w:ascii="宋体" w:hAnsi="宋体" w:eastAsia="宋体"/>
                <w:kern w:val="0"/>
                <w:szCs w:val="21"/>
              </w:rPr>
              <w:t>、分项措施针对性是否合理等指标综合考量：</w:t>
            </w:r>
          </w:p>
          <w:p>
            <w:pPr>
              <w:jc w:val="left"/>
              <w:rPr>
                <w:rFonts w:ascii="宋体" w:hAnsi="宋体" w:eastAsia="宋体"/>
                <w:kern w:val="0"/>
                <w:szCs w:val="21"/>
              </w:rPr>
            </w:pPr>
            <w:r>
              <w:rPr>
                <w:rFonts w:hint="eastAsia" w:ascii="宋体" w:hAnsi="宋体" w:eastAsia="宋体"/>
                <w:kern w:val="0"/>
                <w:szCs w:val="21"/>
              </w:rPr>
              <w:t>完全适用项目需求得</w:t>
            </w:r>
            <w:r>
              <w:rPr>
                <w:rFonts w:ascii="宋体" w:hAnsi="宋体" w:eastAsia="宋体"/>
                <w:kern w:val="0"/>
                <w:szCs w:val="21"/>
              </w:rPr>
              <w:t>5 分</w:t>
            </w:r>
            <w:r>
              <w:rPr>
                <w:rFonts w:hint="eastAsia" w:ascii="宋体" w:hAnsi="宋体" w:eastAsia="宋体"/>
                <w:kern w:val="0"/>
                <w:szCs w:val="21"/>
              </w:rPr>
              <w:t>；</w:t>
            </w:r>
          </w:p>
          <w:p>
            <w:pPr>
              <w:jc w:val="left"/>
              <w:rPr>
                <w:rFonts w:ascii="宋体" w:hAnsi="宋体" w:eastAsia="宋体"/>
                <w:kern w:val="0"/>
                <w:szCs w:val="21"/>
              </w:rPr>
            </w:pPr>
            <w:r>
              <w:rPr>
                <w:rFonts w:hint="eastAsia" w:ascii="宋体" w:hAnsi="宋体" w:eastAsia="宋体"/>
                <w:kern w:val="0"/>
                <w:szCs w:val="21"/>
              </w:rPr>
              <w:t>基本适用项目</w:t>
            </w:r>
            <w:r>
              <w:rPr>
                <w:rFonts w:hint="eastAsia" w:ascii="Arial" w:hAnsi="Arial" w:cs="Arial"/>
                <w:highlight w:val="none"/>
              </w:rPr>
              <w:t>需求</w:t>
            </w:r>
            <w:r>
              <w:rPr>
                <w:rFonts w:hint="eastAsia" w:ascii="宋体" w:hAnsi="宋体" w:eastAsia="宋体"/>
                <w:kern w:val="0"/>
                <w:szCs w:val="21"/>
              </w:rPr>
              <w:t>得</w:t>
            </w:r>
            <w:r>
              <w:rPr>
                <w:rFonts w:ascii="宋体" w:hAnsi="宋体" w:eastAsia="宋体"/>
                <w:kern w:val="0"/>
                <w:szCs w:val="21"/>
              </w:rPr>
              <w:t>2 分</w:t>
            </w:r>
            <w:r>
              <w:rPr>
                <w:rFonts w:hint="eastAsia" w:ascii="宋体" w:hAnsi="宋体" w:eastAsia="宋体"/>
                <w:kern w:val="0"/>
                <w:szCs w:val="21"/>
              </w:rPr>
              <w:t>；</w:t>
            </w:r>
          </w:p>
          <w:p>
            <w:pPr>
              <w:jc w:val="left"/>
              <w:rPr>
                <w:rFonts w:ascii="宋体" w:hAnsi="宋体" w:eastAsia="宋体" w:cs="宋体"/>
                <w:kern w:val="0"/>
                <w:szCs w:val="21"/>
              </w:rPr>
            </w:pPr>
            <w:r>
              <w:rPr>
                <w:rFonts w:hint="eastAsia" w:ascii="宋体" w:hAnsi="宋体" w:eastAsia="宋体"/>
                <w:kern w:val="0"/>
                <w:szCs w:val="21"/>
              </w:rPr>
              <w:t>不能完全适用项目需求不得分。</w:t>
            </w:r>
          </w:p>
        </w:tc>
        <w:tc>
          <w:tcPr>
            <w:tcW w:w="985" w:type="dxa"/>
            <w:tcBorders>
              <w:left w:val="single" w:color="auto" w:sz="4" w:space="0"/>
            </w:tcBorders>
            <w:noWrap w:val="0"/>
            <w:vAlign w:val="center"/>
          </w:tcPr>
          <w:p>
            <w:pPr>
              <w:jc w:val="center"/>
              <w:rPr>
                <w:rFonts w:ascii="宋体" w:hAnsi="宋体" w:eastAsia="宋体"/>
                <w:kern w:val="0"/>
                <w:szCs w:val="21"/>
              </w:rPr>
            </w:pPr>
            <w:r>
              <w:rPr>
                <w:rFonts w:hint="eastAsia" w:ascii="宋体" w:hAnsi="宋体" w:eastAsia="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97" w:type="dxa"/>
            <w:tcBorders>
              <w:top w:val="single" w:color="auto" w:sz="4" w:space="0"/>
            </w:tcBorders>
            <w:noWrap w:val="0"/>
            <w:vAlign w:val="center"/>
          </w:tcPr>
          <w:p>
            <w:pPr>
              <w:pStyle w:val="20"/>
              <w:numPr>
                <w:ilvl w:val="0"/>
                <w:numId w:val="1"/>
              </w:numPr>
              <w:ind w:firstLineChars="0"/>
              <w:jc w:val="center"/>
              <w:rPr>
                <w:rFonts w:ascii="宋体" w:hAnsi="宋体" w:eastAsia="宋体"/>
                <w:szCs w:val="21"/>
                <w:lang w:val="en-US"/>
              </w:rPr>
            </w:pPr>
          </w:p>
        </w:tc>
        <w:tc>
          <w:tcPr>
            <w:tcW w:w="1437" w:type="dxa"/>
            <w:noWrap w:val="0"/>
            <w:vAlign w:val="center"/>
          </w:tcPr>
          <w:p>
            <w:pPr>
              <w:pStyle w:val="17"/>
              <w:jc w:val="center"/>
              <w:rPr>
                <w:rFonts w:hAnsi="宋体" w:eastAsia="宋体"/>
                <w:color w:val="auto"/>
                <w:sz w:val="21"/>
                <w:szCs w:val="21"/>
              </w:rPr>
            </w:pPr>
            <w:r>
              <w:rPr>
                <w:rFonts w:hint="eastAsia" w:hAnsi="宋体" w:eastAsia="宋体"/>
                <w:color w:val="auto"/>
                <w:sz w:val="21"/>
                <w:szCs w:val="21"/>
              </w:rPr>
              <w:t>工程进度计划</w:t>
            </w:r>
            <w:r>
              <w:rPr>
                <w:rFonts w:hAnsi="宋体" w:eastAsia="宋体"/>
                <w:color w:val="auto"/>
                <w:sz w:val="21"/>
                <w:szCs w:val="21"/>
              </w:rPr>
              <w:t>与措施</w:t>
            </w:r>
          </w:p>
        </w:tc>
        <w:tc>
          <w:tcPr>
            <w:tcW w:w="6050" w:type="dxa"/>
            <w:noWrap w:val="0"/>
            <w:vAlign w:val="top"/>
          </w:tcPr>
          <w:p>
            <w:pPr>
              <w:jc w:val="left"/>
              <w:rPr>
                <w:rFonts w:hAnsi="宋体" w:eastAsia="宋体"/>
                <w:color w:val="auto"/>
                <w:sz w:val="21"/>
                <w:szCs w:val="21"/>
              </w:rPr>
            </w:pPr>
            <w:r>
              <w:rPr>
                <w:rFonts w:hint="eastAsia" w:hAnsi="宋体" w:eastAsia="宋体"/>
                <w:color w:val="auto"/>
                <w:sz w:val="21"/>
                <w:szCs w:val="21"/>
              </w:rPr>
              <w:t>工程进度计划</w:t>
            </w:r>
            <w:r>
              <w:rPr>
                <w:rFonts w:hint="eastAsia" w:ascii="Arial" w:hAnsi="Arial" w:cs="Arial"/>
                <w:highlight w:val="none"/>
              </w:rPr>
              <w:t>是否</w:t>
            </w:r>
            <w:r>
              <w:rPr>
                <w:rFonts w:hint="eastAsia" w:hAnsi="宋体" w:eastAsia="宋体"/>
                <w:color w:val="auto"/>
                <w:sz w:val="21"/>
                <w:szCs w:val="21"/>
              </w:rPr>
              <w:t>符合工期要求，从关键路径的准确、清晰，逻辑关系、措施是否有效保证计划实施等综合考量：关键路径准确、清晰、完整，</w:t>
            </w:r>
            <w:r>
              <w:rPr>
                <w:rFonts w:hint="eastAsia" w:ascii="Arial" w:hAnsi="Arial" w:cs="Arial"/>
                <w:highlight w:val="none"/>
              </w:rPr>
              <w:t>计划</w:t>
            </w:r>
            <w:r>
              <w:rPr>
                <w:rFonts w:hint="eastAsia" w:hAnsi="宋体" w:eastAsia="宋体"/>
                <w:color w:val="auto"/>
                <w:sz w:val="21"/>
                <w:szCs w:val="21"/>
              </w:rPr>
              <w:t>编制合理，关键节点的控制措施有力</w:t>
            </w:r>
          </w:p>
          <w:p>
            <w:pPr>
              <w:jc w:val="left"/>
              <w:rPr>
                <w:rFonts w:hAnsi="宋体" w:eastAsia="宋体"/>
                <w:color w:val="auto"/>
                <w:sz w:val="21"/>
                <w:szCs w:val="21"/>
              </w:rPr>
            </w:pPr>
            <w:r>
              <w:rPr>
                <w:rFonts w:hint="eastAsia" w:hAnsi="宋体" w:eastAsia="宋体"/>
                <w:color w:val="auto"/>
                <w:sz w:val="21"/>
                <w:szCs w:val="21"/>
              </w:rPr>
              <w:t>完全适用项目</w:t>
            </w:r>
            <w:r>
              <w:rPr>
                <w:rFonts w:hint="eastAsia" w:ascii="Arial" w:hAnsi="Arial" w:cs="Arial"/>
                <w:highlight w:val="none"/>
              </w:rPr>
              <w:t>需求</w:t>
            </w:r>
            <w:r>
              <w:rPr>
                <w:rFonts w:hint="eastAsia" w:hAnsi="宋体" w:eastAsia="宋体"/>
                <w:color w:val="auto"/>
                <w:sz w:val="21"/>
                <w:szCs w:val="21"/>
              </w:rPr>
              <w:t>得</w:t>
            </w:r>
            <w:r>
              <w:rPr>
                <w:rFonts w:hAnsi="宋体" w:eastAsia="宋体"/>
                <w:color w:val="auto"/>
                <w:sz w:val="21"/>
                <w:szCs w:val="21"/>
              </w:rPr>
              <w:t>5 分</w:t>
            </w:r>
            <w:r>
              <w:rPr>
                <w:rFonts w:hint="eastAsia" w:hAnsi="宋体" w:eastAsia="宋体"/>
                <w:color w:val="auto"/>
                <w:sz w:val="21"/>
                <w:szCs w:val="21"/>
              </w:rPr>
              <w:t>；</w:t>
            </w:r>
          </w:p>
          <w:p>
            <w:pPr>
              <w:jc w:val="left"/>
              <w:rPr>
                <w:rFonts w:hAnsi="宋体" w:eastAsia="宋体"/>
                <w:color w:val="auto"/>
                <w:sz w:val="21"/>
                <w:szCs w:val="21"/>
              </w:rPr>
            </w:pPr>
            <w:r>
              <w:rPr>
                <w:rFonts w:hint="eastAsia" w:hAnsi="宋体" w:eastAsia="宋体"/>
                <w:color w:val="auto"/>
                <w:sz w:val="21"/>
                <w:szCs w:val="21"/>
              </w:rPr>
              <w:t>基本适用项目</w:t>
            </w:r>
            <w:r>
              <w:rPr>
                <w:rFonts w:hint="eastAsia" w:ascii="Arial" w:hAnsi="Arial" w:cs="Arial"/>
                <w:highlight w:val="none"/>
              </w:rPr>
              <w:t>需求</w:t>
            </w:r>
            <w:r>
              <w:rPr>
                <w:rFonts w:hint="eastAsia" w:hAnsi="宋体" w:eastAsia="宋体"/>
                <w:color w:val="auto"/>
                <w:sz w:val="21"/>
                <w:szCs w:val="21"/>
              </w:rPr>
              <w:t>得</w:t>
            </w:r>
            <w:r>
              <w:rPr>
                <w:rFonts w:hAnsi="宋体" w:eastAsia="宋体"/>
                <w:color w:val="auto"/>
                <w:sz w:val="21"/>
                <w:szCs w:val="21"/>
              </w:rPr>
              <w:t>2 分</w:t>
            </w:r>
            <w:r>
              <w:rPr>
                <w:rFonts w:hint="eastAsia" w:hAnsi="宋体" w:eastAsia="宋体"/>
                <w:color w:val="auto"/>
                <w:sz w:val="21"/>
                <w:szCs w:val="21"/>
              </w:rPr>
              <w:t>；</w:t>
            </w:r>
          </w:p>
          <w:p>
            <w:pPr>
              <w:rPr>
                <w:rFonts w:ascii="宋体" w:hAnsi="宋体" w:eastAsia="宋体"/>
                <w:kern w:val="0"/>
                <w:szCs w:val="21"/>
              </w:rPr>
            </w:pPr>
            <w:r>
              <w:rPr>
                <w:rFonts w:hint="eastAsia" w:ascii="宋体" w:hAnsi="宋体" w:eastAsia="宋体"/>
                <w:szCs w:val="21"/>
              </w:rPr>
              <w:t>不能完全适用项目需求不得分。</w:t>
            </w:r>
          </w:p>
        </w:tc>
        <w:tc>
          <w:tcPr>
            <w:tcW w:w="985" w:type="dxa"/>
            <w:tcBorders>
              <w:left w:val="single" w:color="auto" w:sz="4" w:space="0"/>
            </w:tcBorders>
            <w:noWrap w:val="0"/>
            <w:vAlign w:val="center"/>
          </w:tcPr>
          <w:p>
            <w:pPr>
              <w:jc w:val="center"/>
              <w:rPr>
                <w:rFonts w:ascii="宋体" w:hAnsi="宋体" w:eastAsia="宋体"/>
                <w:kern w:val="0"/>
                <w:szCs w:val="21"/>
              </w:rPr>
            </w:pPr>
            <w:r>
              <w:rPr>
                <w:rFonts w:hint="eastAsia" w:ascii="宋体" w:hAnsi="宋体" w:eastAsia="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97" w:type="dxa"/>
            <w:noWrap w:val="0"/>
            <w:vAlign w:val="center"/>
          </w:tcPr>
          <w:p>
            <w:pPr>
              <w:pStyle w:val="20"/>
              <w:numPr>
                <w:ilvl w:val="0"/>
                <w:numId w:val="1"/>
              </w:numPr>
              <w:ind w:firstLineChars="0"/>
              <w:jc w:val="center"/>
              <w:rPr>
                <w:rFonts w:ascii="宋体" w:hAnsi="宋体" w:eastAsia="宋体"/>
                <w:szCs w:val="21"/>
                <w:lang w:val="en-US"/>
              </w:rPr>
            </w:pPr>
          </w:p>
        </w:tc>
        <w:tc>
          <w:tcPr>
            <w:tcW w:w="1437" w:type="dxa"/>
            <w:noWrap w:val="0"/>
            <w:vAlign w:val="center"/>
          </w:tcPr>
          <w:p>
            <w:pPr>
              <w:pStyle w:val="17"/>
              <w:jc w:val="center"/>
              <w:rPr>
                <w:rFonts w:hAnsi="宋体" w:eastAsia="宋体"/>
                <w:color w:val="auto"/>
                <w:sz w:val="21"/>
                <w:szCs w:val="21"/>
              </w:rPr>
            </w:pPr>
            <w:r>
              <w:rPr>
                <w:rFonts w:hint="eastAsia" w:hAnsi="宋体" w:eastAsia="宋体"/>
                <w:color w:val="auto"/>
                <w:sz w:val="21"/>
                <w:szCs w:val="21"/>
              </w:rPr>
              <w:t>人员配备</w:t>
            </w:r>
          </w:p>
        </w:tc>
        <w:tc>
          <w:tcPr>
            <w:tcW w:w="6050" w:type="dxa"/>
            <w:noWrap w:val="0"/>
            <w:vAlign w:val="top"/>
          </w:tcPr>
          <w:p>
            <w:pPr>
              <w:jc w:val="left"/>
              <w:rPr>
                <w:rFonts w:ascii="宋体" w:hAnsi="宋体" w:eastAsia="宋体"/>
                <w:kern w:val="0"/>
                <w:szCs w:val="21"/>
              </w:rPr>
            </w:pPr>
            <w:r>
              <w:rPr>
                <w:rFonts w:hint="eastAsia" w:ascii="宋体" w:hAnsi="宋体" w:eastAsia="宋体"/>
                <w:kern w:val="0"/>
                <w:szCs w:val="21"/>
              </w:rPr>
              <w:t>报价人应根据本项目的特点及采购文件要求配备项目管理人员：职责划分明确、持有建设行政主管部门颁发的相应职称证书或岗位（资格）证书，人员配备合理、职责清晰、组织架构完善进行评审</w:t>
            </w:r>
            <w:r>
              <w:rPr>
                <w:rFonts w:hint="eastAsia" w:ascii="宋体" w:hAnsi="宋体" w:eastAsia="宋体"/>
                <w:kern w:val="0"/>
                <w:szCs w:val="21"/>
                <w:lang w:eastAsia="zh-CN"/>
              </w:rPr>
              <w:t>。</w:t>
            </w:r>
            <w:r>
              <w:rPr>
                <w:rFonts w:hint="eastAsia" w:ascii="宋体" w:hAnsi="宋体" w:eastAsia="宋体"/>
                <w:kern w:val="0"/>
                <w:szCs w:val="21"/>
              </w:rPr>
              <w:t>完全适用项目需求得</w:t>
            </w:r>
            <w:r>
              <w:rPr>
                <w:rFonts w:ascii="宋体" w:hAnsi="宋体" w:eastAsia="宋体"/>
                <w:kern w:val="0"/>
                <w:szCs w:val="21"/>
              </w:rPr>
              <w:t>10分</w:t>
            </w:r>
            <w:r>
              <w:rPr>
                <w:rFonts w:hint="eastAsia" w:ascii="宋体" w:hAnsi="宋体" w:eastAsia="宋体"/>
                <w:kern w:val="0"/>
                <w:szCs w:val="21"/>
              </w:rPr>
              <w:t>；基本适用</w:t>
            </w:r>
            <w:r>
              <w:rPr>
                <w:rFonts w:hint="eastAsia" w:ascii="Arial" w:hAnsi="Arial" w:cs="Arial"/>
                <w:highlight w:val="none"/>
              </w:rPr>
              <w:t>项目</w:t>
            </w:r>
            <w:r>
              <w:rPr>
                <w:rFonts w:hint="eastAsia" w:ascii="宋体" w:hAnsi="宋体" w:eastAsia="宋体"/>
                <w:kern w:val="0"/>
                <w:szCs w:val="21"/>
              </w:rPr>
              <w:t>需求得</w:t>
            </w:r>
            <w:r>
              <w:rPr>
                <w:rFonts w:ascii="宋体" w:hAnsi="宋体" w:eastAsia="宋体"/>
                <w:kern w:val="0"/>
                <w:szCs w:val="21"/>
              </w:rPr>
              <w:t>5 分</w:t>
            </w:r>
            <w:r>
              <w:rPr>
                <w:rFonts w:hint="eastAsia" w:ascii="宋体" w:hAnsi="宋体" w:eastAsia="宋体"/>
                <w:kern w:val="0"/>
                <w:szCs w:val="21"/>
              </w:rPr>
              <w:t>；</w:t>
            </w:r>
          </w:p>
          <w:p>
            <w:pPr>
              <w:rPr>
                <w:rFonts w:ascii="宋体" w:hAnsi="宋体" w:eastAsia="宋体"/>
                <w:kern w:val="0"/>
                <w:szCs w:val="21"/>
              </w:rPr>
            </w:pPr>
            <w:r>
              <w:rPr>
                <w:rFonts w:hint="eastAsia" w:ascii="宋体" w:hAnsi="宋体" w:eastAsia="宋体"/>
                <w:kern w:val="0"/>
                <w:szCs w:val="21"/>
              </w:rPr>
              <w:t>不能完全适用项目需求不得分。</w:t>
            </w:r>
          </w:p>
        </w:tc>
        <w:tc>
          <w:tcPr>
            <w:tcW w:w="985" w:type="dxa"/>
            <w:tcBorders>
              <w:left w:val="single" w:color="auto" w:sz="4" w:space="0"/>
            </w:tcBorders>
            <w:noWrap w:val="0"/>
            <w:vAlign w:val="center"/>
          </w:tcPr>
          <w:p>
            <w:pPr>
              <w:jc w:val="center"/>
              <w:rPr>
                <w:rFonts w:hint="eastAsia" w:ascii="宋体" w:hAnsi="宋体" w:eastAsia="宋体"/>
                <w:kern w:val="0"/>
                <w:szCs w:val="21"/>
                <w:lang w:eastAsia="zh-CN"/>
              </w:rPr>
            </w:pPr>
            <w:r>
              <w:rPr>
                <w:rFonts w:hint="default" w:ascii="宋体" w:hAnsi="宋体" w:eastAsia="宋体"/>
                <w:kern w:val="0"/>
                <w:szCs w:val="21"/>
                <w:lang w:val="en-US"/>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934" w:type="dxa"/>
            <w:gridSpan w:val="2"/>
            <w:noWrap w:val="0"/>
            <w:vAlign w:val="center"/>
          </w:tcPr>
          <w:p>
            <w:pPr>
              <w:jc w:val="center"/>
              <w:rPr>
                <w:rFonts w:ascii="宋体" w:hAnsi="宋体" w:eastAsia="宋体"/>
                <w:szCs w:val="21"/>
              </w:rPr>
            </w:pPr>
            <w:r>
              <w:rPr>
                <w:rFonts w:hint="eastAsia" w:ascii="宋体" w:hAnsi="宋体" w:eastAsia="宋体"/>
                <w:szCs w:val="21"/>
              </w:rPr>
              <w:t>合计</w:t>
            </w:r>
          </w:p>
        </w:tc>
        <w:tc>
          <w:tcPr>
            <w:tcW w:w="6050" w:type="dxa"/>
            <w:noWrap w:val="0"/>
            <w:vAlign w:val="center"/>
          </w:tcPr>
          <w:p>
            <w:pPr>
              <w:ind w:left="-78" w:leftChars="-37" w:right="-73" w:rightChars="-35"/>
              <w:jc w:val="center"/>
              <w:rPr>
                <w:rFonts w:ascii="宋体" w:hAnsi="宋体" w:eastAsia="宋体" w:cs="宋体"/>
                <w:szCs w:val="21"/>
              </w:rPr>
            </w:pPr>
          </w:p>
        </w:tc>
        <w:tc>
          <w:tcPr>
            <w:tcW w:w="985" w:type="dxa"/>
            <w:tcBorders>
              <w:left w:val="single" w:color="auto" w:sz="4" w:space="0"/>
            </w:tcBorders>
            <w:noWrap w:val="0"/>
            <w:vAlign w:val="center"/>
          </w:tcPr>
          <w:p>
            <w:pPr>
              <w:ind w:left="-78" w:leftChars="-37" w:right="-73" w:rightChars="-35"/>
              <w:jc w:val="center"/>
              <w:rPr>
                <w:rFonts w:ascii="宋体" w:hAnsi="宋体" w:eastAsia="宋体" w:cs="宋体"/>
                <w:szCs w:val="21"/>
              </w:rPr>
            </w:pPr>
            <w:r>
              <w:rPr>
                <w:rFonts w:hint="default" w:ascii="宋体" w:hAnsi="宋体" w:eastAsia="宋体" w:cs="宋体"/>
                <w:szCs w:val="21"/>
                <w:lang w:val="en-US"/>
              </w:rPr>
              <w:t>4</w:t>
            </w:r>
            <w:r>
              <w:rPr>
                <w:rFonts w:ascii="宋体" w:hAnsi="宋体" w:eastAsia="宋体" w:cs="宋体"/>
                <w:szCs w:val="21"/>
              </w:rPr>
              <w:t>0</w:t>
            </w:r>
          </w:p>
        </w:tc>
      </w:tr>
    </w:tbl>
    <w:p>
      <w:pPr>
        <w:pStyle w:val="3"/>
      </w:pPr>
    </w:p>
    <w:p>
      <w:pPr>
        <w:pStyle w:val="3"/>
      </w:pPr>
    </w:p>
    <w:p>
      <w:pPr>
        <w:pStyle w:val="5"/>
        <w:tabs>
          <w:tab w:val="left" w:pos="851"/>
        </w:tabs>
        <w:spacing w:before="0" w:after="0" w:line="360" w:lineRule="auto"/>
        <w:rPr>
          <w:rFonts w:hint="eastAsia" w:ascii="宋体" w:hAnsi="宋体" w:eastAsia="宋体"/>
          <w:sz w:val="21"/>
          <w:szCs w:val="21"/>
        </w:rPr>
      </w:pPr>
    </w:p>
    <w:p>
      <w:pPr>
        <w:pStyle w:val="5"/>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四</w:t>
      </w:r>
      <w:r>
        <w:rPr>
          <w:rFonts w:hint="eastAsia" w:ascii="宋体" w:hAnsi="宋体" w:eastAsia="宋体"/>
          <w:sz w:val="21"/>
          <w:szCs w:val="21"/>
        </w:rPr>
        <w:t>：</w:t>
      </w:r>
      <w:r>
        <w:rPr>
          <w:rFonts w:hint="eastAsia" w:ascii="宋体" w:hAnsi="宋体" w:eastAsia="宋体"/>
          <w:sz w:val="21"/>
          <w:szCs w:val="21"/>
          <w:lang w:val="en-US" w:eastAsia="zh-CN"/>
        </w:rPr>
        <w:t>商务</w:t>
      </w:r>
      <w:r>
        <w:rPr>
          <w:rFonts w:hint="eastAsia" w:ascii="宋体" w:hAnsi="宋体" w:eastAsia="宋体"/>
          <w:sz w:val="21"/>
          <w:szCs w:val="21"/>
        </w:rPr>
        <w:t>评审表</w:t>
      </w:r>
    </w:p>
    <w:p>
      <w:pPr>
        <w:jc w:val="center"/>
        <w:rPr>
          <w:rFonts w:ascii="宋体" w:hAnsi="宋体" w:eastAsia="宋体"/>
          <w:b/>
          <w:sz w:val="24"/>
        </w:rPr>
      </w:pPr>
      <w:r>
        <w:rPr>
          <w:rFonts w:hint="eastAsia" w:ascii="宋体" w:hAnsi="宋体" w:eastAsia="宋体"/>
          <w:b/>
          <w:sz w:val="24"/>
        </w:rPr>
        <w:t>商务评审表</w:t>
      </w:r>
    </w:p>
    <w:tbl>
      <w:tblPr>
        <w:tblStyle w:val="13"/>
        <w:tblW w:w="89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7"/>
        <w:gridCol w:w="1506"/>
        <w:gridCol w:w="6168"/>
        <w:gridCol w:w="7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97" w:type="dxa"/>
            <w:noWrap w:val="0"/>
            <w:vAlign w:val="center"/>
          </w:tcPr>
          <w:p>
            <w:pPr>
              <w:ind w:left="-78" w:leftChars="-37" w:right="-73" w:rightChars="-35"/>
              <w:jc w:val="center"/>
              <w:rPr>
                <w:rFonts w:ascii="宋体" w:hAnsi="宋体" w:eastAsia="宋体" w:cs="宋体"/>
                <w:b/>
                <w:szCs w:val="21"/>
              </w:rPr>
            </w:pPr>
            <w:r>
              <w:rPr>
                <w:rFonts w:hint="eastAsia" w:ascii="宋体" w:hAnsi="宋体" w:eastAsia="宋体" w:cs="宋体"/>
                <w:b/>
                <w:szCs w:val="21"/>
              </w:rPr>
              <w:t>序号</w:t>
            </w:r>
          </w:p>
        </w:tc>
        <w:tc>
          <w:tcPr>
            <w:tcW w:w="1506" w:type="dxa"/>
            <w:noWrap w:val="0"/>
            <w:vAlign w:val="center"/>
          </w:tcPr>
          <w:p>
            <w:pPr>
              <w:ind w:left="-78" w:leftChars="-37" w:right="-73" w:rightChars="-35"/>
              <w:jc w:val="center"/>
              <w:rPr>
                <w:rFonts w:ascii="宋体" w:hAnsi="宋体" w:eastAsia="宋体" w:cs="宋体"/>
                <w:b/>
                <w:szCs w:val="21"/>
              </w:rPr>
            </w:pPr>
            <w:r>
              <w:rPr>
                <w:rFonts w:hint="eastAsia" w:ascii="宋体" w:hAnsi="宋体" w:eastAsia="宋体" w:cs="宋体"/>
                <w:b/>
                <w:szCs w:val="21"/>
              </w:rPr>
              <w:t>评审因素</w:t>
            </w:r>
          </w:p>
        </w:tc>
        <w:tc>
          <w:tcPr>
            <w:tcW w:w="6168" w:type="dxa"/>
            <w:noWrap w:val="0"/>
            <w:vAlign w:val="center"/>
          </w:tcPr>
          <w:p>
            <w:pPr>
              <w:ind w:left="-78" w:leftChars="-37" w:right="-73" w:rightChars="-35"/>
              <w:jc w:val="center"/>
              <w:rPr>
                <w:rFonts w:ascii="宋体" w:hAnsi="宋体" w:eastAsia="宋体" w:cs="宋体"/>
                <w:b/>
                <w:szCs w:val="21"/>
              </w:rPr>
            </w:pPr>
            <w:r>
              <w:rPr>
                <w:rFonts w:hint="eastAsia" w:ascii="宋体" w:hAnsi="宋体" w:eastAsia="宋体" w:cs="宋体"/>
                <w:b/>
                <w:szCs w:val="21"/>
              </w:rPr>
              <w:t>评分细则</w:t>
            </w:r>
          </w:p>
        </w:tc>
        <w:tc>
          <w:tcPr>
            <w:tcW w:w="798" w:type="dxa"/>
            <w:tcBorders>
              <w:left w:val="single" w:color="auto" w:sz="4" w:space="0"/>
            </w:tcBorders>
            <w:noWrap w:val="0"/>
            <w:vAlign w:val="center"/>
          </w:tcPr>
          <w:p>
            <w:pPr>
              <w:ind w:left="-78" w:leftChars="-37" w:right="-73" w:rightChars="-35"/>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97" w:type="dxa"/>
            <w:tcBorders>
              <w:bottom w:val="single" w:color="auto" w:sz="4" w:space="0"/>
            </w:tcBorders>
            <w:noWrap w:val="0"/>
            <w:vAlign w:val="center"/>
          </w:tcPr>
          <w:p>
            <w:pPr>
              <w:pStyle w:val="20"/>
              <w:numPr>
                <w:ilvl w:val="0"/>
                <w:numId w:val="2"/>
              </w:numPr>
              <w:ind w:firstLineChars="0"/>
              <w:jc w:val="center"/>
              <w:rPr>
                <w:rFonts w:ascii="宋体" w:hAnsi="宋体" w:eastAsia="宋体"/>
                <w:szCs w:val="21"/>
                <w:lang w:val="en-US"/>
              </w:rPr>
            </w:pPr>
          </w:p>
        </w:tc>
        <w:tc>
          <w:tcPr>
            <w:tcW w:w="1506" w:type="dxa"/>
            <w:noWrap w:val="0"/>
            <w:vAlign w:val="center"/>
          </w:tcPr>
          <w:p>
            <w:pPr>
              <w:pStyle w:val="17"/>
              <w:jc w:val="center"/>
              <w:rPr>
                <w:rFonts w:hAnsi="宋体" w:eastAsia="宋体"/>
                <w:color w:val="auto"/>
                <w:sz w:val="21"/>
                <w:szCs w:val="21"/>
              </w:rPr>
            </w:pPr>
            <w:r>
              <w:rPr>
                <w:rFonts w:hint="eastAsia" w:hAnsi="宋体" w:eastAsia="宋体"/>
                <w:color w:val="auto"/>
                <w:sz w:val="21"/>
                <w:szCs w:val="21"/>
              </w:rPr>
              <w:t>财务</w:t>
            </w:r>
            <w:r>
              <w:rPr>
                <w:rFonts w:hAnsi="宋体" w:eastAsia="宋体"/>
                <w:color w:val="auto"/>
                <w:sz w:val="21"/>
                <w:szCs w:val="21"/>
              </w:rPr>
              <w:t>能力</w:t>
            </w:r>
          </w:p>
        </w:tc>
        <w:tc>
          <w:tcPr>
            <w:tcW w:w="6168" w:type="dxa"/>
            <w:noWrap w:val="0"/>
            <w:vAlign w:val="top"/>
          </w:tcPr>
          <w:p>
            <w:pPr>
              <w:jc w:val="left"/>
              <w:rPr>
                <w:rFonts w:ascii="宋体" w:hAnsi="宋体" w:eastAsia="宋体"/>
                <w:kern w:val="0"/>
                <w:szCs w:val="21"/>
              </w:rPr>
            </w:pPr>
            <w:r>
              <w:rPr>
                <w:rFonts w:hint="eastAsia" w:ascii="宋体" w:hAnsi="宋体" w:eastAsia="宋体"/>
                <w:kern w:val="0"/>
                <w:szCs w:val="21"/>
                <w:lang w:val="en-US" w:eastAsia="zh-CN"/>
              </w:rPr>
              <w:t>2021</w:t>
            </w:r>
            <w:r>
              <w:rPr>
                <w:rFonts w:ascii="宋体" w:hAnsi="宋体" w:eastAsia="宋体"/>
                <w:kern w:val="0"/>
                <w:szCs w:val="21"/>
              </w:rPr>
              <w:t xml:space="preserve"> 年投标人经营状况对比，根据会计师事务</w:t>
            </w:r>
            <w:r>
              <w:rPr>
                <w:rFonts w:hint="eastAsia" w:ascii="宋体" w:hAnsi="宋体" w:eastAsia="宋体"/>
                <w:kern w:val="0"/>
                <w:szCs w:val="21"/>
              </w:rPr>
              <w:t>所出具的财务报告（资产负债表、利润表、现金流量表）进行评审：不亏损的得</w:t>
            </w:r>
            <w:r>
              <w:rPr>
                <w:rFonts w:ascii="宋体" w:hAnsi="宋体" w:eastAsia="宋体"/>
                <w:kern w:val="0"/>
                <w:szCs w:val="21"/>
              </w:rPr>
              <w:t xml:space="preserve"> 3 分；其他</w:t>
            </w:r>
            <w:r>
              <w:rPr>
                <w:rFonts w:hint="eastAsia" w:ascii="宋体" w:hAnsi="宋体" w:eastAsia="宋体"/>
                <w:kern w:val="0"/>
                <w:szCs w:val="21"/>
              </w:rPr>
              <w:t>得</w:t>
            </w:r>
            <w:r>
              <w:rPr>
                <w:rFonts w:ascii="宋体" w:hAnsi="宋体" w:eastAsia="宋体"/>
                <w:kern w:val="0"/>
                <w:szCs w:val="21"/>
              </w:rPr>
              <w:t xml:space="preserve"> 0 分。（</w:t>
            </w:r>
            <w:r>
              <w:rPr>
                <w:rFonts w:hint="eastAsia" w:ascii="宋体" w:hAnsi="宋体" w:eastAsia="宋体"/>
                <w:kern w:val="0"/>
                <w:szCs w:val="21"/>
              </w:rPr>
              <w:t>初次报价响应文件提供相关年度的财务报告复印件）新设立企业经营年限未达</w:t>
            </w:r>
            <w:r>
              <w:rPr>
                <w:rFonts w:ascii="宋体" w:hAnsi="宋体" w:eastAsia="宋体"/>
                <w:kern w:val="0"/>
                <w:szCs w:val="21"/>
              </w:rPr>
              <w:t xml:space="preserve"> 1 年未能参与审计</w:t>
            </w:r>
            <w:r>
              <w:rPr>
                <w:rFonts w:hint="eastAsia" w:ascii="宋体" w:hAnsi="宋体" w:eastAsia="宋体"/>
                <w:kern w:val="0"/>
                <w:szCs w:val="21"/>
              </w:rPr>
              <w:t>的得</w:t>
            </w:r>
            <w:r>
              <w:rPr>
                <w:rFonts w:ascii="宋体" w:hAnsi="宋体" w:eastAsia="宋体"/>
                <w:kern w:val="0"/>
                <w:szCs w:val="21"/>
              </w:rPr>
              <w:t xml:space="preserve"> 1 分</w:t>
            </w:r>
          </w:p>
        </w:tc>
        <w:tc>
          <w:tcPr>
            <w:tcW w:w="798" w:type="dxa"/>
            <w:tcBorders>
              <w:left w:val="single" w:color="auto" w:sz="4" w:space="0"/>
            </w:tcBorders>
            <w:noWrap w:val="0"/>
            <w:vAlign w:val="center"/>
          </w:tcPr>
          <w:p>
            <w:pPr>
              <w:jc w:val="center"/>
              <w:rPr>
                <w:rFonts w:ascii="宋体" w:hAnsi="宋体" w:eastAsia="宋体"/>
                <w:kern w:val="0"/>
                <w:szCs w:val="21"/>
              </w:rPr>
            </w:pPr>
            <w:r>
              <w:rPr>
                <w:rFonts w:hint="eastAsia" w:ascii="宋体" w:hAnsi="宋体"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97" w:type="dxa"/>
            <w:tcBorders>
              <w:top w:val="single" w:color="auto" w:sz="4" w:space="0"/>
              <w:bottom w:val="single" w:color="auto" w:sz="4" w:space="0"/>
            </w:tcBorders>
            <w:noWrap w:val="0"/>
            <w:vAlign w:val="center"/>
          </w:tcPr>
          <w:p>
            <w:pPr>
              <w:pStyle w:val="20"/>
              <w:numPr>
                <w:ilvl w:val="0"/>
                <w:numId w:val="2"/>
              </w:numPr>
              <w:ind w:firstLineChars="0"/>
              <w:jc w:val="center"/>
              <w:rPr>
                <w:rFonts w:ascii="宋体" w:hAnsi="宋体" w:eastAsia="宋体"/>
                <w:szCs w:val="21"/>
                <w:lang w:val="en-US"/>
              </w:rPr>
            </w:pPr>
          </w:p>
        </w:tc>
        <w:tc>
          <w:tcPr>
            <w:tcW w:w="1506" w:type="dxa"/>
            <w:noWrap w:val="0"/>
            <w:vAlign w:val="center"/>
          </w:tcPr>
          <w:p>
            <w:pPr>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纳税信用等级</w:t>
            </w:r>
          </w:p>
        </w:tc>
        <w:tc>
          <w:tcPr>
            <w:tcW w:w="6168" w:type="dxa"/>
            <w:noWrap w:val="0"/>
            <w:vAlign w:val="top"/>
          </w:tcPr>
          <w:p>
            <w:pPr>
              <w:jc w:val="left"/>
              <w:rPr>
                <w:rFonts w:ascii="宋体" w:hAnsi="宋体" w:eastAsia="宋体"/>
                <w:kern w:val="0"/>
                <w:szCs w:val="21"/>
              </w:rPr>
            </w:pPr>
            <w:r>
              <w:rPr>
                <w:rFonts w:hint="eastAsia" w:ascii="宋体" w:hAnsi="宋体" w:eastAsia="宋体"/>
                <w:szCs w:val="21"/>
                <w:lang w:val="en-US" w:eastAsia="zh-CN"/>
              </w:rPr>
              <w:t>提供</w:t>
            </w:r>
            <w:r>
              <w:rPr>
                <w:rFonts w:hint="eastAsia" w:ascii="宋体" w:hAnsi="宋体" w:eastAsia="宋体"/>
                <w:szCs w:val="21"/>
              </w:rPr>
              <w:t>的得</w:t>
            </w:r>
            <w:r>
              <w:rPr>
                <w:rFonts w:ascii="宋体" w:hAnsi="宋体" w:eastAsia="宋体"/>
                <w:szCs w:val="21"/>
              </w:rPr>
              <w:t xml:space="preserve"> </w:t>
            </w:r>
            <w:r>
              <w:rPr>
                <w:rFonts w:hint="eastAsia" w:ascii="宋体" w:hAnsi="宋体" w:eastAsia="宋体"/>
                <w:szCs w:val="21"/>
                <w:lang w:val="en-US" w:eastAsia="zh-CN"/>
              </w:rPr>
              <w:t>3</w:t>
            </w:r>
            <w:r>
              <w:rPr>
                <w:rFonts w:ascii="宋体" w:hAnsi="宋体" w:eastAsia="宋体"/>
                <w:szCs w:val="21"/>
              </w:rPr>
              <w:t>分，</w:t>
            </w:r>
            <w:r>
              <w:rPr>
                <w:rFonts w:hint="eastAsia" w:ascii="宋体" w:hAnsi="宋体" w:eastAsia="宋体"/>
                <w:szCs w:val="21"/>
              </w:rPr>
              <w:t>无提供不得分</w:t>
            </w:r>
            <w:r>
              <w:rPr>
                <w:rFonts w:ascii="宋体" w:hAnsi="宋体" w:eastAsia="宋体"/>
                <w:szCs w:val="21"/>
              </w:rPr>
              <w:t>。</w:t>
            </w:r>
          </w:p>
        </w:tc>
        <w:tc>
          <w:tcPr>
            <w:tcW w:w="798" w:type="dxa"/>
            <w:tcBorders>
              <w:left w:val="single" w:color="auto" w:sz="4" w:space="0"/>
            </w:tcBorders>
            <w:noWrap w:val="0"/>
            <w:vAlign w:val="center"/>
          </w:tcPr>
          <w:p>
            <w:pPr>
              <w:jc w:val="center"/>
              <w:rPr>
                <w:rFonts w:ascii="宋体" w:hAnsi="宋体" w:eastAsia="宋体"/>
                <w:kern w:val="0"/>
                <w:szCs w:val="21"/>
              </w:rPr>
            </w:pPr>
            <w:r>
              <w:rPr>
                <w:rFonts w:hint="eastAsia" w:ascii="宋体" w:hAnsi="宋体"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97" w:type="dxa"/>
            <w:tcBorders>
              <w:top w:val="single" w:color="auto" w:sz="4" w:space="0"/>
              <w:bottom w:val="single" w:color="auto" w:sz="4" w:space="0"/>
            </w:tcBorders>
            <w:noWrap w:val="0"/>
            <w:vAlign w:val="center"/>
          </w:tcPr>
          <w:p>
            <w:pPr>
              <w:pStyle w:val="20"/>
              <w:numPr>
                <w:ilvl w:val="0"/>
                <w:numId w:val="2"/>
              </w:numPr>
              <w:ind w:firstLineChars="0"/>
              <w:jc w:val="center"/>
              <w:rPr>
                <w:rFonts w:ascii="宋体" w:hAnsi="宋体" w:eastAsia="宋体"/>
                <w:szCs w:val="21"/>
                <w:lang w:val="en-US"/>
              </w:rPr>
            </w:pPr>
          </w:p>
        </w:tc>
        <w:tc>
          <w:tcPr>
            <w:tcW w:w="1506" w:type="dxa"/>
            <w:noWrap w:val="0"/>
            <w:vAlign w:val="center"/>
          </w:tcPr>
          <w:p>
            <w:pPr>
              <w:jc w:val="center"/>
              <w:rPr>
                <w:rFonts w:ascii="宋体" w:hAnsi="宋体" w:eastAsia="宋体"/>
                <w:kern w:val="0"/>
                <w:szCs w:val="21"/>
              </w:rPr>
            </w:pPr>
            <w:r>
              <w:rPr>
                <w:rFonts w:hint="eastAsia" w:ascii="宋体" w:hAnsi="宋体" w:eastAsia="宋体"/>
                <w:kern w:val="0"/>
                <w:szCs w:val="21"/>
              </w:rPr>
              <w:t>企业业绩</w:t>
            </w:r>
          </w:p>
        </w:tc>
        <w:tc>
          <w:tcPr>
            <w:tcW w:w="6168" w:type="dxa"/>
            <w:noWrap w:val="0"/>
            <w:vAlign w:val="top"/>
          </w:tcPr>
          <w:p>
            <w:pPr>
              <w:jc w:val="left"/>
              <w:rPr>
                <w:rFonts w:ascii="宋体" w:hAnsi="宋体" w:eastAsia="宋体" w:cs="宋体"/>
                <w:kern w:val="0"/>
                <w:szCs w:val="21"/>
              </w:rPr>
            </w:pPr>
            <w:r>
              <w:rPr>
                <w:rFonts w:hint="eastAsia" w:ascii="宋体" w:hAnsi="宋体" w:eastAsia="宋体" w:cs="宋体"/>
                <w:kern w:val="0"/>
                <w:szCs w:val="21"/>
              </w:rPr>
              <w:t>以</w:t>
            </w:r>
            <w:r>
              <w:rPr>
                <w:rFonts w:ascii="宋体" w:hAnsi="宋体" w:eastAsia="宋体" w:cs="宋体"/>
                <w:kern w:val="0"/>
                <w:szCs w:val="21"/>
              </w:rPr>
              <w:t xml:space="preserve"> 2016 年 1 月 1 日合同签订为准至今完成质</w:t>
            </w:r>
            <w:r>
              <w:rPr>
                <w:rFonts w:hint="eastAsia" w:ascii="宋体" w:hAnsi="宋体" w:eastAsia="宋体" w:cs="宋体"/>
                <w:kern w:val="0"/>
                <w:szCs w:val="21"/>
              </w:rPr>
              <w:t>量合格的同类型业绩，每项</w:t>
            </w:r>
            <w:r>
              <w:rPr>
                <w:rFonts w:ascii="宋体" w:hAnsi="宋体" w:eastAsia="宋体" w:cs="宋体"/>
                <w:kern w:val="0"/>
                <w:szCs w:val="21"/>
              </w:rPr>
              <w:t xml:space="preserve"> </w:t>
            </w:r>
            <w:r>
              <w:rPr>
                <w:rFonts w:hint="eastAsia" w:ascii="宋体" w:hAnsi="宋体" w:eastAsia="宋体" w:cs="宋体"/>
                <w:kern w:val="0"/>
                <w:szCs w:val="21"/>
                <w:lang w:val="en-US" w:eastAsia="zh-CN"/>
              </w:rPr>
              <w:t>3</w:t>
            </w:r>
            <w:r>
              <w:rPr>
                <w:rFonts w:ascii="宋体" w:hAnsi="宋体" w:eastAsia="宋体" w:cs="宋体"/>
                <w:kern w:val="0"/>
                <w:szCs w:val="21"/>
              </w:rPr>
              <w:t xml:space="preserve"> 分，最高</w:t>
            </w:r>
            <w:r>
              <w:rPr>
                <w:rFonts w:hint="default" w:ascii="宋体" w:hAnsi="宋体" w:eastAsia="宋体" w:cs="宋体"/>
                <w:kern w:val="0"/>
                <w:szCs w:val="21"/>
                <w:lang w:val="en-US"/>
              </w:rPr>
              <w:t>12</w:t>
            </w:r>
            <w:r>
              <w:rPr>
                <w:rFonts w:ascii="宋体" w:hAnsi="宋体" w:eastAsia="宋体" w:cs="宋体"/>
                <w:kern w:val="0"/>
                <w:szCs w:val="21"/>
              </w:rPr>
              <w:t>分。</w:t>
            </w:r>
            <w:r>
              <w:rPr>
                <w:rFonts w:hint="eastAsia" w:ascii="宋体" w:hAnsi="宋体" w:eastAsia="宋体" w:cs="宋体"/>
                <w:kern w:val="0"/>
                <w:szCs w:val="21"/>
              </w:rPr>
              <w:t>初次报价响应文件需同时提供（1）施工合同、（</w:t>
            </w:r>
            <w:r>
              <w:rPr>
                <w:rFonts w:hint="eastAsia" w:ascii="宋体" w:hAnsi="宋体" w:eastAsia="宋体" w:cs="宋体"/>
                <w:kern w:val="0"/>
                <w:szCs w:val="21"/>
                <w:lang w:val="en-US" w:eastAsia="zh-CN"/>
              </w:rPr>
              <w:t>2</w:t>
            </w:r>
            <w:r>
              <w:rPr>
                <w:rFonts w:hint="eastAsia" w:ascii="宋体" w:hAnsi="宋体" w:eastAsia="宋体" w:cs="宋体"/>
                <w:kern w:val="0"/>
                <w:szCs w:val="21"/>
              </w:rPr>
              <w:t>）竣工验收报告或竣工验收证明的复印件。</w:t>
            </w:r>
          </w:p>
        </w:tc>
        <w:tc>
          <w:tcPr>
            <w:tcW w:w="798" w:type="dxa"/>
            <w:tcBorders>
              <w:left w:val="single" w:color="auto" w:sz="4" w:space="0"/>
            </w:tcBorders>
            <w:noWrap w:val="0"/>
            <w:vAlign w:val="center"/>
          </w:tcPr>
          <w:p>
            <w:pPr>
              <w:jc w:val="center"/>
              <w:rPr>
                <w:rFonts w:hint="eastAsia" w:ascii="宋体" w:hAnsi="宋体" w:eastAsia="宋体"/>
                <w:kern w:val="0"/>
                <w:szCs w:val="21"/>
                <w:lang w:eastAsia="zh-CN"/>
              </w:rPr>
            </w:pPr>
            <w:r>
              <w:rPr>
                <w:rFonts w:hint="default" w:ascii="宋体" w:hAnsi="宋体" w:eastAsia="宋体"/>
                <w:kern w:val="0"/>
                <w:szCs w:val="21"/>
                <w:lang w:val="en-US"/>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97" w:type="dxa"/>
            <w:tcBorders>
              <w:top w:val="single" w:color="auto" w:sz="4" w:space="0"/>
            </w:tcBorders>
            <w:noWrap w:val="0"/>
            <w:vAlign w:val="center"/>
          </w:tcPr>
          <w:p>
            <w:pPr>
              <w:pStyle w:val="20"/>
              <w:numPr>
                <w:ilvl w:val="0"/>
                <w:numId w:val="2"/>
              </w:numPr>
              <w:ind w:firstLineChars="0"/>
              <w:jc w:val="center"/>
              <w:rPr>
                <w:rFonts w:ascii="宋体" w:hAnsi="宋体" w:eastAsia="宋体"/>
                <w:szCs w:val="21"/>
                <w:lang w:val="en-US"/>
              </w:rPr>
            </w:pPr>
          </w:p>
        </w:tc>
        <w:tc>
          <w:tcPr>
            <w:tcW w:w="1506" w:type="dxa"/>
            <w:noWrap w:val="0"/>
            <w:vAlign w:val="center"/>
          </w:tcPr>
          <w:p>
            <w:pPr>
              <w:jc w:val="left"/>
              <w:rPr>
                <w:rFonts w:hAnsi="宋体" w:eastAsia="宋体"/>
                <w:color w:val="auto"/>
                <w:sz w:val="21"/>
                <w:szCs w:val="21"/>
              </w:rPr>
            </w:pPr>
            <w:r>
              <w:rPr>
                <w:rFonts w:hint="eastAsia" w:hAnsi="宋体" w:eastAsia="宋体"/>
                <w:color w:val="auto"/>
                <w:sz w:val="21"/>
                <w:szCs w:val="21"/>
              </w:rPr>
              <w:t>企业</w:t>
            </w:r>
            <w:r>
              <w:rPr>
                <w:rFonts w:hint="eastAsia" w:ascii="Arial" w:hAnsi="Arial" w:cs="Arial"/>
                <w:highlight w:val="none"/>
              </w:rPr>
              <w:t>管理</w:t>
            </w:r>
          </w:p>
        </w:tc>
        <w:tc>
          <w:tcPr>
            <w:tcW w:w="6168" w:type="dxa"/>
            <w:noWrap w:val="0"/>
            <w:vAlign w:val="center"/>
          </w:tcPr>
          <w:p>
            <w:pPr>
              <w:jc w:val="left"/>
              <w:rPr>
                <w:rFonts w:ascii="宋体" w:hAnsi="宋体" w:eastAsia="宋体"/>
                <w:kern w:val="0"/>
                <w:szCs w:val="21"/>
              </w:rPr>
            </w:pPr>
            <w:r>
              <w:rPr>
                <w:rFonts w:hint="eastAsia" w:ascii="宋体" w:hAnsi="宋体" w:eastAsia="宋体"/>
                <w:kern w:val="0"/>
                <w:szCs w:val="21"/>
              </w:rPr>
              <w:t>考核投标人管理体系认证情况（提供证书复印件，已失效或撤销的不得分。）</w:t>
            </w:r>
            <w:r>
              <w:rPr>
                <w:rFonts w:ascii="宋体" w:hAnsi="宋体" w:eastAsia="宋体"/>
                <w:kern w:val="0"/>
                <w:szCs w:val="21"/>
              </w:rPr>
              <w:t>ISO9001 质量体系认证、IS014001 环境管理体系认证、</w:t>
            </w:r>
            <w:r>
              <w:rPr>
                <w:rFonts w:hint="eastAsia" w:ascii="宋体" w:hAnsi="宋体" w:eastAsia="宋体"/>
                <w:kern w:val="0"/>
                <w:szCs w:val="21"/>
              </w:rPr>
              <w:t>职业健康安全管理体系认证，</w:t>
            </w:r>
          </w:p>
          <w:p>
            <w:pPr>
              <w:rPr>
                <w:rFonts w:ascii="宋体" w:hAnsi="宋体" w:eastAsia="宋体"/>
                <w:kern w:val="0"/>
                <w:szCs w:val="21"/>
              </w:rPr>
            </w:pPr>
            <w:r>
              <w:rPr>
                <w:rFonts w:hint="eastAsia" w:ascii="宋体" w:hAnsi="宋体" w:eastAsia="宋体"/>
                <w:kern w:val="0"/>
                <w:szCs w:val="21"/>
              </w:rPr>
              <w:t>每个认证</w:t>
            </w:r>
            <w:r>
              <w:rPr>
                <w:rFonts w:ascii="宋体" w:hAnsi="宋体" w:eastAsia="宋体"/>
                <w:kern w:val="0"/>
                <w:szCs w:val="21"/>
              </w:rPr>
              <w:t xml:space="preserve"> </w:t>
            </w:r>
            <w:r>
              <w:rPr>
                <w:rFonts w:hint="default" w:ascii="宋体" w:hAnsi="宋体" w:eastAsia="宋体"/>
                <w:kern w:val="0"/>
                <w:szCs w:val="21"/>
                <w:lang w:val="en-US"/>
              </w:rPr>
              <w:t>2</w:t>
            </w:r>
            <w:r>
              <w:rPr>
                <w:rFonts w:ascii="宋体" w:hAnsi="宋体" w:eastAsia="宋体"/>
                <w:kern w:val="0"/>
                <w:szCs w:val="21"/>
              </w:rPr>
              <w:t xml:space="preserve"> 分，总分</w:t>
            </w:r>
            <w:r>
              <w:rPr>
                <w:rFonts w:hint="default" w:ascii="宋体" w:hAnsi="宋体" w:eastAsia="宋体"/>
                <w:kern w:val="0"/>
                <w:szCs w:val="21"/>
                <w:lang w:val="en-US"/>
              </w:rPr>
              <w:t>6</w:t>
            </w:r>
            <w:r>
              <w:rPr>
                <w:rFonts w:ascii="宋体" w:hAnsi="宋体" w:eastAsia="宋体"/>
                <w:kern w:val="0"/>
                <w:szCs w:val="21"/>
              </w:rPr>
              <w:t>分</w:t>
            </w:r>
          </w:p>
        </w:tc>
        <w:tc>
          <w:tcPr>
            <w:tcW w:w="798" w:type="dxa"/>
            <w:tcBorders>
              <w:left w:val="single" w:color="auto" w:sz="4" w:space="0"/>
            </w:tcBorders>
            <w:noWrap w:val="0"/>
            <w:vAlign w:val="center"/>
          </w:tcPr>
          <w:p>
            <w:pPr>
              <w:jc w:val="center"/>
              <w:rPr>
                <w:rFonts w:hint="eastAsia" w:ascii="宋体" w:hAnsi="宋体" w:eastAsia="宋体"/>
                <w:kern w:val="0"/>
                <w:szCs w:val="21"/>
                <w:lang w:eastAsia="zh-CN"/>
              </w:rPr>
            </w:pPr>
            <w:r>
              <w:rPr>
                <w:rFonts w:hint="default" w:ascii="宋体" w:hAnsi="宋体" w:eastAsia="宋体"/>
                <w:kern w:val="0"/>
                <w:szCs w:val="21"/>
                <w:lang w:val="en-US"/>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7" w:hRule="atLeast"/>
          <w:jc w:val="center"/>
        </w:trPr>
        <w:tc>
          <w:tcPr>
            <w:tcW w:w="497" w:type="dxa"/>
            <w:noWrap w:val="0"/>
            <w:vAlign w:val="center"/>
          </w:tcPr>
          <w:p>
            <w:pPr>
              <w:pStyle w:val="20"/>
              <w:numPr>
                <w:ilvl w:val="0"/>
                <w:numId w:val="2"/>
              </w:numPr>
              <w:ind w:firstLineChars="0"/>
              <w:jc w:val="center"/>
              <w:rPr>
                <w:rFonts w:ascii="宋体" w:hAnsi="宋体" w:eastAsia="宋体"/>
                <w:szCs w:val="21"/>
                <w:lang w:val="en-US"/>
              </w:rPr>
            </w:pPr>
          </w:p>
        </w:tc>
        <w:tc>
          <w:tcPr>
            <w:tcW w:w="1506" w:type="dxa"/>
            <w:noWrap w:val="0"/>
            <w:vAlign w:val="center"/>
          </w:tcPr>
          <w:p>
            <w:pPr>
              <w:jc w:val="left"/>
              <w:rPr>
                <w:rFonts w:hAnsi="宋体" w:eastAsia="宋体"/>
                <w:color w:val="auto"/>
                <w:sz w:val="21"/>
                <w:szCs w:val="21"/>
              </w:rPr>
            </w:pPr>
            <w:r>
              <w:rPr>
                <w:rFonts w:hint="eastAsia" w:hAnsi="宋体" w:eastAsia="宋体"/>
                <w:color w:val="auto"/>
                <w:sz w:val="21"/>
                <w:szCs w:val="21"/>
              </w:rPr>
              <w:t>守合同</w:t>
            </w:r>
            <w:r>
              <w:rPr>
                <w:rFonts w:hAnsi="宋体" w:eastAsia="宋体"/>
                <w:color w:val="auto"/>
                <w:sz w:val="21"/>
                <w:szCs w:val="21"/>
              </w:rPr>
              <w:t>重</w:t>
            </w:r>
            <w:r>
              <w:rPr>
                <w:rFonts w:ascii="Arial" w:hAnsi="Arial" w:cs="Arial"/>
                <w:highlight w:val="none"/>
              </w:rPr>
              <w:t>信用</w:t>
            </w:r>
          </w:p>
        </w:tc>
        <w:tc>
          <w:tcPr>
            <w:tcW w:w="6168" w:type="dxa"/>
            <w:noWrap w:val="0"/>
            <w:vAlign w:val="top"/>
          </w:tcPr>
          <w:p>
            <w:pPr>
              <w:jc w:val="left"/>
              <w:rPr>
                <w:rFonts w:ascii="宋体" w:hAnsi="宋体" w:eastAsia="宋体"/>
                <w:kern w:val="0"/>
                <w:szCs w:val="21"/>
              </w:rPr>
            </w:pPr>
            <w:r>
              <w:rPr>
                <w:rFonts w:hint="eastAsia" w:ascii="宋体" w:hAnsi="宋体" w:eastAsia="宋体"/>
                <w:szCs w:val="21"/>
              </w:rPr>
              <w:t>根据投标人</w:t>
            </w:r>
            <w:r>
              <w:rPr>
                <w:rFonts w:ascii="宋体" w:hAnsi="宋体" w:eastAsia="宋体"/>
                <w:szCs w:val="21"/>
              </w:rPr>
              <w:t xml:space="preserve"> 2016 年 1 月 1 日至今曾获得政府</w:t>
            </w:r>
            <w:r>
              <w:rPr>
                <w:rFonts w:hint="eastAsia" w:ascii="宋体" w:hAnsi="宋体" w:eastAsia="宋体"/>
                <w:szCs w:val="21"/>
              </w:rPr>
              <w:t>部门或所在地政府因转变政府职能交由相关行业协会颁发的</w:t>
            </w:r>
            <w:r>
              <w:rPr>
                <w:rFonts w:ascii="宋体" w:hAnsi="宋体" w:eastAsia="宋体"/>
                <w:szCs w:val="21"/>
              </w:rPr>
              <w:t xml:space="preserve"> “重合同守信用”或“守合</w:t>
            </w:r>
            <w:r>
              <w:rPr>
                <w:rFonts w:hint="eastAsia" w:ascii="宋体" w:hAnsi="宋体" w:eastAsia="宋体"/>
                <w:szCs w:val="21"/>
              </w:rPr>
              <w:t>同重信用”进行评价，获得的得</w:t>
            </w:r>
            <w:r>
              <w:rPr>
                <w:rFonts w:ascii="宋体" w:hAnsi="宋体" w:eastAsia="宋体"/>
                <w:szCs w:val="21"/>
              </w:rPr>
              <w:t xml:space="preserve"> </w:t>
            </w:r>
            <w:r>
              <w:rPr>
                <w:rFonts w:hint="default" w:ascii="宋体" w:hAnsi="宋体" w:eastAsia="宋体"/>
                <w:szCs w:val="21"/>
                <w:lang w:val="en-US"/>
              </w:rPr>
              <w:t>6</w:t>
            </w:r>
            <w:r>
              <w:rPr>
                <w:rFonts w:ascii="宋体" w:hAnsi="宋体" w:eastAsia="宋体"/>
                <w:szCs w:val="21"/>
              </w:rPr>
              <w:t>分，无获</w:t>
            </w:r>
            <w:r>
              <w:rPr>
                <w:rFonts w:hint="eastAsia" w:ascii="宋体" w:hAnsi="宋体" w:eastAsia="宋体"/>
                <w:szCs w:val="21"/>
              </w:rPr>
              <w:t>得的得</w:t>
            </w:r>
            <w:r>
              <w:rPr>
                <w:rFonts w:ascii="宋体" w:hAnsi="宋体" w:eastAsia="宋体"/>
                <w:szCs w:val="21"/>
              </w:rPr>
              <w:t xml:space="preserve"> 0 分。（初次报价响应文件提供相关证</w:t>
            </w:r>
            <w:r>
              <w:rPr>
                <w:rFonts w:hint="eastAsia" w:ascii="宋体" w:hAnsi="宋体" w:eastAsia="宋体"/>
                <w:szCs w:val="21"/>
              </w:rPr>
              <w:t>书复印件，无提供不得分，因成立时间原因未能获得的，得</w:t>
            </w:r>
            <w:r>
              <w:rPr>
                <w:rFonts w:ascii="宋体" w:hAnsi="宋体" w:eastAsia="宋体"/>
                <w:szCs w:val="21"/>
              </w:rPr>
              <w:t xml:space="preserve"> </w:t>
            </w:r>
            <w:r>
              <w:rPr>
                <w:rFonts w:hint="default" w:ascii="宋体" w:hAnsi="宋体" w:eastAsia="宋体"/>
                <w:szCs w:val="21"/>
                <w:lang w:val="en-US"/>
              </w:rPr>
              <w:t>6</w:t>
            </w:r>
            <w:r>
              <w:rPr>
                <w:rFonts w:ascii="宋体" w:hAnsi="宋体" w:eastAsia="宋体"/>
                <w:szCs w:val="21"/>
              </w:rPr>
              <w:t xml:space="preserve"> 分）。</w:t>
            </w:r>
          </w:p>
        </w:tc>
        <w:tc>
          <w:tcPr>
            <w:tcW w:w="798" w:type="dxa"/>
            <w:tcBorders>
              <w:left w:val="single" w:color="auto" w:sz="4" w:space="0"/>
            </w:tcBorders>
            <w:noWrap w:val="0"/>
            <w:vAlign w:val="center"/>
          </w:tcPr>
          <w:p>
            <w:pPr>
              <w:jc w:val="center"/>
              <w:rPr>
                <w:rFonts w:hint="eastAsia" w:ascii="宋体" w:hAnsi="宋体" w:eastAsia="宋体"/>
                <w:kern w:val="0"/>
                <w:szCs w:val="21"/>
                <w:lang w:eastAsia="zh-CN"/>
              </w:rPr>
            </w:pPr>
            <w:r>
              <w:rPr>
                <w:rFonts w:hint="eastAsia" w:ascii="宋体" w:hAnsi="宋体" w:eastAsia="宋体"/>
                <w:color w:val="auto"/>
                <w:kern w:val="0"/>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2003" w:type="dxa"/>
            <w:gridSpan w:val="2"/>
            <w:noWrap w:val="0"/>
            <w:vAlign w:val="center"/>
          </w:tcPr>
          <w:p>
            <w:pPr>
              <w:jc w:val="center"/>
              <w:rPr>
                <w:rFonts w:ascii="宋体" w:hAnsi="宋体" w:eastAsia="宋体"/>
                <w:szCs w:val="21"/>
              </w:rPr>
            </w:pPr>
            <w:r>
              <w:rPr>
                <w:rFonts w:hint="eastAsia" w:ascii="宋体" w:hAnsi="宋体" w:eastAsia="宋体"/>
                <w:szCs w:val="21"/>
              </w:rPr>
              <w:t>合计</w:t>
            </w:r>
          </w:p>
        </w:tc>
        <w:tc>
          <w:tcPr>
            <w:tcW w:w="6168" w:type="dxa"/>
            <w:noWrap w:val="0"/>
            <w:vAlign w:val="center"/>
          </w:tcPr>
          <w:p>
            <w:pPr>
              <w:ind w:left="-78" w:leftChars="-37" w:right="-73" w:rightChars="-35"/>
              <w:jc w:val="center"/>
              <w:rPr>
                <w:rFonts w:ascii="宋体" w:hAnsi="宋体" w:eastAsia="宋体" w:cs="宋体"/>
                <w:szCs w:val="21"/>
              </w:rPr>
            </w:pPr>
          </w:p>
        </w:tc>
        <w:tc>
          <w:tcPr>
            <w:tcW w:w="798" w:type="dxa"/>
            <w:tcBorders>
              <w:left w:val="single" w:color="auto" w:sz="4" w:space="0"/>
            </w:tcBorders>
            <w:noWrap w:val="0"/>
            <w:vAlign w:val="center"/>
          </w:tcPr>
          <w:p>
            <w:pPr>
              <w:ind w:left="-78" w:leftChars="-37" w:right="-73" w:rightChars="-35"/>
              <w:jc w:val="center"/>
              <w:rPr>
                <w:rFonts w:ascii="宋体" w:hAnsi="宋体" w:eastAsia="宋体" w:cs="宋体"/>
                <w:szCs w:val="21"/>
              </w:rPr>
            </w:pPr>
            <w:r>
              <w:rPr>
                <w:rFonts w:hint="default" w:ascii="宋体" w:hAnsi="宋体" w:eastAsia="宋体" w:cs="宋体"/>
                <w:szCs w:val="21"/>
                <w:lang w:val="en-US"/>
              </w:rPr>
              <w:t>3</w:t>
            </w:r>
            <w:r>
              <w:rPr>
                <w:rFonts w:ascii="宋体" w:hAnsi="宋体" w:eastAsia="宋体" w:cs="宋体"/>
                <w:szCs w:val="21"/>
              </w:rPr>
              <w:t>0</w:t>
            </w:r>
          </w:p>
        </w:tc>
      </w:tr>
    </w:tbl>
    <w:p>
      <w:pPr>
        <w:rPr>
          <w:rFonts w:ascii="宋体" w:hAnsi="宋体" w:eastAsia="宋体"/>
          <w:b/>
          <w:sz w:val="24"/>
        </w:rPr>
      </w:pPr>
    </w:p>
    <w:p>
      <w:pPr>
        <w:rPr>
          <w:rFonts w:hint="eastAsia" w:ascii="宋体" w:hAnsi="宋体" w:eastAsia="宋体"/>
          <w:sz w:val="21"/>
          <w:szCs w:val="21"/>
        </w:rPr>
      </w:pPr>
    </w:p>
    <w:p>
      <w:pPr>
        <w:pStyle w:val="2"/>
        <w:rPr>
          <w:rFonts w:hint="eastAsia"/>
        </w:rPr>
      </w:pPr>
    </w:p>
    <w:bookmarkEnd w:id="10"/>
    <w:p>
      <w:pPr>
        <w:tabs>
          <w:tab w:val="left" w:pos="540"/>
        </w:tabs>
        <w:rPr>
          <w:rFonts w:ascii="黑体" w:hAnsi="黑体" w:eastAsia="黑体" w:cs="Times New Roman"/>
          <w:color w:val="000000"/>
          <w:sz w:val="72"/>
          <w:szCs w:val="24"/>
        </w:rPr>
      </w:pPr>
    </w:p>
    <w:p>
      <w:pPr>
        <w:pStyle w:val="2"/>
        <w:rPr>
          <w:rFonts w:ascii="黑体" w:hAnsi="黑体" w:eastAsia="黑体" w:cs="Times New Roman"/>
          <w:color w:val="000000"/>
          <w:sz w:val="72"/>
          <w:szCs w:val="24"/>
        </w:rPr>
      </w:pPr>
    </w:p>
    <w:p>
      <w:pPr>
        <w:pStyle w:val="3"/>
        <w:rPr>
          <w:rFonts w:ascii="黑体" w:hAnsi="黑体" w:eastAsia="黑体" w:cs="Times New Roman"/>
          <w:color w:val="000000"/>
          <w:sz w:val="72"/>
          <w:szCs w:val="24"/>
        </w:rPr>
      </w:pPr>
    </w:p>
    <w:p>
      <w:pPr>
        <w:pStyle w:val="3"/>
        <w:rPr>
          <w:rFonts w:ascii="黑体" w:hAnsi="黑体" w:eastAsia="黑体" w:cs="Times New Roman"/>
          <w:color w:val="000000"/>
          <w:sz w:val="72"/>
          <w:szCs w:val="24"/>
        </w:rPr>
      </w:pPr>
    </w:p>
    <w:p>
      <w:pPr>
        <w:jc w:val="center"/>
        <w:rPr>
          <w:rFonts w:hint="eastAsia" w:ascii="黑体" w:hAnsi="黑体" w:eastAsia="黑体" w:cs="Times New Roman"/>
          <w:sz w:val="32"/>
          <w:szCs w:val="32"/>
          <w:lang w:val="en-US" w:eastAsia="zh-CN"/>
        </w:rPr>
      </w:pPr>
    </w:p>
    <w:p>
      <w:pPr>
        <w:pStyle w:val="2"/>
        <w:rPr>
          <w:rFonts w:hint="eastAsia"/>
          <w:lang w:val="en-US" w:eastAsia="zh-CN"/>
        </w:rPr>
      </w:pPr>
    </w:p>
    <w:p>
      <w:pPr>
        <w:pStyle w:val="3"/>
        <w:rPr>
          <w:rFonts w:hint="eastAsia"/>
          <w:lang w:val="en-US" w:eastAsia="zh-CN"/>
        </w:rPr>
      </w:pPr>
    </w:p>
    <w:p>
      <w:pPr>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第三部分 合同书文本</w:t>
      </w:r>
    </w:p>
    <w:p>
      <w:pPr>
        <w:pStyle w:val="2"/>
        <w:rPr>
          <w:rFonts w:hint="default"/>
          <w:lang w:val="en-US"/>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广东省消防救援总队附属综合楼管道燃气管道工程项目施工</w:t>
      </w:r>
      <w:r>
        <w:rPr>
          <w:rFonts w:hint="eastAsia" w:ascii="方正小标宋简体" w:hAnsi="方正小标宋简体" w:eastAsia="方正小标宋简体" w:cs="方正小标宋简体"/>
          <w:sz w:val="44"/>
          <w:szCs w:val="44"/>
        </w:rPr>
        <w:t>合同</w:t>
      </w:r>
    </w:p>
    <w:p>
      <w:pPr>
        <w:widowControl/>
        <w:spacing w:before="100" w:beforeAutospacing="1" w:after="100" w:afterAutospacing="1" w:line="360" w:lineRule="auto"/>
        <w:jc w:val="left"/>
        <w:rPr>
          <w:rFonts w:ascii="宋体" w:hAnsi="宋体" w:eastAsia="宋体" w:cs="Times New Roman"/>
          <w:b/>
          <w:color w:val="000000" w:themeColor="text1"/>
          <w:sz w:val="30"/>
          <w:szCs w:val="30"/>
          <w14:textFill>
            <w14:solidFill>
              <w14:schemeClr w14:val="tx1"/>
            </w14:solidFill>
          </w14:textFill>
        </w:rPr>
      </w:pPr>
    </w:p>
    <w:p>
      <w:pPr>
        <w:widowControl/>
        <w:spacing w:before="100" w:beforeAutospacing="1" w:after="100" w:afterAutospacing="1" w:line="360" w:lineRule="auto"/>
        <w:jc w:val="left"/>
        <w:rPr>
          <w:rFonts w:ascii="宋体" w:hAnsi="宋体" w:eastAsia="宋体" w:cs="Times New Roman"/>
          <w:b/>
          <w:color w:val="000000" w:themeColor="text1"/>
          <w:sz w:val="30"/>
          <w:szCs w:val="30"/>
          <w14:textFill>
            <w14:solidFill>
              <w14:schemeClr w14:val="tx1"/>
            </w14:solidFill>
          </w14:textFill>
        </w:rPr>
      </w:pPr>
    </w:p>
    <w:p>
      <w:pPr>
        <w:widowControl/>
        <w:spacing w:before="100" w:beforeAutospacing="1" w:after="100" w:afterAutospacing="1" w:line="360" w:lineRule="auto"/>
        <w:jc w:val="left"/>
        <w:rPr>
          <w:rFonts w:ascii="宋体" w:hAnsi="宋体" w:eastAsia="宋体" w:cs="Times New Roman"/>
          <w:b/>
          <w:color w:val="000000" w:themeColor="text1"/>
          <w:sz w:val="30"/>
          <w:szCs w:val="30"/>
          <w14:textFill>
            <w14:solidFill>
              <w14:schemeClr w14:val="tx1"/>
            </w14:solidFill>
          </w14:textFill>
        </w:rPr>
      </w:pPr>
    </w:p>
    <w:p>
      <w:pPr>
        <w:widowControl/>
        <w:spacing w:before="100" w:beforeAutospacing="1" w:after="100" w:afterAutospacing="1" w:line="360" w:lineRule="auto"/>
        <w:jc w:val="left"/>
        <w:rPr>
          <w:rFonts w:ascii="宋体" w:hAnsi="宋体" w:eastAsia="宋体" w:cs="Times New Roman"/>
          <w:b/>
          <w:color w:val="000000" w:themeColor="text1"/>
          <w:sz w:val="30"/>
          <w:szCs w:val="30"/>
          <w14:textFill>
            <w14:solidFill>
              <w14:schemeClr w14:val="tx1"/>
            </w14:solidFill>
          </w14:textFill>
        </w:rPr>
      </w:pPr>
    </w:p>
    <w:p>
      <w:pPr>
        <w:widowControl/>
        <w:spacing w:before="100" w:beforeAutospacing="1" w:after="100" w:afterAutospacing="1" w:line="360" w:lineRule="auto"/>
        <w:ind w:left="1383" w:hanging="1581" w:hangingChars="492"/>
        <w:jc w:val="left"/>
        <w:rPr>
          <w:rFonts w:hint="default" w:ascii="宋体" w:hAnsi="宋体" w:eastAsia="宋体" w:cs="Times New Roman"/>
          <w:color w:val="000000"/>
          <w:kern w:val="0"/>
          <w:sz w:val="32"/>
          <w:szCs w:val="32"/>
          <w:lang w:val="en-US" w:eastAsia="zh-CN"/>
        </w:rPr>
      </w:pPr>
      <w:r>
        <w:rPr>
          <w:rFonts w:hint="eastAsia" w:ascii="宋体" w:hAnsi="宋体" w:eastAsia="宋体" w:cs="Times New Roman"/>
          <w:b/>
          <w:color w:val="000000" w:themeColor="text1"/>
          <w:sz w:val="32"/>
          <w:szCs w:val="32"/>
          <w14:textFill>
            <w14:solidFill>
              <w14:schemeClr w14:val="tx1"/>
            </w14:solidFill>
          </w14:textFill>
        </w:rPr>
        <w:t>项目名称：</w:t>
      </w:r>
      <w:r>
        <w:rPr>
          <w:rFonts w:hint="eastAsia" w:ascii="宋体" w:hAnsi="宋体" w:eastAsia="宋体" w:cs="Times New Roman"/>
          <w:b w:val="0"/>
          <w:color w:val="000000"/>
          <w:kern w:val="0"/>
          <w:sz w:val="32"/>
          <w:szCs w:val="32"/>
          <w:lang w:val="en-US" w:eastAsia="zh-CN"/>
        </w:rPr>
        <w:t>广东省消防救援总队附属综合楼管道燃气管道工程项目</w:t>
      </w:r>
    </w:p>
    <w:p>
      <w:pPr>
        <w:widowControl/>
        <w:spacing w:before="100" w:beforeAutospacing="1" w:after="100" w:afterAutospacing="1" w:line="360" w:lineRule="auto"/>
        <w:ind w:left="1383" w:hanging="1581" w:hangingChars="492"/>
        <w:jc w:val="left"/>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lang w:val="en-US" w:eastAsia="zh-CN"/>
          <w14:textFill>
            <w14:solidFill>
              <w14:schemeClr w14:val="tx1"/>
            </w14:solidFill>
          </w14:textFill>
        </w:rPr>
        <w:t>服务</w:t>
      </w:r>
      <w:r>
        <w:rPr>
          <w:rFonts w:hint="eastAsia" w:ascii="宋体" w:hAnsi="宋体" w:eastAsia="宋体" w:cs="Times New Roman"/>
          <w:b/>
          <w:color w:val="000000" w:themeColor="text1"/>
          <w:sz w:val="32"/>
          <w:szCs w:val="32"/>
          <w14:textFill>
            <w14:solidFill>
              <w14:schemeClr w14:val="tx1"/>
            </w14:solidFill>
          </w14:textFill>
        </w:rPr>
        <w:t>地点：</w:t>
      </w:r>
      <w:r>
        <w:rPr>
          <w:rFonts w:hint="eastAsia" w:ascii="宋体" w:hAnsi="宋体" w:eastAsia="宋体" w:cs="Times New Roman"/>
          <w:b w:val="0"/>
          <w:color w:val="000000"/>
          <w:kern w:val="0"/>
          <w:sz w:val="32"/>
          <w:szCs w:val="32"/>
          <w:lang w:val="en-US" w:eastAsia="zh-CN"/>
        </w:rPr>
        <w:t>广州市天河区瘦狗岭路483号</w:t>
      </w:r>
      <w:r>
        <w:rPr>
          <w:rFonts w:hint="eastAsia" w:ascii="宋体" w:hAnsi="宋体" w:eastAsia="宋体" w:cs="Times New Roman"/>
          <w:b w:val="0"/>
          <w:color w:val="000000"/>
          <w:kern w:val="0"/>
          <w:sz w:val="32"/>
          <w:szCs w:val="32"/>
        </w:rPr>
        <w:t xml:space="preserve">  </w:t>
      </w:r>
      <w:r>
        <w:rPr>
          <w:rFonts w:hint="eastAsia" w:ascii="宋体" w:hAnsi="宋体" w:eastAsia="宋体" w:cs="Times New Roman"/>
          <w:b/>
          <w:color w:val="000000" w:themeColor="text1"/>
          <w:sz w:val="32"/>
          <w:szCs w:val="32"/>
          <w14:textFill>
            <w14:solidFill>
              <w14:schemeClr w14:val="tx1"/>
            </w14:solidFill>
          </w14:textFill>
        </w:rPr>
        <w:t xml:space="preserve">                                        </w:t>
      </w:r>
    </w:p>
    <w:p>
      <w:pPr>
        <w:widowControl/>
        <w:spacing w:before="100" w:beforeAutospacing="1" w:after="100" w:afterAutospacing="1" w:line="360" w:lineRule="auto"/>
        <w:jc w:val="left"/>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lang w:val="en-US" w:eastAsia="zh-CN"/>
          <w14:textFill>
            <w14:solidFill>
              <w14:schemeClr w14:val="tx1"/>
            </w14:solidFill>
          </w14:textFill>
        </w:rPr>
        <w:t>建设</w:t>
      </w:r>
      <w:r>
        <w:rPr>
          <w:rFonts w:hint="eastAsia" w:ascii="宋体" w:hAnsi="宋体" w:eastAsia="宋体" w:cs="Times New Roman"/>
          <w:b/>
          <w:color w:val="000000" w:themeColor="text1"/>
          <w:sz w:val="32"/>
          <w:szCs w:val="32"/>
          <w14:textFill>
            <w14:solidFill>
              <w14:schemeClr w14:val="tx1"/>
            </w14:solidFill>
          </w14:textFill>
        </w:rPr>
        <w:t>单位：</w:t>
      </w:r>
      <w:r>
        <w:rPr>
          <w:rFonts w:hint="eastAsia" w:ascii="宋体" w:hAnsi="宋体" w:eastAsia="宋体" w:cs="Times New Roman"/>
          <w:color w:val="000000"/>
          <w:kern w:val="0"/>
          <w:sz w:val="32"/>
          <w:szCs w:val="32"/>
        </w:rPr>
        <w:t>广东省消防救援总队</w:t>
      </w:r>
      <w:r>
        <w:rPr>
          <w:rFonts w:hint="eastAsia" w:ascii="宋体" w:hAnsi="宋体" w:eastAsia="宋体" w:cs="Times New Roman"/>
          <w:b/>
          <w:color w:val="000000" w:themeColor="text1"/>
          <w:sz w:val="32"/>
          <w:szCs w:val="32"/>
          <w14:textFill>
            <w14:solidFill>
              <w14:schemeClr w14:val="tx1"/>
            </w14:solidFill>
          </w14:textFill>
        </w:rPr>
        <w:t xml:space="preserve">                                         </w:t>
      </w:r>
    </w:p>
    <w:p>
      <w:pPr>
        <w:widowControl/>
        <w:spacing w:before="100" w:beforeAutospacing="1" w:after="100" w:afterAutospacing="1" w:line="360" w:lineRule="auto"/>
        <w:jc w:val="left"/>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lang w:val="en-US" w:eastAsia="zh-CN"/>
          <w14:textFill>
            <w14:solidFill>
              <w14:schemeClr w14:val="tx1"/>
            </w14:solidFill>
          </w14:textFill>
        </w:rPr>
        <w:t>施工</w:t>
      </w:r>
      <w:r>
        <w:rPr>
          <w:rFonts w:hint="eastAsia" w:ascii="宋体" w:hAnsi="宋体" w:eastAsia="宋体" w:cs="Times New Roman"/>
          <w:b/>
          <w:color w:val="000000" w:themeColor="text1"/>
          <w:sz w:val="32"/>
          <w:szCs w:val="32"/>
          <w14:textFill>
            <w14:solidFill>
              <w14:schemeClr w14:val="tx1"/>
            </w14:solidFill>
          </w14:textFill>
        </w:rPr>
        <w:t xml:space="preserve">单位：                   </w:t>
      </w:r>
    </w:p>
    <w:p>
      <w:pPr>
        <w:widowControl/>
        <w:spacing w:before="100" w:beforeAutospacing="1" w:after="100" w:afterAutospacing="1" w:line="360" w:lineRule="auto"/>
        <w:jc w:val="left"/>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 xml:space="preserve">       </w:t>
      </w:r>
      <w:r>
        <w:rPr>
          <w:rFonts w:hint="eastAsia" w:ascii="宋体" w:hAnsi="宋体" w:eastAsia="宋体" w:cs="Times New Roman"/>
          <w:b/>
          <w:color w:val="000000" w:themeColor="text1"/>
          <w:sz w:val="28"/>
          <w:szCs w:val="28"/>
          <w14:textFill>
            <w14:solidFill>
              <w14:schemeClr w14:val="tx1"/>
            </w14:solidFill>
          </w14:textFill>
        </w:rPr>
        <w:t xml:space="preserve">                      </w:t>
      </w:r>
    </w:p>
    <w:p>
      <w:pPr>
        <w:widowControl/>
        <w:spacing w:before="100" w:beforeAutospacing="1" w:after="100" w:afterAutospacing="1" w:line="360" w:lineRule="auto"/>
        <w:jc w:val="left"/>
        <w:rPr>
          <w:rFonts w:ascii="宋体" w:hAnsi="宋体" w:eastAsia="宋体" w:cs="Times New Roman"/>
          <w:b/>
          <w:color w:val="000000" w:themeColor="text1"/>
          <w:sz w:val="30"/>
          <w:szCs w:val="30"/>
          <w14:textFill>
            <w14:solidFill>
              <w14:schemeClr w14:val="tx1"/>
            </w14:solidFill>
          </w14:textFill>
        </w:rPr>
      </w:pPr>
    </w:p>
    <w:p>
      <w:pPr>
        <w:jc w:val="center"/>
        <w:rPr>
          <w:rFonts w:hint="eastAsia" w:ascii="方正小标宋简体" w:hAnsi="方正小标宋简体" w:eastAsia="方正小标宋简体" w:cs="方正小标宋简体"/>
          <w:sz w:val="32"/>
          <w:szCs w:val="32"/>
        </w:rPr>
      </w:pPr>
      <w:r>
        <w:rPr>
          <w:rFonts w:hint="eastAsia" w:ascii="宋体" w:hAnsi="宋体" w:eastAsia="宋体" w:cs="Times New Roman"/>
          <w:b/>
          <w:color w:val="000000" w:themeColor="text1"/>
          <w:sz w:val="32"/>
          <w:szCs w:val="32"/>
          <w14:textFill>
            <w14:solidFill>
              <w14:schemeClr w14:val="tx1"/>
            </w14:solidFill>
          </w14:textFill>
        </w:rPr>
        <w:t>二○二</w:t>
      </w:r>
      <w:r>
        <w:rPr>
          <w:rFonts w:hint="eastAsia" w:ascii="宋体" w:hAnsi="宋体" w:eastAsia="宋体" w:cs="Times New Roman"/>
          <w:b/>
          <w:color w:val="000000" w:themeColor="text1"/>
          <w:sz w:val="32"/>
          <w:szCs w:val="32"/>
          <w:lang w:val="en-US" w:eastAsia="zh-CN"/>
          <w14:textFill>
            <w14:solidFill>
              <w14:schemeClr w14:val="tx1"/>
            </w14:solidFill>
          </w14:textFill>
        </w:rPr>
        <w:t>二</w:t>
      </w:r>
      <w:r>
        <w:rPr>
          <w:rFonts w:hint="eastAsia" w:ascii="宋体" w:hAnsi="宋体" w:eastAsia="宋体" w:cs="Times New Roman"/>
          <w:b/>
          <w:color w:val="000000" w:themeColor="text1"/>
          <w:sz w:val="32"/>
          <w:szCs w:val="32"/>
          <w14:textFill>
            <w14:solidFill>
              <w14:schemeClr w14:val="tx1"/>
            </w14:solidFill>
          </w14:textFill>
        </w:rPr>
        <w:t>年</w:t>
      </w:r>
      <w:r>
        <w:rPr>
          <w:rFonts w:hint="eastAsia" w:ascii="宋体" w:hAnsi="宋体" w:eastAsia="宋体" w:cs="Times New Roman"/>
          <w:b/>
          <w:color w:val="000000" w:themeColor="text1"/>
          <w:sz w:val="32"/>
          <w:szCs w:val="32"/>
          <w:lang w:val="en-US" w:eastAsia="zh-CN"/>
          <w14:textFill>
            <w14:solidFill>
              <w14:schemeClr w14:val="tx1"/>
            </w14:solidFill>
          </w14:textFill>
        </w:rPr>
        <w:t xml:space="preserve">   </w:t>
      </w:r>
      <w:r>
        <w:rPr>
          <w:rFonts w:hint="eastAsia" w:ascii="宋体" w:hAnsi="宋体" w:eastAsia="宋体" w:cs="Times New Roman"/>
          <w:b/>
          <w:color w:val="000000" w:themeColor="text1"/>
          <w:sz w:val="32"/>
          <w:szCs w:val="32"/>
          <w14:textFill>
            <w14:solidFill>
              <w14:schemeClr w14:val="tx1"/>
            </w14:solidFill>
          </w14:textFill>
        </w:rPr>
        <w:t>月</w:t>
      </w:r>
    </w:p>
    <w:p>
      <w:pPr>
        <w:jc w:val="left"/>
        <w:rPr>
          <w:rFonts w:hint="eastAsia" w:ascii="宋体" w:hAnsi="宋体"/>
          <w:b/>
          <w:sz w:val="32"/>
          <w:szCs w:val="32"/>
          <w:lang w:val="en-US" w:eastAsia="zh-CN"/>
        </w:rPr>
      </w:pPr>
    </w:p>
    <w:p>
      <w:pPr>
        <w:pStyle w:val="2"/>
        <w:rPr>
          <w:rFonts w:hint="eastAsia" w:ascii="宋体" w:hAnsi="宋体"/>
          <w:b/>
          <w:sz w:val="32"/>
          <w:szCs w:val="32"/>
          <w:lang w:val="en-US" w:eastAsia="zh-CN"/>
        </w:rPr>
      </w:pPr>
    </w:p>
    <w:p>
      <w:pPr>
        <w:pStyle w:val="3"/>
        <w:rPr>
          <w:rFonts w:hint="eastAsia"/>
          <w:lang w:val="en-US" w:eastAsia="zh-CN"/>
        </w:rPr>
      </w:pPr>
    </w:p>
    <w:p>
      <w:pPr>
        <w:jc w:val="center"/>
        <w:rPr>
          <w:rFonts w:hint="eastAsia" w:ascii="宋体" w:hAnsi="宋体"/>
          <w:b/>
          <w:sz w:val="32"/>
          <w:szCs w:val="32"/>
          <w:lang w:val="en-US" w:eastAsia="zh-CN"/>
        </w:rPr>
      </w:pPr>
      <w:r>
        <w:rPr>
          <w:rFonts w:hint="eastAsia" w:ascii="宋体" w:hAnsi="宋体"/>
          <w:b/>
          <w:sz w:val="32"/>
          <w:szCs w:val="32"/>
          <w:lang w:val="en-US" w:eastAsia="zh-CN"/>
        </w:rPr>
        <w:t>广东省消防救援总队附属综合楼</w:t>
      </w:r>
    </w:p>
    <w:p>
      <w:pPr>
        <w:keepNext w:val="0"/>
        <w:keepLines w:val="0"/>
        <w:pageBreakBefore w:val="0"/>
        <w:widowControl w:val="0"/>
        <w:tabs>
          <w:tab w:val="left" w:pos="840"/>
        </w:tabs>
        <w:kinsoku/>
        <w:wordWrap/>
        <w:overflowPunct/>
        <w:topLinePunct w:val="0"/>
        <w:autoSpaceDE/>
        <w:autoSpaceDN/>
        <w:bidi w:val="0"/>
        <w:adjustRightInd/>
        <w:snapToGrid/>
        <w:spacing w:line="240" w:lineRule="auto"/>
        <w:ind w:right="31" w:rightChars="15"/>
        <w:jc w:val="center"/>
        <w:textAlignment w:val="auto"/>
        <w:rPr>
          <w:rFonts w:hint="eastAsia" w:ascii="宋体" w:hAnsi="宋体"/>
          <w:b/>
          <w:sz w:val="32"/>
          <w:szCs w:val="32"/>
        </w:rPr>
      </w:pPr>
      <w:r>
        <w:rPr>
          <w:rFonts w:hint="eastAsia" w:ascii="宋体" w:hAnsi="宋体"/>
          <w:b/>
          <w:sz w:val="32"/>
          <w:szCs w:val="32"/>
          <w:lang w:val="en-US" w:eastAsia="zh-CN"/>
        </w:rPr>
        <w:t>管道燃气管道工程项目施工</w:t>
      </w:r>
      <w:r>
        <w:rPr>
          <w:rFonts w:hint="eastAsia" w:ascii="宋体" w:hAnsi="宋体"/>
          <w:b/>
          <w:sz w:val="32"/>
          <w:szCs w:val="32"/>
        </w:rPr>
        <w:t>合同</w:t>
      </w:r>
    </w:p>
    <w:p>
      <w:pPr>
        <w:tabs>
          <w:tab w:val="left" w:pos="840"/>
        </w:tabs>
        <w:spacing w:line="440" w:lineRule="exact"/>
        <w:ind w:left="118" w:leftChars="56" w:right="31" w:rightChars="15" w:firstLine="452" w:firstLineChars="150"/>
        <w:jc w:val="center"/>
        <w:rPr>
          <w:rFonts w:ascii="宋体" w:hAnsi="宋体"/>
          <w:b/>
          <w:sz w:val="30"/>
          <w:szCs w:val="30"/>
        </w:rPr>
      </w:pPr>
    </w:p>
    <w:p>
      <w:pPr>
        <w:keepNext w:val="0"/>
        <w:keepLines w:val="0"/>
        <w:pageBreakBefore w:val="0"/>
        <w:tabs>
          <w:tab w:val="left" w:pos="840"/>
        </w:tabs>
        <w:kinsoku/>
        <w:wordWrap/>
        <w:overflowPunct/>
        <w:topLinePunct w:val="0"/>
        <w:autoSpaceDE/>
        <w:autoSpaceDN/>
        <w:bidi w:val="0"/>
        <w:adjustRightInd/>
        <w:snapToGrid/>
        <w:spacing w:line="240" w:lineRule="auto"/>
        <w:ind w:left="120" w:leftChars="57" w:right="31" w:rightChars="15" w:firstLine="361" w:firstLineChars="150"/>
        <w:textAlignment w:val="auto"/>
        <w:rPr>
          <w:rFonts w:hint="eastAsia" w:ascii="宋体" w:hAnsi="宋体"/>
          <w:b/>
          <w:bCs/>
          <w:sz w:val="24"/>
          <w:szCs w:val="24"/>
        </w:rPr>
      </w:pPr>
      <w:r>
        <w:rPr>
          <w:rFonts w:hint="eastAsia" w:ascii="宋体" w:hAnsi="宋体"/>
          <w:b/>
          <w:color w:val="000000"/>
          <w:sz w:val="24"/>
          <w:szCs w:val="24"/>
        </w:rPr>
        <w:t>甲 方：</w:t>
      </w:r>
      <w:r>
        <w:rPr>
          <w:rFonts w:hint="eastAsia" w:ascii="宋体" w:hAnsi="宋体"/>
          <w:b/>
          <w:bCs/>
          <w:sz w:val="24"/>
          <w:szCs w:val="24"/>
        </w:rPr>
        <w:t>广东</w:t>
      </w:r>
      <w:r>
        <w:rPr>
          <w:rFonts w:hint="eastAsia" w:ascii="宋体" w:hAnsi="宋体"/>
          <w:b/>
          <w:bCs/>
          <w:sz w:val="24"/>
          <w:szCs w:val="24"/>
          <w:lang w:val="en-US" w:eastAsia="zh-CN"/>
        </w:rPr>
        <w:t>省消防</w:t>
      </w:r>
      <w:r>
        <w:rPr>
          <w:rFonts w:hint="eastAsia" w:ascii="宋体" w:hAnsi="宋体"/>
          <w:b/>
          <w:bCs/>
          <w:sz w:val="24"/>
          <w:szCs w:val="24"/>
        </w:rPr>
        <w:t>救援总队</w:t>
      </w:r>
    </w:p>
    <w:p>
      <w:pPr>
        <w:keepNext w:val="0"/>
        <w:keepLines w:val="0"/>
        <w:pageBreakBefore w:val="0"/>
        <w:tabs>
          <w:tab w:val="left" w:pos="840"/>
        </w:tabs>
        <w:kinsoku/>
        <w:wordWrap/>
        <w:overflowPunct/>
        <w:topLinePunct w:val="0"/>
        <w:autoSpaceDE/>
        <w:autoSpaceDN/>
        <w:bidi w:val="0"/>
        <w:adjustRightInd/>
        <w:snapToGrid/>
        <w:spacing w:line="240" w:lineRule="auto"/>
        <w:ind w:left="120" w:leftChars="57" w:right="31" w:rightChars="15" w:firstLine="361" w:firstLineChars="150"/>
        <w:textAlignment w:val="auto"/>
        <w:rPr>
          <w:rFonts w:hint="default" w:ascii="宋体" w:hAnsi="宋体" w:eastAsiaTheme="minorEastAsia"/>
          <w:color w:val="000000"/>
          <w:sz w:val="24"/>
          <w:szCs w:val="24"/>
          <w:u w:val="single"/>
          <w:lang w:val="en-US" w:eastAsia="zh-CN"/>
        </w:rPr>
      </w:pPr>
      <w:r>
        <w:rPr>
          <w:rFonts w:hint="eastAsia" w:ascii="宋体" w:hAnsi="宋体"/>
          <w:b/>
          <w:color w:val="000000"/>
          <w:sz w:val="24"/>
          <w:szCs w:val="24"/>
        </w:rPr>
        <w:t>乙 方：</w:t>
      </w:r>
      <w:r>
        <w:rPr>
          <w:rFonts w:hint="eastAsia" w:ascii="宋体" w:hAnsi="宋体"/>
          <w:b/>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rPr>
        <w:t>甲方委托乙方负责总</w:t>
      </w:r>
      <w:r>
        <w:rPr>
          <w:rFonts w:hint="eastAsia" w:ascii="宋体" w:hAnsi="宋体" w:eastAsia="宋体"/>
          <w:kern w:val="0"/>
          <w:szCs w:val="21"/>
          <w:lang w:val="en-US" w:eastAsia="zh-CN"/>
        </w:rPr>
        <w:t>广东省消防救援总队附属综合楼管道燃气管道工程项目</w:t>
      </w:r>
      <w:r>
        <w:rPr>
          <w:rFonts w:hint="eastAsia" w:ascii="宋体" w:hAnsi="宋体" w:eastAsia="宋体"/>
          <w:kern w:val="0"/>
          <w:szCs w:val="21"/>
          <w:lang w:eastAsia="zh-CN"/>
        </w:rPr>
        <w:t>施工</w:t>
      </w:r>
      <w:r>
        <w:rPr>
          <w:rFonts w:hint="eastAsia" w:ascii="宋体" w:hAnsi="宋体" w:eastAsia="宋体"/>
          <w:kern w:val="0"/>
          <w:szCs w:val="21"/>
        </w:rPr>
        <w:t>事宜，为了保证项目按时按质按量安全完成，根据《中华人民共和国民法典》、《中华人民共和国建筑法》以及有关法律和规定，结合本项目具体情况，经双方协商，签订本合同，共同遵守：</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b/>
          <w:bCs/>
          <w:kern w:val="0"/>
          <w:szCs w:val="21"/>
        </w:rPr>
      </w:pPr>
      <w:r>
        <w:rPr>
          <w:rFonts w:hint="eastAsia" w:ascii="宋体" w:hAnsi="宋体" w:eastAsia="宋体"/>
          <w:b/>
          <w:bCs/>
          <w:kern w:val="0"/>
          <w:szCs w:val="21"/>
        </w:rPr>
        <w:t>第一条、项目概况</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kern w:val="0"/>
          <w:szCs w:val="21"/>
          <w:lang w:val="en-US"/>
        </w:rPr>
      </w:pPr>
      <w:r>
        <w:rPr>
          <w:rFonts w:hint="eastAsia" w:ascii="宋体" w:hAnsi="宋体" w:eastAsia="宋体"/>
          <w:kern w:val="0"/>
          <w:szCs w:val="21"/>
        </w:rPr>
        <w:t>1、项目名称：</w:t>
      </w:r>
      <w:r>
        <w:rPr>
          <w:rFonts w:hint="eastAsia" w:ascii="宋体" w:hAnsi="宋体" w:eastAsia="宋体"/>
          <w:kern w:val="0"/>
          <w:szCs w:val="21"/>
          <w:lang w:val="en-US" w:eastAsia="zh-CN"/>
        </w:rPr>
        <w:t>广东省消防救援总队附属综合楼管道燃气管道工程项目。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eastAsia="zh-CN"/>
        </w:rPr>
      </w:pPr>
      <w:r>
        <w:rPr>
          <w:rFonts w:hint="eastAsia" w:ascii="宋体" w:hAnsi="宋体" w:eastAsia="宋体"/>
          <w:kern w:val="0"/>
          <w:szCs w:val="21"/>
        </w:rPr>
        <w:t>2、项目地点：广东省广州市天河区瘦狗岭483号</w:t>
      </w:r>
      <w:r>
        <w:rPr>
          <w:rFonts w:hint="eastAsia" w:ascii="宋体" w:hAnsi="宋体" w:eastAsia="宋体"/>
          <w:kern w:val="0"/>
          <w:szCs w:val="21"/>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rPr>
        <w:t>3、项目内容：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rPr>
        <w:t>室外燃气工程</w:t>
      </w:r>
      <w:r>
        <w:rPr>
          <w:rFonts w:hint="eastAsia" w:ascii="宋体" w:hAnsi="宋体" w:eastAsia="宋体"/>
          <w:kern w:val="0"/>
          <w:szCs w:val="21"/>
          <w:lang w:eastAsia="zh-CN"/>
        </w:rPr>
        <w:t>：</w:t>
      </w:r>
      <w:r>
        <w:rPr>
          <w:rFonts w:hint="eastAsia" w:ascii="宋体" w:hAnsi="宋体" w:eastAsia="宋体"/>
          <w:kern w:val="0"/>
          <w:szCs w:val="21"/>
        </w:rPr>
        <w:t>包括室外燃气管线敷设、土方开挖、回填、切线、接线、电保护等所有材料、设备等安装、试验。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rPr>
        <w:t>室内部分</w:t>
      </w:r>
      <w:r>
        <w:rPr>
          <w:rFonts w:hint="eastAsia" w:ascii="宋体" w:hAnsi="宋体" w:eastAsia="宋体"/>
          <w:kern w:val="0"/>
          <w:szCs w:val="21"/>
          <w:lang w:eastAsia="zh-CN"/>
        </w:rPr>
        <w:t>：按施工图要求铺设管道到用气点。</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b/>
          <w:bCs/>
          <w:kern w:val="0"/>
          <w:szCs w:val="21"/>
        </w:rPr>
      </w:pPr>
      <w:r>
        <w:rPr>
          <w:rFonts w:hint="eastAsia" w:ascii="宋体" w:hAnsi="宋体" w:eastAsia="宋体"/>
          <w:b/>
          <w:bCs/>
          <w:kern w:val="0"/>
          <w:szCs w:val="21"/>
        </w:rPr>
        <w:t>第二条、项目工期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kern w:val="0"/>
          <w:szCs w:val="21"/>
        </w:rPr>
      </w:pPr>
      <w:r>
        <w:rPr>
          <w:rFonts w:hint="eastAsia" w:ascii="宋体" w:hAnsi="宋体" w:eastAsia="宋体"/>
          <w:kern w:val="0"/>
          <w:szCs w:val="21"/>
        </w:rPr>
        <w:t>本项目工期：接到甲方开工通知之日起</w:t>
      </w:r>
      <w:r>
        <w:rPr>
          <w:rFonts w:hint="eastAsia" w:ascii="宋体" w:hAnsi="宋体" w:eastAsia="宋体"/>
          <w:kern w:val="0"/>
          <w:szCs w:val="21"/>
          <w:lang w:val="en-US" w:eastAsia="zh-CN"/>
        </w:rPr>
        <w:t xml:space="preserve">  个日历天</w:t>
      </w:r>
      <w:r>
        <w:rPr>
          <w:rFonts w:hint="eastAsia" w:ascii="宋体" w:hAnsi="宋体" w:eastAsia="宋体"/>
          <w:kern w:val="0"/>
          <w:szCs w:val="21"/>
        </w:rPr>
        <w:t>内竣工。乙方须在此期限内完工并通过甲方书面验收合格</w:t>
      </w:r>
      <w:r>
        <w:rPr>
          <w:rFonts w:hint="eastAsia" w:ascii="宋体" w:hAnsi="宋体" w:eastAsia="宋体"/>
          <w:kern w:val="0"/>
          <w:szCs w:val="21"/>
          <w:lang w:eastAsia="zh-CN"/>
        </w:rPr>
        <w:t>，</w:t>
      </w:r>
      <w:r>
        <w:rPr>
          <w:rFonts w:hint="eastAsia" w:ascii="宋体" w:hAnsi="宋体" w:eastAsia="宋体"/>
          <w:kern w:val="0"/>
          <w:szCs w:val="21"/>
          <w:lang w:val="en-US" w:eastAsia="zh-CN"/>
        </w:rPr>
        <w:t>非经甲方书面同意，项目工期不予顺延。</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b/>
          <w:bCs/>
          <w:kern w:val="0"/>
          <w:szCs w:val="21"/>
        </w:rPr>
      </w:pPr>
      <w:r>
        <w:rPr>
          <w:rFonts w:hint="eastAsia" w:ascii="宋体" w:hAnsi="宋体" w:eastAsia="宋体"/>
          <w:b/>
          <w:bCs/>
          <w:kern w:val="0"/>
          <w:szCs w:val="21"/>
        </w:rPr>
        <w:t>第三条、项目造价</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rPr>
        <w:t>1、项目总价（人民币</w:t>
      </w:r>
      <w:r>
        <w:rPr>
          <w:rFonts w:hint="eastAsia" w:ascii="宋体" w:hAnsi="宋体" w:eastAsia="宋体"/>
          <w:kern w:val="0"/>
          <w:szCs w:val="21"/>
          <w:u w:val="single"/>
        </w:rPr>
        <w:t>）   ￥</w:t>
      </w:r>
      <w:r>
        <w:rPr>
          <w:rFonts w:hint="eastAsia" w:ascii="宋体" w:hAnsi="宋体" w:eastAsia="宋体"/>
          <w:kern w:val="0"/>
          <w:szCs w:val="21"/>
          <w:u w:val="single"/>
          <w:lang w:val="en-US" w:eastAsia="zh-CN"/>
        </w:rPr>
        <w:t xml:space="preserve">   </w:t>
      </w:r>
      <w:r>
        <w:rPr>
          <w:rFonts w:hint="eastAsia" w:ascii="宋体" w:hAnsi="宋体" w:eastAsia="宋体"/>
          <w:kern w:val="0"/>
          <w:szCs w:val="21"/>
          <w:u w:val="single"/>
        </w:rPr>
        <w:t xml:space="preserve"> </w:t>
      </w:r>
      <w:r>
        <w:rPr>
          <w:rFonts w:hint="eastAsia" w:ascii="宋体" w:hAnsi="宋体" w:eastAsia="宋体"/>
          <w:kern w:val="0"/>
          <w:szCs w:val="21"/>
        </w:rPr>
        <w:t>元整，大写：人民币</w:t>
      </w:r>
      <w:r>
        <w:rPr>
          <w:rFonts w:hint="eastAsia" w:ascii="宋体" w:hAnsi="宋体" w:eastAsia="宋体"/>
          <w:kern w:val="0"/>
          <w:szCs w:val="21"/>
          <w:u w:val="single"/>
        </w:rPr>
        <w:t xml:space="preserve"> </w:t>
      </w:r>
      <w:r>
        <w:rPr>
          <w:rFonts w:hint="eastAsia" w:ascii="宋体" w:hAnsi="宋体" w:eastAsia="宋体"/>
          <w:kern w:val="0"/>
          <w:szCs w:val="21"/>
          <w:u w:val="single"/>
          <w:lang w:val="en-US" w:eastAsia="zh-CN"/>
        </w:rPr>
        <w:t xml:space="preserve">    </w:t>
      </w:r>
      <w:r>
        <w:rPr>
          <w:rFonts w:hint="eastAsia" w:ascii="宋体" w:hAnsi="宋体" w:eastAsia="宋体"/>
          <w:kern w:val="0"/>
          <w:szCs w:val="21"/>
          <w:u w:val="single"/>
        </w:rPr>
        <w:t xml:space="preserve"> </w:t>
      </w:r>
      <w:r>
        <w:rPr>
          <w:rFonts w:hint="eastAsia" w:ascii="宋体" w:hAnsi="宋体" w:eastAsia="宋体"/>
          <w:kern w:val="0"/>
          <w:szCs w:val="21"/>
        </w:rPr>
        <w:t>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rPr>
        <w:t>2、本工程实行工程量清单的结算综合单价包干、措施项目费总价包干，工程量按实结算。即按照采购清单、图纸的内容，要求包工、包料、包机械、包工期、包质量、包安全生产、包文明施工、包劳保、包监理、包测量、包检测、包验收、包保修等的承包方式。包组织项目整体竣工验收（含资料汇总、整理、政府申报）等，并取得相关部门认可的验收合格证明文件。</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b/>
          <w:bCs/>
          <w:kern w:val="0"/>
          <w:szCs w:val="21"/>
        </w:rPr>
      </w:pPr>
      <w:r>
        <w:rPr>
          <w:rFonts w:hint="eastAsia" w:ascii="宋体" w:hAnsi="宋体" w:eastAsia="宋体"/>
          <w:b/>
          <w:bCs/>
          <w:kern w:val="0"/>
          <w:szCs w:val="21"/>
          <w:lang w:val="en-US" w:eastAsia="zh-CN"/>
        </w:rPr>
        <w:t>第四条、</w:t>
      </w:r>
      <w:r>
        <w:rPr>
          <w:rFonts w:hint="eastAsia" w:ascii="宋体" w:hAnsi="宋体" w:eastAsia="宋体"/>
          <w:b/>
          <w:bCs/>
          <w:kern w:val="0"/>
          <w:szCs w:val="21"/>
        </w:rPr>
        <w:t>付款方式</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rPr>
        <w:t>1</w:t>
      </w:r>
      <w:r>
        <w:rPr>
          <w:rFonts w:hint="eastAsia" w:ascii="宋体" w:hAnsi="宋体" w:eastAsia="宋体"/>
          <w:kern w:val="0"/>
          <w:szCs w:val="21"/>
          <w:lang w:eastAsia="zh-CN"/>
        </w:rPr>
        <w:t>、</w:t>
      </w:r>
      <w:r>
        <w:rPr>
          <w:rFonts w:hint="eastAsia" w:ascii="宋体" w:hAnsi="宋体" w:eastAsia="宋体"/>
          <w:kern w:val="0"/>
          <w:szCs w:val="21"/>
        </w:rPr>
        <w:t>工程预付款：合同签订且乙方进场后10天内，由乙方提交正式发票发票（原件）、合同、成交通知书等请款资料后，甲方支付合同价的30%。</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2、</w:t>
      </w:r>
      <w:r>
        <w:rPr>
          <w:rFonts w:hint="eastAsia" w:ascii="宋体" w:hAnsi="宋体" w:eastAsia="宋体"/>
          <w:kern w:val="0"/>
          <w:szCs w:val="21"/>
        </w:rPr>
        <w:t>工程进度款：当工程进度达到50%时，由乙方提交正式发票（原件）、进度款申请表等规定的请款资料后，甲方向乙方支付至合同价的60%。在工程竣工验收合格</w:t>
      </w:r>
      <w:r>
        <w:rPr>
          <w:rFonts w:hint="eastAsia" w:ascii="宋体" w:hAnsi="宋体" w:eastAsia="宋体"/>
          <w:kern w:val="0"/>
          <w:szCs w:val="21"/>
          <w:lang w:eastAsia="zh-CN"/>
        </w:rPr>
        <w:t>后七天内，</w:t>
      </w:r>
      <w:r>
        <w:rPr>
          <w:rFonts w:hint="eastAsia" w:ascii="宋体" w:hAnsi="宋体" w:eastAsia="宋体"/>
          <w:kern w:val="0"/>
          <w:szCs w:val="21"/>
        </w:rPr>
        <w:t>由乙方提交正式发票（原件）、进度款申请表等规定的请款资料后，甲方向乙方支付至合同价的</w:t>
      </w:r>
      <w:r>
        <w:rPr>
          <w:rFonts w:hint="eastAsia" w:ascii="宋体" w:hAnsi="宋体" w:eastAsia="宋体"/>
          <w:kern w:val="0"/>
          <w:szCs w:val="21"/>
          <w:lang w:val="en-US" w:eastAsia="zh-CN"/>
        </w:rPr>
        <w:t>85</w:t>
      </w:r>
      <w:r>
        <w:rPr>
          <w:rFonts w:hint="eastAsia" w:ascii="宋体" w:hAnsi="宋体" w:eastAsia="宋体"/>
          <w:kern w:val="0"/>
          <w:szCs w:val="21"/>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eastAsia="zh-CN"/>
        </w:rPr>
      </w:pPr>
      <w:r>
        <w:rPr>
          <w:rFonts w:hint="eastAsia" w:ascii="宋体" w:hAnsi="宋体" w:eastAsia="宋体"/>
          <w:kern w:val="0"/>
          <w:szCs w:val="21"/>
          <w:lang w:val="en-US" w:eastAsia="zh-CN"/>
        </w:rPr>
        <w:t>3、</w:t>
      </w:r>
      <w:r>
        <w:rPr>
          <w:rFonts w:hint="eastAsia" w:ascii="宋体" w:hAnsi="宋体" w:eastAsia="宋体"/>
          <w:kern w:val="0"/>
          <w:szCs w:val="21"/>
        </w:rPr>
        <w:t>工程结算款：</w:t>
      </w:r>
      <w:r>
        <w:rPr>
          <w:rFonts w:hint="eastAsia" w:ascii="宋体" w:hAnsi="宋体" w:eastAsia="宋体"/>
          <w:kern w:val="0"/>
          <w:szCs w:val="21"/>
          <w:lang w:eastAsia="zh-CN"/>
        </w:rPr>
        <w:t>工程结算完成后，</w:t>
      </w:r>
      <w:r>
        <w:rPr>
          <w:rFonts w:hint="eastAsia" w:ascii="宋体" w:hAnsi="宋体" w:eastAsia="宋体"/>
          <w:kern w:val="0"/>
          <w:szCs w:val="21"/>
        </w:rPr>
        <w:t>由乙方提交正式发票（原件）、</w:t>
      </w:r>
      <w:r>
        <w:rPr>
          <w:rFonts w:hint="eastAsia" w:ascii="宋体" w:hAnsi="宋体" w:eastAsia="宋体"/>
          <w:kern w:val="0"/>
          <w:szCs w:val="21"/>
          <w:lang w:eastAsia="zh-CN"/>
        </w:rPr>
        <w:t>结算</w:t>
      </w:r>
      <w:r>
        <w:rPr>
          <w:rFonts w:hint="eastAsia" w:ascii="宋体" w:hAnsi="宋体" w:eastAsia="宋体"/>
          <w:kern w:val="0"/>
          <w:szCs w:val="21"/>
        </w:rPr>
        <w:t>申请表等规定的请款资料后甲方向乙方支付至</w:t>
      </w:r>
      <w:r>
        <w:rPr>
          <w:rFonts w:hint="eastAsia" w:ascii="宋体" w:hAnsi="宋体" w:eastAsia="宋体"/>
          <w:kern w:val="0"/>
          <w:szCs w:val="21"/>
          <w:lang w:eastAsia="zh-CN"/>
        </w:rPr>
        <w:t>结算</w:t>
      </w:r>
      <w:r>
        <w:rPr>
          <w:rFonts w:hint="eastAsia" w:ascii="宋体" w:hAnsi="宋体" w:eastAsia="宋体"/>
          <w:kern w:val="0"/>
          <w:szCs w:val="21"/>
        </w:rPr>
        <w:t>价的</w:t>
      </w:r>
      <w:r>
        <w:rPr>
          <w:rFonts w:hint="eastAsia" w:ascii="宋体" w:hAnsi="宋体" w:eastAsia="宋体"/>
          <w:kern w:val="0"/>
          <w:szCs w:val="21"/>
          <w:lang w:val="en-US" w:eastAsia="zh-CN"/>
        </w:rPr>
        <w:t>97</w:t>
      </w:r>
      <w:r>
        <w:rPr>
          <w:rFonts w:hint="eastAsia" w:ascii="宋体" w:hAnsi="宋体" w:eastAsia="宋体"/>
          <w:kern w:val="0"/>
          <w:szCs w:val="21"/>
        </w:rPr>
        <w:t>%。</w:t>
      </w:r>
      <w:r>
        <w:rPr>
          <w:rFonts w:hint="eastAsia" w:ascii="宋体" w:hAnsi="宋体" w:eastAsia="宋体"/>
          <w:kern w:val="0"/>
          <w:szCs w:val="21"/>
          <w:lang w:eastAsia="zh-CN"/>
        </w:rPr>
        <w:t>余款为质保金。</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4、</w:t>
      </w:r>
      <w:r>
        <w:rPr>
          <w:rFonts w:hint="eastAsia" w:ascii="宋体" w:hAnsi="宋体" w:eastAsia="宋体"/>
          <w:kern w:val="0"/>
          <w:szCs w:val="21"/>
        </w:rPr>
        <w:t>质量保修金：质量保修金在工程竣工验收合格后满两年且完成保修项目后办理退还（无息退还）。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5、</w:t>
      </w:r>
      <w:r>
        <w:rPr>
          <w:rFonts w:hint="eastAsia" w:ascii="宋体" w:hAnsi="宋体" w:eastAsia="宋体"/>
          <w:kern w:val="0"/>
          <w:szCs w:val="21"/>
        </w:rPr>
        <w:t>甲方在本合同约定的支付期限内向政府采购支付部门提出支付申请即视为甲方已履行付款义务，不含政府财政支付部门审查、财政支付管理流程及预算下达的时间，如有延误，支付期限自动顺延，甲方不承担责任，乙方不得以此为由迟延履行或不履行合同义务。　　</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kern w:val="0"/>
          <w:szCs w:val="21"/>
        </w:rPr>
      </w:pPr>
      <w:r>
        <w:rPr>
          <w:rFonts w:hint="eastAsia" w:ascii="宋体" w:hAnsi="宋体" w:eastAsia="宋体"/>
          <w:b/>
          <w:bCs/>
          <w:kern w:val="0"/>
          <w:szCs w:val="21"/>
        </w:rPr>
        <w:t>第五条、甲方职责</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eastAsia="zh-CN"/>
        </w:rPr>
      </w:pPr>
      <w:r>
        <w:rPr>
          <w:rFonts w:hint="eastAsia" w:ascii="宋体" w:hAnsi="宋体" w:eastAsia="宋体"/>
          <w:kern w:val="0"/>
          <w:szCs w:val="21"/>
          <w:lang w:val="en-US" w:eastAsia="zh-CN"/>
        </w:rPr>
        <w:t>1、</w:t>
      </w:r>
      <w:r>
        <w:rPr>
          <w:rFonts w:hint="eastAsia" w:ascii="宋体" w:hAnsi="宋体" w:eastAsia="宋体"/>
          <w:kern w:val="0"/>
          <w:szCs w:val="21"/>
          <w:lang w:eastAsia="zh-CN"/>
        </w:rPr>
        <w:t>按合同约定支付工程款。</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2、</w:t>
      </w:r>
      <w:r>
        <w:rPr>
          <w:rFonts w:hint="eastAsia" w:ascii="宋体" w:hAnsi="宋体" w:eastAsia="宋体"/>
          <w:kern w:val="0"/>
          <w:szCs w:val="21"/>
        </w:rPr>
        <w:t>甲方负责提供施工场地，负责乙方施工用水、用电。</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3、</w:t>
      </w:r>
      <w:r>
        <w:rPr>
          <w:rFonts w:hint="eastAsia" w:ascii="宋体" w:hAnsi="宋体" w:eastAsia="宋体"/>
          <w:kern w:val="0"/>
          <w:szCs w:val="21"/>
        </w:rPr>
        <w:t>甲方按项目工程的要求监督乙方进行工作，并派人员对乙方进行不定期检查。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4、</w:t>
      </w:r>
      <w:r>
        <w:rPr>
          <w:rFonts w:hint="eastAsia" w:ascii="宋体" w:hAnsi="宋体" w:eastAsia="宋体"/>
          <w:kern w:val="0"/>
          <w:szCs w:val="21"/>
        </w:rPr>
        <w:t>合同履行期间，如工程质量不符合相关的管理规范及技术要求，甲方有权要求停工和返工，由此产生的工期延误或费用增加，由乙方承担。</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b/>
          <w:bCs/>
          <w:kern w:val="0"/>
          <w:szCs w:val="21"/>
        </w:rPr>
      </w:pPr>
      <w:r>
        <w:rPr>
          <w:rFonts w:hint="eastAsia" w:ascii="宋体" w:hAnsi="宋体" w:eastAsia="宋体"/>
          <w:b/>
          <w:bCs/>
          <w:kern w:val="0"/>
          <w:szCs w:val="21"/>
        </w:rPr>
        <w:t>第六条、乙方职责</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rPr>
        <w:t>1</w:t>
      </w:r>
      <w:r>
        <w:rPr>
          <w:rFonts w:hint="eastAsia" w:ascii="宋体" w:hAnsi="宋体" w:eastAsia="宋体"/>
          <w:kern w:val="0"/>
          <w:szCs w:val="21"/>
          <w:lang w:eastAsia="zh-CN"/>
        </w:rPr>
        <w:t>、</w:t>
      </w:r>
      <w:r>
        <w:rPr>
          <w:rFonts w:hint="eastAsia" w:ascii="宋体" w:hAnsi="宋体" w:eastAsia="宋体"/>
          <w:kern w:val="0"/>
          <w:szCs w:val="21"/>
        </w:rPr>
        <w:t>乙方应根据甲方现场总体安排，设置相关作业安全设施并向施工人员配备相应的安全设施，文明作业，确保现场人员的人身安全。项目实施过程中所发生的事故、人员伤亡、罚款、索赔、损失补偿、诉讼等一切责任均由乙方负责，如甲方因非甲方的原因为上述产生了额外支出，甲方有权全额向乙方追索，包括且不限于因此支出的律师费、诉讼费、保全费、交通费等所有相关费用，并有权要求乙方支付合同实际总金额</w:t>
      </w:r>
      <w:r>
        <w:rPr>
          <w:rFonts w:hint="eastAsia" w:ascii="宋体" w:hAnsi="宋体" w:eastAsia="宋体"/>
          <w:kern w:val="0"/>
          <w:szCs w:val="21"/>
          <w:lang w:eastAsia="zh-CN"/>
        </w:rPr>
        <w:t>2</w:t>
      </w:r>
      <w:r>
        <w:rPr>
          <w:rFonts w:hint="eastAsia" w:ascii="宋体" w:hAnsi="宋体" w:eastAsia="宋体"/>
          <w:kern w:val="0"/>
          <w:szCs w:val="21"/>
        </w:rPr>
        <w:t>0%的违约金。</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2、</w:t>
      </w:r>
      <w:r>
        <w:rPr>
          <w:rFonts w:hint="eastAsia" w:ascii="宋体" w:hAnsi="宋体" w:eastAsia="宋体"/>
          <w:kern w:val="0"/>
          <w:szCs w:val="21"/>
        </w:rPr>
        <w:t>乙方必须对在项目实施过程中造成环境及设施的</w:t>
      </w:r>
      <w:r>
        <w:rPr>
          <w:rFonts w:hint="eastAsia" w:ascii="宋体" w:hAnsi="宋体" w:eastAsia="宋体"/>
          <w:kern w:val="0"/>
          <w:szCs w:val="21"/>
          <w:lang w:val="en-US" w:eastAsia="zh-Hans"/>
        </w:rPr>
        <w:t>损坏</w:t>
      </w:r>
      <w:r>
        <w:rPr>
          <w:rFonts w:hint="eastAsia" w:ascii="宋体" w:hAnsi="宋体" w:eastAsia="宋体"/>
          <w:kern w:val="0"/>
          <w:szCs w:val="21"/>
        </w:rPr>
        <w:t>，制定相应的防治措施，在项目实施中保证实施，并及时修整和复原受到</w:t>
      </w:r>
      <w:r>
        <w:rPr>
          <w:rFonts w:hint="eastAsia" w:ascii="宋体" w:hAnsi="宋体" w:eastAsia="宋体"/>
          <w:kern w:val="0"/>
          <w:szCs w:val="21"/>
          <w:lang w:val="en-US" w:eastAsia="zh-Hans"/>
        </w:rPr>
        <w:t>损坏</w:t>
      </w:r>
      <w:r>
        <w:rPr>
          <w:rFonts w:hint="eastAsia" w:ascii="宋体" w:hAnsi="宋体" w:eastAsia="宋体"/>
          <w:kern w:val="0"/>
          <w:szCs w:val="21"/>
        </w:rPr>
        <w:t>的环境及设施。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3、</w:t>
      </w:r>
      <w:r>
        <w:rPr>
          <w:rFonts w:hint="eastAsia" w:ascii="宋体" w:hAnsi="宋体" w:eastAsia="宋体"/>
          <w:kern w:val="0"/>
          <w:szCs w:val="21"/>
        </w:rPr>
        <w:t>乙方在施工中发现的问题和工作进展情况应及时向甲方汇报。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4、</w:t>
      </w:r>
      <w:r>
        <w:rPr>
          <w:rFonts w:hint="eastAsia" w:ascii="宋体" w:hAnsi="宋体" w:eastAsia="宋体"/>
          <w:kern w:val="0"/>
          <w:szCs w:val="21"/>
        </w:rPr>
        <w:t>乙方的施工不</w:t>
      </w:r>
      <w:r>
        <w:rPr>
          <w:rFonts w:hint="eastAsia" w:ascii="宋体" w:hAnsi="宋体" w:eastAsia="宋体"/>
          <w:kern w:val="0"/>
          <w:szCs w:val="21"/>
          <w:lang w:val="en-US" w:eastAsia="zh-Hans"/>
        </w:rPr>
        <w:t>得</w:t>
      </w:r>
      <w:r>
        <w:rPr>
          <w:rFonts w:hint="eastAsia" w:ascii="宋体" w:hAnsi="宋体" w:eastAsia="宋体"/>
          <w:kern w:val="0"/>
          <w:szCs w:val="21"/>
        </w:rPr>
        <w:t>影响甲方的正常生产运行。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5、</w:t>
      </w:r>
      <w:r>
        <w:rPr>
          <w:rFonts w:hint="eastAsia" w:ascii="宋体" w:hAnsi="宋体" w:eastAsia="宋体"/>
          <w:kern w:val="0"/>
          <w:szCs w:val="21"/>
        </w:rPr>
        <w:t>项目实施过程中产生的垃圾要随时清理，做到工完场清。</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6、</w:t>
      </w:r>
      <w:r>
        <w:rPr>
          <w:rFonts w:hint="eastAsia" w:ascii="宋体" w:hAnsi="宋体" w:eastAsia="宋体"/>
          <w:kern w:val="0"/>
          <w:szCs w:val="21"/>
        </w:rPr>
        <w:t>确保项目按时竣工并</w:t>
      </w:r>
      <w:r>
        <w:rPr>
          <w:rFonts w:hint="eastAsia" w:ascii="宋体" w:hAnsi="宋体" w:eastAsia="宋体"/>
          <w:kern w:val="0"/>
          <w:szCs w:val="21"/>
          <w:lang w:val="en-US" w:eastAsia="zh-CN"/>
        </w:rPr>
        <w:t>经甲方</w:t>
      </w:r>
      <w:r>
        <w:rPr>
          <w:rFonts w:hint="eastAsia" w:ascii="宋体" w:hAnsi="宋体" w:eastAsia="宋体"/>
          <w:kern w:val="0"/>
          <w:szCs w:val="21"/>
        </w:rPr>
        <w:t>验收合格。</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7、</w:t>
      </w:r>
      <w:r>
        <w:rPr>
          <w:rFonts w:hint="eastAsia" w:ascii="宋体" w:hAnsi="宋体" w:eastAsia="宋体"/>
          <w:kern w:val="0"/>
          <w:szCs w:val="21"/>
        </w:rPr>
        <w:t>乙方及其施工人员应具备相应的工程施工资质，按施工安全规范做好施工质量、安全管理，指定安全、防火</w:t>
      </w:r>
      <w:r>
        <w:rPr>
          <w:rFonts w:hint="eastAsia" w:ascii="宋体" w:hAnsi="宋体" w:eastAsia="宋体"/>
          <w:kern w:val="0"/>
          <w:szCs w:val="21"/>
          <w:lang w:eastAsia="zh-CN"/>
        </w:rPr>
        <w:t>及疫情防控</w:t>
      </w:r>
      <w:r>
        <w:rPr>
          <w:rFonts w:hint="eastAsia" w:ascii="宋体" w:hAnsi="宋体" w:eastAsia="宋体"/>
          <w:kern w:val="0"/>
          <w:szCs w:val="21"/>
        </w:rPr>
        <w:t>责任人，物件堆放整齐，保持道路畅通。如乙方及施工人员不具备相应工程施工资质的，乙方应退还甲方已付款项，承担</w:t>
      </w:r>
      <w:r>
        <w:rPr>
          <w:rFonts w:hint="eastAsia" w:ascii="宋体" w:hAnsi="宋体" w:eastAsia="宋体"/>
          <w:kern w:val="0"/>
          <w:szCs w:val="21"/>
          <w:lang w:eastAsia="zh-CN"/>
        </w:rPr>
        <w:t>本项目总价</w:t>
      </w:r>
      <w:r>
        <w:rPr>
          <w:rFonts w:hint="eastAsia" w:ascii="宋体" w:hAnsi="宋体" w:eastAsia="宋体"/>
          <w:kern w:val="0"/>
          <w:szCs w:val="21"/>
        </w:rPr>
        <w:t>20%的违约责任（包括缔约过失责任），并赔偿损失（包括且不限于合同顺利履行时甲方可得的预期利益、甲方因乙方的违约行为致使需对第三方承担的不利责任等。以及甲方的相关维权费用，包括且不限于律师费、诉讼费、保全费、担保费、鉴定费、交通费、公证费、误工费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8、</w:t>
      </w:r>
      <w:r>
        <w:rPr>
          <w:rFonts w:hint="eastAsia" w:ascii="宋体" w:hAnsi="宋体" w:eastAsia="宋体"/>
          <w:kern w:val="0"/>
          <w:szCs w:val="21"/>
        </w:rPr>
        <w:t>合同履行期间，发生的施工质量、安全事故，均由乙方自行负责，并应及时告知甲方及有关部门。因乙方原因造成质量、安全事故的，</w:t>
      </w:r>
      <w:r>
        <w:rPr>
          <w:rFonts w:hint="eastAsia" w:ascii="宋体" w:hAnsi="宋体" w:eastAsia="宋体"/>
          <w:kern w:val="0"/>
          <w:szCs w:val="21"/>
          <w:lang w:val="en-US" w:eastAsia="zh-Hans"/>
        </w:rPr>
        <w:t>一切责任由乙方承担</w:t>
      </w:r>
      <w:r>
        <w:rPr>
          <w:rFonts w:hint="default" w:ascii="宋体" w:hAnsi="宋体" w:eastAsia="宋体"/>
          <w:kern w:val="0"/>
          <w:szCs w:val="21"/>
          <w:lang w:eastAsia="zh-Hans"/>
        </w:rPr>
        <w:t>，</w:t>
      </w:r>
      <w:r>
        <w:rPr>
          <w:rFonts w:hint="eastAsia" w:ascii="宋体" w:hAnsi="宋体" w:eastAsia="宋体"/>
          <w:kern w:val="0"/>
          <w:szCs w:val="21"/>
        </w:rPr>
        <w:t>甲方有权单方解除合同，乙方应向甲方承担合同总金额20%的违约金，并应赔偿损失（包括且不限于甲方因乙方的违约行为致使需对第三方承担的不利责任以及甲方的相关维权费用，包括且不限于律师费、诉讼费、保全费、担保费、鉴定费、交通费、公证费、误工费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9、</w:t>
      </w:r>
      <w:r>
        <w:rPr>
          <w:rFonts w:hint="eastAsia" w:ascii="宋体" w:hAnsi="宋体" w:eastAsia="宋体"/>
          <w:kern w:val="0"/>
          <w:szCs w:val="21"/>
        </w:rPr>
        <w:t>乙方项目总负责人负责施工期间的施工质量、安全等问题。该人员应常驻现场，并具备相应的工作经验。非经甲方书面同意，乙方不得更换项目总负责人，否则应向甲方承担违约责任（标准：3000/人/次）。如甲方对乙方的工作人员提出建议的，乙方应及时改进或更换人员。拒不改进或更换的，应向甲方承担违约责任（标准：1000/人/次）。</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10、</w:t>
      </w:r>
      <w:r>
        <w:rPr>
          <w:rFonts w:hint="eastAsia" w:ascii="宋体" w:hAnsi="宋体" w:eastAsia="宋体"/>
          <w:kern w:val="0"/>
          <w:szCs w:val="21"/>
        </w:rPr>
        <w:t>做好施工原始记录、完工报表。工程结束后，将所有与本工程相关的资料（包括施工图纸、工程记录等）统一交甲方存档。</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11、</w:t>
      </w:r>
      <w:r>
        <w:rPr>
          <w:rFonts w:hint="eastAsia" w:ascii="宋体" w:hAnsi="宋体" w:eastAsia="宋体"/>
          <w:kern w:val="0"/>
          <w:szCs w:val="21"/>
        </w:rPr>
        <w:t>施工中因乙方责任造成的停工、返工、材料、器材损失等均由乙方承担。</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12、</w:t>
      </w:r>
      <w:r>
        <w:rPr>
          <w:rFonts w:hint="eastAsia" w:ascii="宋体" w:hAnsi="宋体" w:eastAsia="宋体"/>
          <w:kern w:val="0"/>
          <w:szCs w:val="21"/>
        </w:rPr>
        <w:t>工程竣工移交甲方之前，负责对现场的一切设施和工程成品进行保护。施工中未经甲方同意或有关部门批准，不得随意拆改原建筑物结构及各种设备管线。</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13、</w:t>
      </w:r>
      <w:r>
        <w:rPr>
          <w:rFonts w:hint="eastAsia" w:ascii="宋体" w:hAnsi="宋体" w:eastAsia="宋体"/>
          <w:kern w:val="0"/>
          <w:szCs w:val="21"/>
        </w:rPr>
        <w:t>合同价款已经包含了本项目工程的全部人工工资，乙方应按国家和本省有关劳动工资支付的规定及时支付其所属员工（包括雇佣的民工）的工资及其他酬金，不得以任何理由随意克扣或者无故拖欠。否则因拖欠工资（或其他酬金）而影响甲方工程的正常秩序或搅乱当地社会稳定的，甲方有权解除本合同，并要求乙方支付</w:t>
      </w:r>
      <w:r>
        <w:rPr>
          <w:rFonts w:hint="eastAsia" w:ascii="宋体" w:hAnsi="宋体" w:eastAsia="宋体"/>
          <w:kern w:val="0"/>
          <w:szCs w:val="21"/>
          <w:lang w:eastAsia="zh-CN"/>
        </w:rPr>
        <w:t>本项目总价</w:t>
      </w:r>
      <w:r>
        <w:rPr>
          <w:rFonts w:hint="eastAsia" w:ascii="宋体" w:hAnsi="宋体" w:eastAsia="宋体"/>
          <w:kern w:val="0"/>
          <w:szCs w:val="21"/>
        </w:rPr>
        <w:t>20%的违约金。如乙方因本项目工程发生的任何债务纠纷、劳动或劳务纠纷，由乙方自行解决，甲方不承担任何责任，也不负责协调。甲方因前述原因造成的所有损失均由乙方承担，包括且不限于律师费、诉讼费、保全费、公证费及鉴定费等相关费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kern w:val="0"/>
          <w:szCs w:val="21"/>
        </w:rPr>
      </w:pPr>
      <w:r>
        <w:rPr>
          <w:rFonts w:hint="eastAsia" w:ascii="宋体" w:hAnsi="宋体" w:eastAsia="宋体"/>
          <w:kern w:val="0"/>
          <w:szCs w:val="21"/>
          <w:lang w:val="en-US" w:eastAsia="zh-CN"/>
        </w:rPr>
        <w:t>14、疫情期间，乙方应做好疫情防护工作，遵守甲方单位疫情防控的相关规定，严禁安排确诊人员、（次）密切接触史人员、有传播病毒风险的人员进场施工。乙方违反本条约定而造成甲方损失的，乙方应当赔偿甲方因此而遭受的所有损失。</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b/>
          <w:bCs/>
          <w:kern w:val="0"/>
          <w:szCs w:val="21"/>
        </w:rPr>
      </w:pPr>
      <w:r>
        <w:rPr>
          <w:rFonts w:hint="eastAsia" w:ascii="宋体" w:hAnsi="宋体" w:eastAsia="宋体"/>
          <w:b/>
          <w:bCs/>
          <w:kern w:val="0"/>
          <w:szCs w:val="21"/>
        </w:rPr>
        <w:t>第七条、项目验收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val="en-US" w:eastAsia="zh-CN"/>
        </w:rPr>
      </w:pPr>
      <w:r>
        <w:rPr>
          <w:rFonts w:hint="eastAsia" w:ascii="宋体" w:hAnsi="宋体" w:eastAsia="宋体"/>
          <w:kern w:val="0"/>
          <w:szCs w:val="21"/>
          <w:lang w:val="en-US" w:eastAsia="zh-CN"/>
        </w:rPr>
        <w:t>1、项目施工完毕并能运行正常之日起15个工作日内甲方安排验收。乙方协助甲方组织相关人员对施工质量进行现场核实，工程质量需符合</w:t>
      </w:r>
      <w:r>
        <w:rPr>
          <w:rFonts w:hint="eastAsia" w:ascii="宋体" w:hAnsi="宋体" w:eastAsia="宋体"/>
          <w:kern w:val="0"/>
          <w:szCs w:val="21"/>
          <w:lang w:val="en-US" w:eastAsia="zh-Hans"/>
        </w:rPr>
        <w:t>相关</w:t>
      </w:r>
      <w:r>
        <w:rPr>
          <w:rFonts w:hint="eastAsia" w:ascii="宋体" w:hAnsi="宋体" w:eastAsia="宋体"/>
          <w:kern w:val="0"/>
          <w:szCs w:val="21"/>
          <w:lang w:val="en-US" w:eastAsia="zh-CN"/>
        </w:rPr>
        <w:t>质量要求，验收标准应达到合格。</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val="en-US" w:eastAsia="zh-CN"/>
        </w:rPr>
      </w:pPr>
      <w:r>
        <w:rPr>
          <w:rFonts w:hint="eastAsia" w:ascii="宋体" w:hAnsi="宋体" w:eastAsia="宋体"/>
          <w:kern w:val="0"/>
          <w:szCs w:val="21"/>
          <w:lang w:val="en-US" w:eastAsia="zh-CN"/>
        </w:rPr>
        <w:t>2、</w:t>
      </w:r>
      <w:r>
        <w:rPr>
          <w:rFonts w:hint="eastAsia" w:ascii="宋体" w:hAnsi="宋体" w:eastAsia="宋体"/>
          <w:kern w:val="0"/>
          <w:szCs w:val="21"/>
          <w:lang w:val="en-US" w:eastAsia="zh-Hans"/>
        </w:rPr>
        <w:t>经验收</w:t>
      </w:r>
      <w:r>
        <w:rPr>
          <w:rFonts w:hint="eastAsia" w:ascii="宋体" w:hAnsi="宋体" w:eastAsia="宋体"/>
          <w:kern w:val="0"/>
          <w:szCs w:val="21"/>
          <w:lang w:val="en-US" w:eastAsia="zh-CN"/>
        </w:rPr>
        <w:t>工程内容及质量符合要求的，甲乙双方在书面验收合格证明上签字确认。同时乙方将全部相关图纸、文件等向甲方移交。如工程内容及质量不合格的，由乙方在商定的时间内进行补建或返修后再进行验收，直至符合甲方要求为止，期间产生的一切费用由乙方承担，工期不予顺延。</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kern w:val="0"/>
          <w:szCs w:val="21"/>
        </w:rPr>
      </w:pPr>
      <w:r>
        <w:rPr>
          <w:rFonts w:hint="eastAsia" w:ascii="宋体" w:hAnsi="宋体" w:eastAsia="宋体"/>
          <w:b/>
          <w:bCs/>
          <w:kern w:val="0"/>
          <w:szCs w:val="21"/>
        </w:rPr>
        <w:t>第八条、保修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val="en-US" w:eastAsia="zh-CN"/>
        </w:rPr>
      </w:pPr>
      <w:r>
        <w:rPr>
          <w:rFonts w:hint="eastAsia" w:ascii="宋体" w:hAnsi="宋体" w:eastAsia="宋体"/>
          <w:kern w:val="0"/>
          <w:szCs w:val="21"/>
          <w:lang w:val="en-US" w:eastAsia="zh-CN"/>
        </w:rPr>
        <w:t>1、自项目经甲方书面验收合格之日起，乙方提供为期 24个月的免费保修服务。</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kern w:val="0"/>
          <w:szCs w:val="21"/>
          <w:lang w:val="en-US" w:eastAsia="zh-CN"/>
        </w:rPr>
      </w:pPr>
      <w:r>
        <w:rPr>
          <w:rFonts w:hint="eastAsia" w:ascii="宋体" w:hAnsi="宋体" w:eastAsia="宋体"/>
          <w:kern w:val="0"/>
          <w:szCs w:val="21"/>
          <w:lang w:val="en-US" w:eastAsia="zh-CN"/>
        </w:rPr>
        <w:t>2、保修期内，出现设备故障的，乙方应在接到甲方故障报修通知（包括但不限于电话、微信、邮件、文件等方式通知）的3小时内响应并解决。如需现场维修的，应在24小时内派出合格技术人员到甲方现场进行维修处理、排除故障，并在48小时内修复完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val="en-US" w:eastAsia="zh-CN"/>
        </w:rPr>
      </w:pPr>
      <w:r>
        <w:rPr>
          <w:rFonts w:hint="eastAsia" w:ascii="宋体" w:hAnsi="宋体" w:eastAsia="宋体"/>
          <w:kern w:val="0"/>
          <w:szCs w:val="21"/>
          <w:lang w:val="en-US" w:eastAsia="zh-CN"/>
        </w:rPr>
        <w:t>3、保修期内，由于火灾、水灾、地震、磁电串入等不可抗力及甲方人为破坏因素造成损坏的，乙方负责提供维修所需材料清单交由甲方确认并免费维修，经甲方确认的设备材料的费用由甲方承担。</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val="en-US" w:eastAsia="zh-CN"/>
        </w:rPr>
      </w:pPr>
      <w:r>
        <w:rPr>
          <w:rFonts w:hint="eastAsia" w:ascii="宋体" w:hAnsi="宋体" w:eastAsia="宋体"/>
          <w:kern w:val="0"/>
          <w:szCs w:val="21"/>
          <w:lang w:val="en-US" w:eastAsia="zh-CN"/>
        </w:rPr>
        <w:t>4、属于</w:t>
      </w:r>
      <w:r>
        <w:rPr>
          <w:rFonts w:hint="eastAsia" w:ascii="宋体" w:hAnsi="宋体" w:eastAsia="宋体"/>
          <w:kern w:val="0"/>
          <w:szCs w:val="21"/>
          <w:lang w:val="en-US" w:eastAsia="zh-Hans"/>
        </w:rPr>
        <w:t>工程</w:t>
      </w:r>
      <w:r>
        <w:rPr>
          <w:rFonts w:hint="eastAsia" w:ascii="宋体" w:hAnsi="宋体" w:eastAsia="宋体"/>
          <w:kern w:val="0"/>
          <w:szCs w:val="21"/>
          <w:lang w:val="en-US" w:eastAsia="zh-CN"/>
        </w:rPr>
        <w:t>质量原因</w:t>
      </w:r>
      <w:r>
        <w:rPr>
          <w:rFonts w:hint="eastAsia" w:ascii="宋体" w:hAnsi="宋体" w:eastAsia="宋体"/>
          <w:kern w:val="0"/>
          <w:szCs w:val="21"/>
          <w:lang w:val="en-US" w:eastAsia="zh-Hans"/>
        </w:rPr>
        <w:t>的维修所</w:t>
      </w:r>
      <w:r>
        <w:rPr>
          <w:rFonts w:hint="eastAsia" w:ascii="宋体" w:hAnsi="宋体" w:eastAsia="宋体"/>
          <w:kern w:val="0"/>
          <w:szCs w:val="21"/>
          <w:lang w:val="en-US" w:eastAsia="zh-CN"/>
        </w:rPr>
        <w:t>产生的一切费用（包括但不限于</w:t>
      </w:r>
      <w:r>
        <w:rPr>
          <w:rFonts w:hint="eastAsia" w:ascii="宋体" w:hAnsi="宋体" w:eastAsia="宋体"/>
          <w:kern w:val="0"/>
          <w:szCs w:val="21"/>
          <w:lang w:val="en-US" w:eastAsia="zh-Hans"/>
        </w:rPr>
        <w:t>设备</w:t>
      </w:r>
      <w:r>
        <w:rPr>
          <w:rFonts w:hint="default" w:ascii="宋体" w:hAnsi="宋体" w:eastAsia="宋体"/>
          <w:kern w:val="0"/>
          <w:szCs w:val="21"/>
          <w:lang w:eastAsia="zh-Hans"/>
        </w:rPr>
        <w:t>、</w:t>
      </w:r>
      <w:r>
        <w:rPr>
          <w:rFonts w:hint="eastAsia" w:ascii="宋体" w:hAnsi="宋体" w:eastAsia="宋体"/>
          <w:kern w:val="0"/>
          <w:szCs w:val="21"/>
          <w:lang w:val="en-US" w:eastAsia="zh-CN"/>
        </w:rPr>
        <w:t>材料、人工等费用）由乙方承担。</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kern w:val="0"/>
          <w:szCs w:val="21"/>
          <w:lang w:val="en-US" w:eastAsia="zh-CN"/>
        </w:rPr>
      </w:pPr>
      <w:r>
        <w:rPr>
          <w:rFonts w:hint="eastAsia" w:ascii="宋体" w:hAnsi="宋体" w:eastAsia="宋体"/>
          <w:kern w:val="0"/>
          <w:szCs w:val="21"/>
          <w:lang w:val="en-US" w:eastAsia="zh-CN"/>
        </w:rPr>
        <w:t>5、乙方有下列情形之一的：（1）逾期到达现场（2）逾期完成修复（3）经三次以上（含三次）修复仍不合格（4）虽当次修复合格但多次（达三次）出现同类质量问题。甲方有权另行聘请第三方进行修复，因此而产生的所有费用，由乙方承担，乙方应于收到甲方通知之日起3日内支付修复费用，并支付</w:t>
      </w:r>
      <w:r>
        <w:rPr>
          <w:rFonts w:hint="eastAsia" w:ascii="宋体" w:hAnsi="宋体" w:eastAsia="宋体"/>
          <w:kern w:val="0"/>
          <w:szCs w:val="21"/>
          <w:lang w:val="en-US" w:eastAsia="zh-Hans"/>
        </w:rPr>
        <w:t>本项目总价</w:t>
      </w:r>
      <w:r>
        <w:rPr>
          <w:rFonts w:hint="eastAsia" w:ascii="宋体" w:hAnsi="宋体" w:eastAsia="宋体"/>
          <w:kern w:val="0"/>
          <w:szCs w:val="21"/>
          <w:lang w:val="en-US" w:eastAsia="zh-CN"/>
        </w:rPr>
        <w:t>的1%的违约金，违约金不足以弥补甲方损失的，甲方有权向乙方追偿。</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b/>
          <w:bCs/>
          <w:kern w:val="0"/>
          <w:szCs w:val="21"/>
        </w:rPr>
      </w:pPr>
      <w:r>
        <w:rPr>
          <w:rFonts w:hint="eastAsia" w:ascii="宋体" w:hAnsi="宋体" w:eastAsia="宋体"/>
          <w:b/>
          <w:bCs/>
          <w:kern w:val="0"/>
          <w:szCs w:val="21"/>
        </w:rPr>
        <w:t>第九条 违约责任</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val="en-US" w:eastAsia="zh-CN"/>
        </w:rPr>
      </w:pPr>
      <w:r>
        <w:rPr>
          <w:rFonts w:hint="eastAsia" w:ascii="宋体" w:hAnsi="宋体" w:eastAsia="宋体"/>
          <w:kern w:val="0"/>
          <w:szCs w:val="21"/>
          <w:lang w:val="en-US" w:eastAsia="zh-CN"/>
        </w:rPr>
        <w:t>1、乙方逾期交付的，每逾期一天，应向甲方支付本项目总价的0.2%的违约金。逾期超过30天的，甲方可以解除合同，乙方应退还甲方已付全部款项，同时乙方应向甲方支付本项目总价20%的违约金，违约金不足以弥补因此给甲方造成的损失的，乙方应当赔偿甲方全部损失（包括但不限于甲方因乙方的违约行为需对第三方承担的不利责任以及甲方的相关维权费用，如律师费、诉讼费、保全费、鉴定费、交通费、公证费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val="en-US" w:eastAsia="zh-CN"/>
        </w:rPr>
      </w:pPr>
      <w:r>
        <w:rPr>
          <w:rFonts w:hint="eastAsia" w:ascii="宋体" w:hAnsi="宋体" w:eastAsia="宋体"/>
          <w:kern w:val="0"/>
          <w:szCs w:val="21"/>
          <w:lang w:val="en-US" w:eastAsia="zh-CN"/>
        </w:rPr>
        <w:t>2、本项目验收不合格的，乙方应当在收到不合格通知后立即按甲方要求予以整改，直至达到甲方要求，否则甲方有权拒付工程款。因此产生的费用由乙方自行承担。</w:t>
      </w:r>
      <w:r>
        <w:rPr>
          <w:rFonts w:hint="eastAsia" w:ascii="宋体" w:hAnsi="宋体" w:eastAsia="宋体"/>
          <w:kern w:val="0"/>
          <w:szCs w:val="21"/>
          <w:lang w:val="en-US" w:eastAsia="zh-Hans"/>
        </w:rPr>
        <w:t>乙方拒绝整改或</w:t>
      </w:r>
      <w:r>
        <w:rPr>
          <w:rFonts w:hint="eastAsia" w:ascii="宋体" w:hAnsi="宋体" w:eastAsia="宋体"/>
          <w:kern w:val="0"/>
          <w:szCs w:val="21"/>
          <w:lang w:val="en-US" w:eastAsia="zh-CN"/>
        </w:rPr>
        <w:t>累计整改超过3 次（含3次）仍未符合甲方要求的，甲方有权单方解除合同，未支付的费用不予支付，同时甲方有权要求乙方支付本项目总价20%的违约金。违约金不足以弥补因此给甲方造成的损失的，乙方应当赔偿甲方全部损失（包括但不限于甲方因乙方的违约行为需对第三方承担的不利责任以及甲方的相关维权费用，如律师费、诉讼费、保全费、鉴定费、交通费、公证费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val="en-US" w:eastAsia="zh-CN"/>
        </w:rPr>
      </w:pPr>
      <w:r>
        <w:rPr>
          <w:rFonts w:hint="eastAsia" w:ascii="宋体" w:hAnsi="宋体" w:eastAsia="宋体"/>
          <w:kern w:val="0"/>
          <w:szCs w:val="21"/>
          <w:lang w:val="en-US" w:eastAsia="zh-CN"/>
        </w:rPr>
        <w:t>3、因乙方原因导致人身伤亡或设备损坏、丢失的，一切责任由乙方承担，如甲方因乙方原因对上述情形产生了额外支出，甲方有权全额向乙方追索，包括且不限于律师费、诉讼费、保全费、鉴定费等所有相关费用，并有权要求乙方支付本项目总价20%的违约金。</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val="en-US" w:eastAsia="zh-CN"/>
        </w:rPr>
      </w:pPr>
      <w:r>
        <w:rPr>
          <w:rFonts w:hint="eastAsia" w:ascii="宋体" w:hAnsi="宋体" w:eastAsia="宋体"/>
          <w:kern w:val="0"/>
          <w:szCs w:val="21"/>
          <w:lang w:val="en-US" w:eastAsia="zh-CN"/>
        </w:rPr>
        <w:t>4、未经甲方书面同意，乙方不得将本工程转包、分包或以</w:t>
      </w:r>
      <w:r>
        <w:rPr>
          <w:rFonts w:hint="eastAsia" w:ascii="宋体" w:hAnsi="宋体" w:eastAsia="宋体"/>
          <w:kern w:val="0"/>
          <w:szCs w:val="21"/>
          <w:lang w:val="en-US" w:eastAsia="zh-Hans"/>
        </w:rPr>
        <w:t>任何</w:t>
      </w:r>
      <w:r>
        <w:rPr>
          <w:rFonts w:hint="eastAsia" w:ascii="宋体" w:hAnsi="宋体" w:eastAsia="宋体"/>
          <w:kern w:val="0"/>
          <w:szCs w:val="21"/>
          <w:lang w:val="en-US" w:eastAsia="zh-CN"/>
        </w:rPr>
        <w:t>形式交由第三方完成，否则乙方应按本项目总价的10%向甲方支付违约金，并在甲方指定的期限内整改完毕，乙方逾期未整改的，甲方有权解除本合同，乙方应按本项目总价的20%向甲方支付违约金。</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val="en-US" w:eastAsia="zh-CN"/>
        </w:rPr>
      </w:pPr>
      <w:r>
        <w:rPr>
          <w:rFonts w:hint="eastAsia" w:ascii="宋体" w:hAnsi="宋体" w:eastAsia="宋体"/>
          <w:kern w:val="0"/>
          <w:szCs w:val="21"/>
          <w:lang w:val="en-US" w:eastAsia="zh-CN"/>
        </w:rPr>
        <w:t>5、甲方逾期付款的，每逾期一天，应向乙方支付本项目总价的0.2%的违约金，违约金最高不得超过本项目总价的10%。由于财政拨款不到位而导致甲方逾期付款的，甲方不承担违约责任，并且此情况不能成为乙方延期交付的理由。</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val="en-US" w:eastAsia="zh-CN"/>
        </w:rPr>
      </w:pPr>
      <w:r>
        <w:rPr>
          <w:rFonts w:hint="eastAsia" w:ascii="宋体" w:hAnsi="宋体" w:eastAsia="宋体"/>
          <w:kern w:val="0"/>
          <w:szCs w:val="21"/>
          <w:lang w:val="en-US" w:eastAsia="zh-CN"/>
        </w:rPr>
        <w:t>6、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本项目总价20%的违约金。</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kern w:val="0"/>
          <w:szCs w:val="21"/>
          <w:lang w:val="en-US" w:eastAsia="zh-CN"/>
        </w:rPr>
      </w:pPr>
      <w:r>
        <w:rPr>
          <w:rFonts w:hint="eastAsia" w:ascii="宋体" w:hAnsi="宋体" w:eastAsia="宋体"/>
          <w:kern w:val="0"/>
          <w:szCs w:val="21"/>
          <w:lang w:val="en-US" w:eastAsia="zh-CN"/>
        </w:rPr>
        <w:t>7、本合同项下乙方应付违约金的情形，均为甲方有权在未付款项中扣除，也可要求乙方另行支付。</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b/>
          <w:bCs/>
          <w:kern w:val="0"/>
          <w:szCs w:val="21"/>
        </w:rPr>
      </w:pPr>
      <w:r>
        <w:rPr>
          <w:rFonts w:hint="eastAsia" w:ascii="宋体" w:hAnsi="宋体" w:eastAsia="宋体"/>
          <w:b/>
          <w:bCs/>
          <w:kern w:val="0"/>
          <w:szCs w:val="21"/>
          <w:lang w:val="en-US" w:eastAsia="zh-CN"/>
        </w:rPr>
        <w:t xml:space="preserve">第十条 </w:t>
      </w:r>
      <w:r>
        <w:rPr>
          <w:rFonts w:hint="eastAsia" w:ascii="宋体" w:hAnsi="宋体" w:eastAsia="宋体"/>
          <w:b/>
          <w:bCs/>
          <w:kern w:val="0"/>
          <w:szCs w:val="21"/>
        </w:rPr>
        <w:t>保密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1、</w:t>
      </w:r>
      <w:r>
        <w:rPr>
          <w:rFonts w:hint="eastAsia" w:ascii="宋体" w:hAnsi="宋体" w:eastAsia="宋体"/>
          <w:kern w:val="0"/>
          <w:szCs w:val="21"/>
        </w:rPr>
        <w:t>乙方同意将所有甲方提供之资料和数据</w:t>
      </w:r>
      <w:r>
        <w:rPr>
          <w:rFonts w:hint="eastAsia" w:ascii="宋体" w:hAnsi="宋体" w:eastAsia="宋体"/>
          <w:kern w:val="0"/>
          <w:szCs w:val="21"/>
          <w:lang w:eastAsia="zh-CN"/>
        </w:rPr>
        <w:t>、</w:t>
      </w:r>
      <w:r>
        <w:rPr>
          <w:rFonts w:hint="eastAsia" w:ascii="宋体" w:hAnsi="宋体" w:eastAsia="宋体"/>
          <w:kern w:val="0"/>
          <w:szCs w:val="21"/>
        </w:rPr>
        <w:t>乙方在</w:t>
      </w:r>
      <w:r>
        <w:rPr>
          <w:rFonts w:hint="eastAsia" w:ascii="宋体" w:hAnsi="宋体" w:eastAsia="宋体"/>
          <w:kern w:val="0"/>
          <w:szCs w:val="21"/>
          <w:lang w:val="en-US" w:eastAsia="zh-CN"/>
        </w:rPr>
        <w:t>合同</w:t>
      </w:r>
      <w:r>
        <w:rPr>
          <w:rFonts w:hint="eastAsia" w:ascii="宋体" w:hAnsi="宋体" w:eastAsia="宋体"/>
          <w:kern w:val="0"/>
          <w:szCs w:val="21"/>
        </w:rPr>
        <w:t>期间所知悉的以书面、口头、图像或者其他任何形式作为载体的任何资料、信息、档案、数据</w:t>
      </w:r>
      <w:r>
        <w:rPr>
          <w:rFonts w:hint="eastAsia" w:ascii="宋体" w:hAnsi="宋体" w:eastAsia="宋体"/>
          <w:kern w:val="0"/>
          <w:szCs w:val="21"/>
          <w:lang w:val="en-US" w:eastAsia="zh-CN"/>
        </w:rPr>
        <w:t>以及</w:t>
      </w:r>
      <w:r>
        <w:rPr>
          <w:rFonts w:hint="eastAsia" w:ascii="宋体" w:hAnsi="宋体" w:eastAsia="宋体"/>
          <w:kern w:val="0"/>
          <w:szCs w:val="21"/>
        </w:rPr>
        <w:t>为甲方所采纳的方案等资料保密，未经甲方书面同意，不得泄露给第三者或者以任何不正当的目的和方式使用。否则，乙方应赔偿由此给甲方所造成的一切损失。此等保密义务不因本合同的到期或提前终止而终止。</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rPr>
      </w:pPr>
      <w:r>
        <w:rPr>
          <w:rFonts w:hint="eastAsia" w:ascii="宋体" w:hAnsi="宋体" w:eastAsia="宋体"/>
          <w:kern w:val="0"/>
          <w:szCs w:val="21"/>
          <w:lang w:val="en-US" w:eastAsia="zh-CN"/>
        </w:rPr>
        <w:t>2、乙方违反上述约定的，应按本本项目总价的20％向甲方支付违约金，违约金不足以赔偿甲方损失的，甲方有权向乙方追偿。</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b/>
          <w:bCs/>
          <w:kern w:val="0"/>
          <w:szCs w:val="21"/>
          <w:lang w:val="en-US" w:eastAsia="zh-CN"/>
        </w:rPr>
      </w:pPr>
      <w:r>
        <w:rPr>
          <w:rFonts w:hint="eastAsia" w:ascii="宋体" w:hAnsi="宋体" w:eastAsia="宋体"/>
          <w:b/>
          <w:bCs/>
          <w:kern w:val="0"/>
          <w:szCs w:val="21"/>
          <w:lang w:val="en-US" w:eastAsia="zh-CN"/>
        </w:rPr>
        <w:t>第十一条 争议解决方式</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val="en-US" w:eastAsia="zh-CN"/>
        </w:rPr>
      </w:pPr>
      <w:r>
        <w:rPr>
          <w:rFonts w:hint="eastAsia" w:ascii="宋体" w:hAnsi="宋体" w:eastAsia="宋体"/>
          <w:kern w:val="0"/>
          <w:szCs w:val="21"/>
          <w:lang w:val="en-US" w:eastAsia="zh-CN"/>
        </w:rPr>
        <w:t>本合同如发生纠纷，当事人双方应当及时协商解决，协商不成时，双方均有权向甲方所在地人民法院提起诉讼。在争议解决期间，本合同中不涉及争议的条款仍须履行，双方均不得以解决争议为由拒不履行其在本合同项下的任何义务。</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b/>
          <w:bCs/>
          <w:kern w:val="0"/>
          <w:szCs w:val="21"/>
          <w:lang w:val="en-US" w:eastAsia="zh-CN"/>
        </w:rPr>
      </w:pPr>
      <w:r>
        <w:rPr>
          <w:rFonts w:hint="eastAsia" w:ascii="宋体" w:hAnsi="宋体" w:eastAsia="宋体"/>
          <w:b/>
          <w:bCs/>
          <w:kern w:val="0"/>
          <w:szCs w:val="21"/>
          <w:lang w:val="en-US" w:eastAsia="zh-CN"/>
        </w:rPr>
        <w:t>第十二条 合同生效及其他</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val="en-US" w:eastAsia="zh-CN"/>
        </w:rPr>
      </w:pPr>
      <w:r>
        <w:rPr>
          <w:rFonts w:hint="eastAsia" w:ascii="宋体" w:hAnsi="宋体" w:eastAsia="宋体"/>
          <w:kern w:val="0"/>
          <w:szCs w:val="21"/>
          <w:lang w:val="en-US" w:eastAsia="zh-CN"/>
        </w:rPr>
        <w:t>1、双方信函、文件可以通过纸质信函快递方式送达到本合同中约定的地址。一方及有权机关（包括但不限于人民法院、仲裁委员会、公证处）按此地址发出信函、文书等材料即视为相对方收到，各方通讯地址发生变动的，应即时书面通知另一方，未通知的视为未变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val="en-US" w:eastAsia="zh-CN"/>
        </w:rPr>
      </w:pPr>
      <w:r>
        <w:rPr>
          <w:rFonts w:hint="eastAsia" w:ascii="宋体" w:hAnsi="宋体" w:eastAsia="宋体"/>
          <w:kern w:val="0"/>
          <w:szCs w:val="21"/>
          <w:lang w:val="en-US" w:eastAsia="zh-CN"/>
        </w:rPr>
        <w:t>2、本合同未尽事宜，经双方协商可签订补充协议，补充协议与本合同有同等法律效力。</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kern w:val="0"/>
          <w:szCs w:val="21"/>
          <w:lang w:val="en-US" w:eastAsia="zh-CN"/>
        </w:rPr>
      </w:pPr>
      <w:r>
        <w:rPr>
          <w:rFonts w:hint="eastAsia" w:ascii="宋体" w:hAnsi="宋体" w:eastAsia="宋体"/>
          <w:kern w:val="0"/>
          <w:szCs w:val="21"/>
          <w:lang w:val="en-US" w:eastAsia="zh-CN"/>
        </w:rPr>
        <w:t>3、本合同一式贰份，甲方执壹份，乙方执壹份，双方法定代表人或授权代表签名并盖章后生效。除保密条款外，各方履行完合同规定的义务后，本合同即行终止。</w:t>
      </w:r>
    </w:p>
    <w:p>
      <w:pPr>
        <w:pStyle w:val="2"/>
        <w:rPr>
          <w:rFonts w:hint="default" w:ascii="Calibri" w:hAnsi="Calibri" w:eastAsia="宋体"/>
          <w:b w:val="0"/>
          <w:bCs w:val="0"/>
          <w:sz w:val="24"/>
          <w:szCs w:val="24"/>
          <w:lang w:val="en-US" w:eastAsia="zh-CN"/>
        </w:rPr>
      </w:pPr>
      <w:r>
        <w:rPr>
          <w:rFonts w:hint="eastAsia" w:ascii="宋体" w:hAnsi="宋体" w:cs="Times New Roman"/>
          <w:b w:val="0"/>
          <w:bCs w:val="0"/>
          <w:sz w:val="24"/>
          <w:szCs w:val="24"/>
          <w:lang w:val="en-US" w:eastAsia="zh-CN"/>
        </w:rPr>
        <w:t xml:space="preserve"> </w:t>
      </w:r>
    </w:p>
    <w:p>
      <w:pPr>
        <w:spacing w:line="480" w:lineRule="auto"/>
        <w:ind w:firstLine="354" w:firstLineChars="147"/>
        <w:jc w:val="center"/>
        <w:rPr>
          <w:rFonts w:hint="eastAsia" w:ascii="宋体" w:hAnsi="宋体" w:eastAsia="宋体"/>
          <w:b/>
          <w:bCs/>
          <w:sz w:val="24"/>
          <w:szCs w:val="24"/>
          <w:lang w:eastAsia="zh-CN"/>
        </w:rPr>
      </w:pPr>
      <w:r>
        <w:rPr>
          <w:rFonts w:hint="eastAsia" w:ascii="宋体" w:hAnsi="宋体"/>
          <w:b/>
          <w:bCs/>
          <w:sz w:val="24"/>
          <w:szCs w:val="24"/>
          <w:lang w:eastAsia="zh-CN"/>
        </w:rPr>
        <w:t>（</w:t>
      </w:r>
      <w:r>
        <w:rPr>
          <w:rFonts w:hint="eastAsia" w:ascii="宋体" w:hAnsi="宋体"/>
          <w:b/>
          <w:bCs/>
          <w:sz w:val="24"/>
          <w:szCs w:val="24"/>
          <w:lang w:val="en-US" w:eastAsia="zh-CN"/>
        </w:rPr>
        <w:t>以下无正文，为合同签署页</w:t>
      </w:r>
      <w:r>
        <w:rPr>
          <w:rFonts w:hint="eastAsia" w:ascii="宋体" w:hAnsi="宋体"/>
          <w:b/>
          <w:bCs/>
          <w:sz w:val="24"/>
          <w:szCs w:val="24"/>
          <w:lang w:eastAsia="zh-CN"/>
        </w:rPr>
        <w:t>）</w:t>
      </w:r>
    </w:p>
    <w:p>
      <w:pPr>
        <w:spacing w:line="480" w:lineRule="auto"/>
        <w:ind w:firstLine="413" w:firstLineChars="147"/>
        <w:rPr>
          <w:rFonts w:ascii="宋体" w:hAnsi="宋体"/>
          <w:b/>
          <w:bCs/>
          <w:sz w:val="28"/>
          <w:szCs w:val="28"/>
        </w:rPr>
      </w:pPr>
    </w:p>
    <w:p>
      <w:pPr>
        <w:spacing w:line="480" w:lineRule="auto"/>
        <w:ind w:firstLine="413" w:firstLineChars="147"/>
        <w:rPr>
          <w:rFonts w:ascii="宋体" w:hAnsi="宋体"/>
          <w:b/>
          <w:bCs/>
          <w:sz w:val="28"/>
          <w:szCs w:val="28"/>
        </w:rPr>
      </w:pPr>
    </w:p>
    <w:p>
      <w:pPr>
        <w:spacing w:line="480" w:lineRule="auto"/>
        <w:ind w:firstLine="413" w:firstLineChars="147"/>
        <w:rPr>
          <w:rFonts w:ascii="宋体" w:hAnsi="宋体"/>
          <w:b/>
          <w:bCs/>
          <w:sz w:val="28"/>
          <w:szCs w:val="28"/>
        </w:rPr>
      </w:pPr>
    </w:p>
    <w:p>
      <w:pPr>
        <w:spacing w:line="480" w:lineRule="auto"/>
        <w:ind w:firstLine="413" w:firstLineChars="147"/>
        <w:rPr>
          <w:rFonts w:ascii="宋体" w:hAnsi="宋体"/>
          <w:b/>
          <w:bCs/>
          <w:sz w:val="28"/>
          <w:szCs w:val="28"/>
        </w:rPr>
      </w:pPr>
    </w:p>
    <w:p>
      <w:pPr>
        <w:pStyle w:val="2"/>
        <w:rPr>
          <w:rFonts w:ascii="宋体" w:hAnsi="宋体"/>
          <w:b/>
          <w:bCs/>
          <w:sz w:val="28"/>
          <w:szCs w:val="28"/>
        </w:rPr>
      </w:pPr>
    </w:p>
    <w:p>
      <w:pPr>
        <w:pStyle w:val="3"/>
        <w:rPr>
          <w:rFonts w:ascii="宋体" w:hAnsi="宋体"/>
          <w:b/>
          <w:bCs/>
          <w:sz w:val="28"/>
          <w:szCs w:val="28"/>
        </w:rPr>
      </w:pPr>
    </w:p>
    <w:p>
      <w:pPr>
        <w:pStyle w:val="3"/>
        <w:rPr>
          <w:rFonts w:ascii="宋体" w:hAnsi="宋体"/>
          <w:b/>
          <w:bCs/>
          <w:sz w:val="28"/>
          <w:szCs w:val="28"/>
        </w:rPr>
      </w:pPr>
    </w:p>
    <w:p>
      <w:pPr>
        <w:pStyle w:val="3"/>
        <w:rPr>
          <w:rFonts w:ascii="宋体" w:hAnsi="宋体"/>
          <w:b/>
          <w:bCs/>
          <w:sz w:val="28"/>
          <w:szCs w:val="28"/>
        </w:rPr>
      </w:pPr>
    </w:p>
    <w:p>
      <w:pPr>
        <w:spacing w:line="480" w:lineRule="auto"/>
        <w:ind w:firstLine="310" w:firstLineChars="147"/>
        <w:rPr>
          <w:rFonts w:ascii="宋体" w:hAnsi="宋体"/>
          <w:b/>
          <w:bCs/>
          <w:szCs w:val="21"/>
        </w:rPr>
      </w:pPr>
    </w:p>
    <w:tbl>
      <w:tblPr>
        <w:tblStyle w:val="13"/>
        <w:tblW w:w="8796" w:type="dxa"/>
        <w:tblInd w:w="0" w:type="dxa"/>
        <w:tblLayout w:type="fixed"/>
        <w:tblCellMar>
          <w:top w:w="0" w:type="dxa"/>
          <w:left w:w="108" w:type="dxa"/>
          <w:bottom w:w="0" w:type="dxa"/>
          <w:right w:w="108" w:type="dxa"/>
        </w:tblCellMar>
      </w:tblPr>
      <w:tblGrid>
        <w:gridCol w:w="1296"/>
        <w:gridCol w:w="2964"/>
        <w:gridCol w:w="1688"/>
        <w:gridCol w:w="2848"/>
      </w:tblGrid>
      <w:tr>
        <w:tblPrEx>
          <w:tblCellMar>
            <w:top w:w="0" w:type="dxa"/>
            <w:left w:w="108" w:type="dxa"/>
            <w:bottom w:w="0" w:type="dxa"/>
            <w:right w:w="108" w:type="dxa"/>
          </w:tblCellMar>
        </w:tblPrEx>
        <w:tc>
          <w:tcPr>
            <w:tcW w:w="1296" w:type="dxa"/>
            <w:noWrap w:val="0"/>
            <w:vAlign w:val="top"/>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方：</w:t>
            </w:r>
          </w:p>
        </w:tc>
        <w:tc>
          <w:tcPr>
            <w:tcW w:w="2964" w:type="dxa"/>
            <w:noWrap w:val="0"/>
            <w:vAlign w:val="top"/>
          </w:tcPr>
          <w:p>
            <w:pPr>
              <w:widowControl/>
              <w:spacing w:line="360" w:lineRule="auto"/>
              <w:jc w:val="center"/>
              <w:rPr>
                <w:rFonts w:hint="eastAsia" w:ascii="宋体" w:hAnsi="宋体" w:eastAsia="宋体" w:cs="宋体"/>
                <w:sz w:val="24"/>
                <w:szCs w:val="24"/>
              </w:rPr>
            </w:pPr>
          </w:p>
        </w:tc>
        <w:tc>
          <w:tcPr>
            <w:tcW w:w="1688" w:type="dxa"/>
            <w:noWrap w:val="0"/>
            <w:vAlign w:val="top"/>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方：</w:t>
            </w:r>
          </w:p>
        </w:tc>
        <w:tc>
          <w:tcPr>
            <w:tcW w:w="2848" w:type="dxa"/>
            <w:noWrap w:val="0"/>
            <w:vAlign w:val="top"/>
          </w:tcPr>
          <w:p>
            <w:pPr>
              <w:widowControl/>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c>
          <w:tcPr>
            <w:tcW w:w="1296" w:type="dxa"/>
            <w:noWrap w:val="0"/>
            <w:vAlign w:val="top"/>
          </w:tcPr>
          <w:p>
            <w:pPr>
              <w:widowControl/>
              <w:spacing w:line="360" w:lineRule="auto"/>
              <w:jc w:val="center"/>
              <w:rPr>
                <w:rFonts w:hint="eastAsia" w:ascii="宋体" w:hAnsi="宋体" w:eastAsia="宋体" w:cs="宋体"/>
                <w:sz w:val="24"/>
                <w:szCs w:val="24"/>
              </w:rPr>
            </w:pPr>
          </w:p>
        </w:tc>
        <w:tc>
          <w:tcPr>
            <w:tcW w:w="2964" w:type="dxa"/>
            <w:noWrap w:val="0"/>
            <w:vAlign w:val="top"/>
          </w:tcPr>
          <w:p>
            <w:pPr>
              <w:widowControl/>
              <w:spacing w:line="360" w:lineRule="auto"/>
              <w:jc w:val="center"/>
              <w:rPr>
                <w:rFonts w:hint="eastAsia" w:ascii="宋体" w:hAnsi="宋体" w:eastAsia="宋体" w:cs="宋体"/>
                <w:sz w:val="24"/>
                <w:szCs w:val="24"/>
              </w:rPr>
            </w:pPr>
          </w:p>
        </w:tc>
        <w:tc>
          <w:tcPr>
            <w:tcW w:w="1688" w:type="dxa"/>
            <w:noWrap w:val="0"/>
            <w:vAlign w:val="top"/>
          </w:tcPr>
          <w:p>
            <w:pPr>
              <w:widowControl/>
              <w:spacing w:line="360" w:lineRule="auto"/>
              <w:jc w:val="center"/>
              <w:rPr>
                <w:rFonts w:hint="eastAsia" w:ascii="宋体" w:hAnsi="宋体" w:eastAsia="宋体" w:cs="宋体"/>
                <w:sz w:val="24"/>
                <w:szCs w:val="24"/>
              </w:rPr>
            </w:pPr>
          </w:p>
        </w:tc>
        <w:tc>
          <w:tcPr>
            <w:tcW w:w="2848" w:type="dxa"/>
            <w:noWrap w:val="0"/>
            <w:vAlign w:val="top"/>
          </w:tcPr>
          <w:p>
            <w:pPr>
              <w:widowControl/>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c>
          <w:tcPr>
            <w:tcW w:w="1296" w:type="dxa"/>
            <w:noWrap w:val="0"/>
            <w:vAlign w:val="top"/>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签约代表</w:t>
            </w:r>
            <w:r>
              <w:rPr>
                <w:rFonts w:hint="eastAsia" w:ascii="宋体" w:hAnsi="宋体" w:eastAsia="宋体" w:cs="宋体"/>
                <w:sz w:val="24"/>
                <w:szCs w:val="24"/>
              </w:rPr>
              <w:t>：</w:t>
            </w:r>
          </w:p>
        </w:tc>
        <w:tc>
          <w:tcPr>
            <w:tcW w:w="2964" w:type="dxa"/>
            <w:noWrap w:val="0"/>
            <w:vAlign w:val="top"/>
          </w:tcPr>
          <w:p>
            <w:pPr>
              <w:widowControl/>
              <w:spacing w:line="360" w:lineRule="auto"/>
              <w:jc w:val="center"/>
              <w:rPr>
                <w:rFonts w:hint="eastAsia" w:ascii="宋体" w:hAnsi="宋体" w:eastAsia="宋体" w:cs="宋体"/>
                <w:sz w:val="24"/>
                <w:szCs w:val="24"/>
              </w:rPr>
            </w:pPr>
          </w:p>
        </w:tc>
        <w:tc>
          <w:tcPr>
            <w:tcW w:w="1688" w:type="dxa"/>
            <w:noWrap w:val="0"/>
            <w:vAlign w:val="top"/>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法定代表人</w:t>
            </w:r>
            <w:r>
              <w:rPr>
                <w:rFonts w:hint="eastAsia" w:ascii="宋体" w:hAnsi="宋体" w:eastAsia="宋体" w:cs="宋体"/>
                <w:sz w:val="24"/>
                <w:szCs w:val="24"/>
              </w:rPr>
              <w:t>：</w:t>
            </w:r>
          </w:p>
        </w:tc>
        <w:tc>
          <w:tcPr>
            <w:tcW w:w="2848" w:type="dxa"/>
            <w:noWrap w:val="0"/>
            <w:vAlign w:val="top"/>
          </w:tcPr>
          <w:p>
            <w:pPr>
              <w:widowControl/>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c>
          <w:tcPr>
            <w:tcW w:w="1296" w:type="dxa"/>
            <w:noWrap w:val="0"/>
            <w:vAlign w:val="top"/>
          </w:tcPr>
          <w:p>
            <w:pPr>
              <w:widowControl/>
              <w:spacing w:line="360" w:lineRule="auto"/>
              <w:jc w:val="center"/>
              <w:rPr>
                <w:rFonts w:hint="eastAsia" w:ascii="宋体" w:hAnsi="宋体" w:eastAsia="宋体" w:cs="宋体"/>
                <w:sz w:val="24"/>
                <w:szCs w:val="24"/>
              </w:rPr>
            </w:pPr>
          </w:p>
        </w:tc>
        <w:tc>
          <w:tcPr>
            <w:tcW w:w="2964" w:type="dxa"/>
            <w:noWrap w:val="0"/>
            <w:vAlign w:val="top"/>
          </w:tcPr>
          <w:p>
            <w:pPr>
              <w:widowControl/>
              <w:spacing w:line="360" w:lineRule="auto"/>
              <w:jc w:val="center"/>
              <w:rPr>
                <w:rFonts w:hint="eastAsia" w:ascii="宋体" w:hAnsi="宋体" w:eastAsia="宋体" w:cs="宋体"/>
                <w:sz w:val="24"/>
                <w:szCs w:val="24"/>
              </w:rPr>
            </w:pPr>
          </w:p>
        </w:tc>
        <w:tc>
          <w:tcPr>
            <w:tcW w:w="1688" w:type="dxa"/>
            <w:noWrap w:val="0"/>
            <w:vAlign w:val="top"/>
          </w:tcPr>
          <w:p>
            <w:pPr>
              <w:widowControl/>
              <w:spacing w:line="360" w:lineRule="auto"/>
              <w:jc w:val="center"/>
              <w:rPr>
                <w:rFonts w:hint="eastAsia" w:ascii="宋体" w:hAnsi="宋体" w:eastAsia="宋体" w:cs="宋体"/>
                <w:sz w:val="24"/>
                <w:szCs w:val="24"/>
              </w:rPr>
            </w:pPr>
          </w:p>
        </w:tc>
        <w:tc>
          <w:tcPr>
            <w:tcW w:w="2848" w:type="dxa"/>
            <w:noWrap w:val="0"/>
            <w:vAlign w:val="top"/>
          </w:tcPr>
          <w:p>
            <w:pPr>
              <w:widowControl/>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c>
          <w:tcPr>
            <w:tcW w:w="1296" w:type="dxa"/>
            <w:noWrap w:val="0"/>
            <w:vAlign w:val="top"/>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间：</w:t>
            </w:r>
          </w:p>
        </w:tc>
        <w:tc>
          <w:tcPr>
            <w:tcW w:w="2964" w:type="dxa"/>
            <w:noWrap w:val="0"/>
            <w:vAlign w:val="top"/>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年   月   日</w:t>
            </w:r>
          </w:p>
        </w:tc>
        <w:tc>
          <w:tcPr>
            <w:tcW w:w="1688" w:type="dxa"/>
            <w:noWrap w:val="0"/>
            <w:vAlign w:val="top"/>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间：</w:t>
            </w:r>
          </w:p>
        </w:tc>
        <w:tc>
          <w:tcPr>
            <w:tcW w:w="2848" w:type="dxa"/>
            <w:noWrap w:val="0"/>
            <w:vAlign w:val="top"/>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年    月    日</w:t>
            </w:r>
          </w:p>
        </w:tc>
      </w:tr>
      <w:tr>
        <w:tblPrEx>
          <w:tblCellMar>
            <w:top w:w="0" w:type="dxa"/>
            <w:left w:w="108" w:type="dxa"/>
            <w:bottom w:w="0" w:type="dxa"/>
            <w:right w:w="108" w:type="dxa"/>
          </w:tblCellMar>
        </w:tblPrEx>
        <w:tc>
          <w:tcPr>
            <w:tcW w:w="1296" w:type="dxa"/>
            <w:noWrap w:val="0"/>
            <w:vAlign w:val="top"/>
          </w:tcPr>
          <w:p>
            <w:pPr>
              <w:widowControl/>
              <w:spacing w:line="360" w:lineRule="auto"/>
              <w:jc w:val="center"/>
              <w:rPr>
                <w:rFonts w:hint="eastAsia" w:ascii="宋体" w:hAnsi="宋体" w:eastAsia="宋体" w:cs="宋体"/>
                <w:sz w:val="24"/>
                <w:szCs w:val="24"/>
              </w:rPr>
            </w:pPr>
          </w:p>
        </w:tc>
        <w:tc>
          <w:tcPr>
            <w:tcW w:w="2964" w:type="dxa"/>
            <w:noWrap w:val="0"/>
            <w:vAlign w:val="top"/>
          </w:tcPr>
          <w:p>
            <w:pPr>
              <w:widowControl/>
              <w:spacing w:line="360" w:lineRule="auto"/>
              <w:jc w:val="center"/>
              <w:rPr>
                <w:rFonts w:hint="eastAsia" w:ascii="宋体" w:hAnsi="宋体" w:eastAsia="宋体" w:cs="宋体"/>
                <w:sz w:val="24"/>
                <w:szCs w:val="24"/>
              </w:rPr>
            </w:pPr>
          </w:p>
        </w:tc>
        <w:tc>
          <w:tcPr>
            <w:tcW w:w="1688" w:type="dxa"/>
            <w:noWrap w:val="0"/>
            <w:vAlign w:val="top"/>
          </w:tcPr>
          <w:p>
            <w:pPr>
              <w:widowControl/>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开户银行：</w:t>
            </w:r>
          </w:p>
        </w:tc>
        <w:tc>
          <w:tcPr>
            <w:tcW w:w="2848" w:type="dxa"/>
            <w:noWrap w:val="0"/>
            <w:vAlign w:val="top"/>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c>
          <w:tcPr>
            <w:tcW w:w="1296" w:type="dxa"/>
            <w:noWrap w:val="0"/>
            <w:vAlign w:val="top"/>
          </w:tcPr>
          <w:p>
            <w:pPr>
              <w:widowControl/>
              <w:spacing w:line="360" w:lineRule="auto"/>
              <w:jc w:val="center"/>
              <w:rPr>
                <w:rFonts w:hint="eastAsia" w:ascii="宋体" w:hAnsi="宋体" w:eastAsia="宋体" w:cs="宋体"/>
                <w:sz w:val="24"/>
                <w:szCs w:val="24"/>
              </w:rPr>
            </w:pPr>
          </w:p>
        </w:tc>
        <w:tc>
          <w:tcPr>
            <w:tcW w:w="2964" w:type="dxa"/>
            <w:noWrap w:val="0"/>
            <w:vAlign w:val="top"/>
          </w:tcPr>
          <w:p>
            <w:pPr>
              <w:widowControl/>
              <w:spacing w:line="360" w:lineRule="auto"/>
              <w:jc w:val="center"/>
              <w:rPr>
                <w:rFonts w:hint="eastAsia" w:ascii="宋体" w:hAnsi="宋体" w:eastAsia="宋体" w:cs="宋体"/>
                <w:sz w:val="24"/>
                <w:szCs w:val="24"/>
              </w:rPr>
            </w:pPr>
          </w:p>
        </w:tc>
        <w:tc>
          <w:tcPr>
            <w:tcW w:w="1688" w:type="dxa"/>
            <w:noWrap w:val="0"/>
            <w:vAlign w:val="top"/>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银行账号</w:t>
            </w:r>
            <w:r>
              <w:rPr>
                <w:rFonts w:hint="eastAsia" w:ascii="宋体" w:hAnsi="宋体" w:eastAsia="宋体" w:cs="宋体"/>
                <w:kern w:val="0"/>
                <w:sz w:val="24"/>
                <w:szCs w:val="24"/>
              </w:rPr>
              <w:t>：</w:t>
            </w:r>
          </w:p>
          <w:p>
            <w:pPr>
              <w:widowControl/>
              <w:spacing w:line="360" w:lineRule="auto"/>
              <w:jc w:val="center"/>
              <w:rPr>
                <w:rFonts w:hint="eastAsia" w:ascii="宋体" w:hAnsi="宋体" w:eastAsia="宋体" w:cs="宋体"/>
                <w:sz w:val="24"/>
                <w:szCs w:val="24"/>
              </w:rPr>
            </w:pPr>
          </w:p>
        </w:tc>
        <w:tc>
          <w:tcPr>
            <w:tcW w:w="2848" w:type="dxa"/>
            <w:noWrap w:val="0"/>
            <w:vAlign w:val="top"/>
          </w:tcPr>
          <w:p>
            <w:pPr>
              <w:widowControl/>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c>
          <w:tcPr>
            <w:tcW w:w="1296" w:type="dxa"/>
            <w:noWrap w:val="0"/>
            <w:vAlign w:val="top"/>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联系地址：</w:t>
            </w:r>
          </w:p>
        </w:tc>
        <w:tc>
          <w:tcPr>
            <w:tcW w:w="2964" w:type="dxa"/>
            <w:noWrap w:val="0"/>
            <w:vAlign w:val="top"/>
          </w:tcPr>
          <w:p>
            <w:pPr>
              <w:widowControl/>
              <w:spacing w:line="360" w:lineRule="auto"/>
              <w:jc w:val="center"/>
              <w:rPr>
                <w:rFonts w:hint="eastAsia" w:ascii="宋体" w:hAnsi="宋体" w:eastAsia="宋体" w:cs="宋体"/>
                <w:sz w:val="24"/>
                <w:szCs w:val="24"/>
              </w:rPr>
            </w:pPr>
          </w:p>
        </w:tc>
        <w:tc>
          <w:tcPr>
            <w:tcW w:w="1688" w:type="dxa"/>
            <w:noWrap w:val="0"/>
            <w:vAlign w:val="top"/>
          </w:tcPr>
          <w:p>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联系地址：</w:t>
            </w:r>
          </w:p>
        </w:tc>
        <w:tc>
          <w:tcPr>
            <w:tcW w:w="2848" w:type="dxa"/>
            <w:noWrap w:val="0"/>
            <w:vAlign w:val="top"/>
          </w:tcPr>
          <w:p>
            <w:pPr>
              <w:widowControl/>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c>
          <w:tcPr>
            <w:tcW w:w="1296" w:type="dxa"/>
            <w:noWrap w:val="0"/>
            <w:vAlign w:val="top"/>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联系人：</w:t>
            </w:r>
          </w:p>
        </w:tc>
        <w:tc>
          <w:tcPr>
            <w:tcW w:w="2964" w:type="dxa"/>
            <w:noWrap w:val="0"/>
            <w:vAlign w:val="top"/>
          </w:tcPr>
          <w:p>
            <w:pPr>
              <w:widowControl/>
              <w:spacing w:line="360" w:lineRule="auto"/>
              <w:jc w:val="center"/>
              <w:rPr>
                <w:rFonts w:hint="eastAsia" w:ascii="宋体" w:hAnsi="宋体" w:eastAsia="宋体" w:cs="宋体"/>
                <w:sz w:val="24"/>
                <w:szCs w:val="24"/>
              </w:rPr>
            </w:pPr>
          </w:p>
        </w:tc>
        <w:tc>
          <w:tcPr>
            <w:tcW w:w="1688" w:type="dxa"/>
            <w:noWrap w:val="0"/>
            <w:vAlign w:val="top"/>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联系人：</w:t>
            </w:r>
          </w:p>
        </w:tc>
        <w:tc>
          <w:tcPr>
            <w:tcW w:w="2848" w:type="dxa"/>
            <w:noWrap w:val="0"/>
            <w:vAlign w:val="top"/>
          </w:tcPr>
          <w:p>
            <w:pPr>
              <w:widowControl/>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c>
          <w:tcPr>
            <w:tcW w:w="1296" w:type="dxa"/>
            <w:noWrap w:val="0"/>
            <w:vAlign w:val="top"/>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联系电话：</w:t>
            </w:r>
          </w:p>
        </w:tc>
        <w:tc>
          <w:tcPr>
            <w:tcW w:w="2964" w:type="dxa"/>
            <w:noWrap w:val="0"/>
            <w:vAlign w:val="top"/>
          </w:tcPr>
          <w:p>
            <w:pPr>
              <w:widowControl/>
              <w:spacing w:line="360" w:lineRule="auto"/>
              <w:jc w:val="center"/>
              <w:rPr>
                <w:rFonts w:hint="eastAsia" w:ascii="宋体" w:hAnsi="宋体" w:eastAsia="宋体" w:cs="宋体"/>
                <w:sz w:val="24"/>
                <w:szCs w:val="24"/>
              </w:rPr>
            </w:pPr>
          </w:p>
        </w:tc>
        <w:tc>
          <w:tcPr>
            <w:tcW w:w="1688" w:type="dxa"/>
            <w:noWrap w:val="0"/>
            <w:vAlign w:val="top"/>
          </w:tcPr>
          <w:p>
            <w:pPr>
              <w:widowControl/>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联系电话：</w:t>
            </w:r>
          </w:p>
        </w:tc>
        <w:tc>
          <w:tcPr>
            <w:tcW w:w="2848" w:type="dxa"/>
            <w:noWrap w:val="0"/>
            <w:vAlign w:val="top"/>
          </w:tcPr>
          <w:p>
            <w:pPr>
              <w:widowControl/>
              <w:spacing w:line="360" w:lineRule="auto"/>
              <w:jc w:val="center"/>
              <w:rPr>
                <w:rFonts w:hint="eastAsia" w:ascii="宋体" w:hAnsi="宋体" w:eastAsia="宋体" w:cs="宋体"/>
                <w:sz w:val="24"/>
                <w:szCs w:val="24"/>
              </w:rPr>
            </w:pPr>
          </w:p>
        </w:tc>
      </w:tr>
    </w:tbl>
    <w:p>
      <w:pPr>
        <w:widowControl/>
        <w:rPr>
          <w:rFonts w:hint="eastAsia" w:ascii="宋体"/>
          <w:sz w:val="28"/>
          <w:szCs w:val="28"/>
        </w:rPr>
      </w:pPr>
      <w:r>
        <w:rPr>
          <w:rFonts w:hint="eastAsia" w:ascii="宋体" w:hAnsi="宋体"/>
          <w:szCs w:val="21"/>
        </w:rPr>
        <w:t xml:space="preserve">  </w:t>
      </w:r>
    </w:p>
    <w:p>
      <w:pPr>
        <w:pStyle w:val="2"/>
        <w:rPr>
          <w:highlight w:val="yellow"/>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937535"/>
      <w:docPartObj>
        <w:docPartGallery w:val="autotext"/>
      </w:docPartObj>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E532A6"/>
    <w:multiLevelType w:val="multilevel"/>
    <w:tmpl w:val="3AE532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2C40B3"/>
    <w:multiLevelType w:val="multilevel"/>
    <w:tmpl w:val="592C40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WU2YjliN2Q1N2UzZjgxOWU5NGNmNTU2NzkyMmMifQ=="/>
  </w:docVars>
  <w:rsids>
    <w:rsidRoot w:val="48B06D3D"/>
    <w:rsid w:val="06F757B1"/>
    <w:rsid w:val="1A4237B0"/>
    <w:rsid w:val="201E70ED"/>
    <w:rsid w:val="40A8309D"/>
    <w:rsid w:val="48B06D3D"/>
    <w:rsid w:val="4CE74FE6"/>
    <w:rsid w:val="624B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Calibri" w:hAnsi="Calibri" w:eastAsia="宋体" w:cs="Times New Roman"/>
      <w:kern w:val="2"/>
      <w:sz w:val="21"/>
      <w:szCs w:val="22"/>
      <w:lang w:val="en-US" w:eastAsia="zh-CN" w:bidi="ar-SA"/>
    </w:rPr>
  </w:style>
  <w:style w:type="paragraph" w:styleId="3">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6">
    <w:name w:val="Body Text 3"/>
    <w:basedOn w:val="1"/>
    <w:qFormat/>
    <w:uiPriority w:val="0"/>
    <w:pPr>
      <w:spacing w:after="120"/>
    </w:pPr>
    <w:rPr>
      <w:rFonts w:ascii="Times New Roman" w:hAnsi="Times New Roman"/>
      <w:sz w:val="16"/>
      <w:szCs w:val="16"/>
    </w:rPr>
  </w:style>
  <w:style w:type="paragraph" w:styleId="7">
    <w:name w:val="Plain Text"/>
    <w:basedOn w:val="1"/>
    <w:qFormat/>
    <w:uiPriority w:val="0"/>
    <w:rPr>
      <w:rFonts w:ascii="宋体" w:hAnsi="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Times New Roman" w:hAnsi="Times New Roman"/>
      <w:szCs w:val="24"/>
    </w:rPr>
  </w:style>
  <w:style w:type="paragraph" w:styleId="11">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12">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character" w:styleId="15">
    <w:name w:val="Strong"/>
    <w:basedOn w:val="14"/>
    <w:qFormat/>
    <w:uiPriority w:val="0"/>
    <w:rPr>
      <w:rFonts w:hint="default" w:ascii="Tahoma" w:hAnsi="Tahoma" w:eastAsia="宋体" w:cs="Tahoma"/>
      <w:b/>
      <w:bCs/>
      <w:spacing w:val="10"/>
      <w:sz w:val="24"/>
      <w:lang w:val="en-US" w:eastAsia="zh-CN" w:bidi="ar-SA"/>
    </w:rPr>
  </w:style>
  <w:style w:type="character" w:styleId="16">
    <w:name w:val="Hyperlink"/>
    <w:qFormat/>
    <w:uiPriority w:val="0"/>
    <w:rPr>
      <w:color w:val="0000FF"/>
      <w:u w:val="single"/>
    </w:rPr>
  </w:style>
  <w:style w:type="paragraph" w:customStyle="1" w:styleId="17">
    <w:name w:val="Default"/>
    <w:qFormat/>
    <w:uiPriority w:val="0"/>
    <w:pPr>
      <w:widowControl w:val="0"/>
      <w:autoSpaceDE w:val="0"/>
      <w:autoSpaceDN w:val="0"/>
      <w:adjustRightInd w:val="0"/>
    </w:pPr>
    <w:rPr>
      <w:rFonts w:ascii="宋体" w:hAnsi="等线" w:eastAsia="等线" w:cs="宋体"/>
      <w:color w:val="000000"/>
      <w:sz w:val="24"/>
      <w:szCs w:val="24"/>
      <w:lang w:val="en-US" w:eastAsia="zh-CN" w:bidi="ar-SA"/>
    </w:rPr>
  </w:style>
  <w:style w:type="paragraph" w:customStyle="1" w:styleId="18">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19">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20">
    <w:name w:val="_Style 25"/>
    <w:basedOn w:val="1"/>
    <w:next w:val="21"/>
    <w:qFormat/>
    <w:uiPriority w:val="0"/>
    <w:pPr>
      <w:ind w:firstLine="420" w:firstLineChars="200"/>
    </w:pPr>
    <w:rPr>
      <w:szCs w:val="20"/>
      <w:lang w:val="zh-CN"/>
    </w:rPr>
  </w:style>
  <w:style w:type="paragraph" w:styleId="21">
    <w:name w:val="List Paragraph"/>
    <w:basedOn w:val="1"/>
    <w:qFormat/>
    <w:uiPriority w:val="99"/>
    <w:pPr>
      <w:pBdr>
        <w:top w:val="none" w:color="000000" w:sz="0" w:space="0"/>
        <w:left w:val="none" w:color="000000" w:sz="0" w:space="0"/>
        <w:bottom w:val="none" w:color="000000" w:sz="0" w:space="0"/>
        <w:right w:val="none" w:color="000000" w:sz="0" w:space="0"/>
        <w:between w:val="none" w:color="000000" w:sz="0" w:space="0"/>
      </w:pBdr>
      <w:autoSpaceDE/>
      <w:autoSpaceDN/>
      <w:adjustRightInd/>
      <w:ind w:firstLine="420"/>
      <w:jc w:val="both"/>
      <w:textAlignment w:val="auto"/>
    </w:pPr>
    <w:rPr>
      <w:rFonts w:ascii="Times New Roman"/>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13809</Words>
  <Characters>14287</Characters>
  <Lines>0</Lines>
  <Paragraphs>0</Paragraphs>
  <TotalTime>2</TotalTime>
  <ScaleCrop>false</ScaleCrop>
  <LinksUpToDate>false</LinksUpToDate>
  <CharactersWithSpaces>15342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2022-09-02T08:11:00Z</dcterms:created>
  <dc:creator>张秉伟</dc:creator>
  <cp:lastModifiedBy>张秉伟</cp:lastModifiedBy>
  <dcterms:modified xsi:type="dcterms:W3CDTF">2022-09-02T08:14:49Z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FA5C4E02FA014B7A90A0E403D0F48097</vt:lpwstr>
  </property>
</Properties>
</file>